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FC" w:rsidRPr="00F34AFC" w:rsidRDefault="00F34AFC" w:rsidP="00F34AFC">
      <w:pPr>
        <w:spacing w:line="360" w:lineRule="auto"/>
        <w:jc w:val="center"/>
        <w:rPr>
          <w:rFonts w:ascii="Times New Roman" w:hAnsi="Times New Roman" w:cs="Times New Roman"/>
          <w:b/>
          <w:sz w:val="24"/>
          <w:szCs w:val="24"/>
          <w:lang w:val="id-ID"/>
        </w:rPr>
      </w:pPr>
      <w:r w:rsidRPr="00F34AFC">
        <w:rPr>
          <w:rFonts w:ascii="Times New Roman" w:hAnsi="Times New Roman" w:cs="Times New Roman"/>
          <w:b/>
          <w:sz w:val="24"/>
          <w:szCs w:val="24"/>
          <w:lang w:val="id-ID"/>
        </w:rPr>
        <w:t>TINJAUAN HUKUM TERHADAP PERLINDUNGAN HAK ASASI MANUSIA DALAM PENANGANAN PERMUKIMAN KUMUH DI KOTA PADANG</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t>SKRIPSI</w:t>
      </w:r>
    </w:p>
    <w:p w:rsidR="00F34AFC" w:rsidRPr="00F34AFC" w:rsidRDefault="00F34AFC" w:rsidP="00F34AFC">
      <w:pPr>
        <w:spacing w:after="160" w:line="278" w:lineRule="auto"/>
        <w:jc w:val="center"/>
        <w:rPr>
          <w:rFonts w:ascii="Times New Roman" w:eastAsia="Calibri" w:hAnsi="Times New Roman" w:cs="Times New Roman"/>
          <w:b/>
          <w:bCs/>
          <w:i/>
          <w:iCs/>
          <w:kern w:val="2"/>
          <w:sz w:val="24"/>
          <w:szCs w:val="24"/>
          <w14:ligatures w14:val="standardContextual"/>
        </w:rPr>
      </w:pPr>
      <w:r w:rsidRPr="00F34AFC">
        <w:rPr>
          <w:rFonts w:ascii="Times New Roman" w:eastAsia="Calibri" w:hAnsi="Times New Roman" w:cs="Times New Roman"/>
          <w:b/>
          <w:bCs/>
          <w:i/>
          <w:iCs/>
          <w:kern w:val="2"/>
          <w:sz w:val="24"/>
          <w:szCs w:val="24"/>
          <w14:ligatures w14:val="standardContextual"/>
        </w:rPr>
        <w:t>Diajukan Untuk Memenuhi Persyaratan Guna</w:t>
      </w:r>
    </w:p>
    <w:p w:rsidR="00F34AFC" w:rsidRPr="00F34AFC" w:rsidRDefault="00F34AFC" w:rsidP="00F34AFC">
      <w:pPr>
        <w:spacing w:after="160" w:line="278" w:lineRule="auto"/>
        <w:jc w:val="center"/>
        <w:rPr>
          <w:rFonts w:ascii="Times New Roman" w:eastAsia="Calibri" w:hAnsi="Times New Roman" w:cs="Times New Roman"/>
          <w:b/>
          <w:bCs/>
          <w:i/>
          <w:iCs/>
          <w:kern w:val="2"/>
          <w:sz w:val="24"/>
          <w:szCs w:val="24"/>
          <w:lang w:val="id-ID"/>
          <w14:ligatures w14:val="standardContextual"/>
        </w:rPr>
      </w:pPr>
      <w:r w:rsidRPr="00F34AFC">
        <w:rPr>
          <w:rFonts w:ascii="Times New Roman" w:eastAsia="Calibri" w:hAnsi="Times New Roman" w:cs="Times New Roman"/>
          <w:b/>
          <w:bCs/>
          <w:i/>
          <w:iCs/>
          <w:kern w:val="2"/>
          <w:sz w:val="24"/>
          <w:szCs w:val="24"/>
          <w14:ligatures w14:val="standardContextual"/>
        </w:rPr>
        <w:t>Memperoleh Gelar Sarjana Hukum</w:t>
      </w:r>
    </w:p>
    <w:p w:rsidR="00F34AFC" w:rsidRPr="00F34AFC" w:rsidRDefault="00F34AFC" w:rsidP="00F34AFC">
      <w:pPr>
        <w:spacing w:after="160" w:line="278" w:lineRule="auto"/>
        <w:jc w:val="center"/>
        <w:rPr>
          <w:rFonts w:ascii="Times New Roman" w:eastAsia="Calibri" w:hAnsi="Times New Roman" w:cs="Times New Roman"/>
          <w:b/>
          <w:bCs/>
          <w:i/>
          <w:iCs/>
          <w:kern w:val="2"/>
          <w:sz w:val="24"/>
          <w:szCs w:val="24"/>
          <w:lang w:val="id-ID"/>
          <w14:ligatures w14:val="standardContextual"/>
        </w:rPr>
      </w:pPr>
    </w:p>
    <w:p w:rsidR="00F34AFC" w:rsidRPr="00F34AFC" w:rsidRDefault="00F34AFC" w:rsidP="00F34AFC">
      <w:pPr>
        <w:spacing w:after="160" w:line="278"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noProof/>
          <w:kern w:val="2"/>
          <w:sz w:val="24"/>
          <w:szCs w:val="24"/>
          <w14:ligatures w14:val="standardContextual"/>
        </w:rPr>
        <w:drawing>
          <wp:inline distT="0" distB="0" distL="0" distR="0" wp14:anchorId="07660516" wp14:editId="6FDDC168">
            <wp:extent cx="1746913" cy="1693279"/>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45915" name="Picture 567545915"/>
                    <pic:cNvPicPr/>
                  </pic:nvPicPr>
                  <pic:blipFill>
                    <a:blip r:embed="rId9">
                      <a:extLst>
                        <a:ext uri="{28A0092B-C50C-407E-A947-70E740481C1C}">
                          <a14:useLocalDpi xmlns:a14="http://schemas.microsoft.com/office/drawing/2010/main" val="0"/>
                        </a:ext>
                      </a:extLst>
                    </a:blip>
                    <a:stretch>
                      <a:fillRect/>
                    </a:stretch>
                  </pic:blipFill>
                  <pic:spPr>
                    <a:xfrm>
                      <a:off x="0" y="0"/>
                      <a:ext cx="1746913" cy="1693279"/>
                    </a:xfrm>
                    <a:prstGeom prst="rect">
                      <a:avLst/>
                    </a:prstGeom>
                  </pic:spPr>
                </pic:pic>
              </a:graphicData>
            </a:graphic>
          </wp:inline>
        </w:drawing>
      </w: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spacing w:after="160" w:line="278" w:lineRule="auto"/>
        <w:jc w:val="center"/>
        <w:rPr>
          <w:rFonts w:ascii="Times New Roman" w:eastAsia="Calibri" w:hAnsi="Times New Roman" w:cs="Times New Roman"/>
          <w:b/>
          <w:bCs/>
          <w:kern w:val="2"/>
          <w:sz w:val="24"/>
          <w:szCs w:val="24"/>
          <w:u w:val="single"/>
          <w14:ligatures w14:val="standardContextual"/>
        </w:rPr>
      </w:pPr>
      <w:r w:rsidRPr="00F34AFC">
        <w:rPr>
          <w:rFonts w:ascii="Times New Roman" w:eastAsia="Calibri" w:hAnsi="Times New Roman" w:cs="Times New Roman"/>
          <w:b/>
          <w:bCs/>
          <w:kern w:val="2"/>
          <w:sz w:val="24"/>
          <w:szCs w:val="24"/>
          <w:u w:val="single"/>
          <w14:ligatures w14:val="standardContextual"/>
        </w:rPr>
        <w:t>Disusun Oleh:</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t>Dinda Arum Kinanti</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14:ligatures w14:val="standardContextual"/>
        </w:rPr>
        <w:t>2210012111</w:t>
      </w:r>
      <w:r w:rsidRPr="00F34AFC">
        <w:rPr>
          <w:rFonts w:ascii="Times New Roman" w:eastAsia="Calibri" w:hAnsi="Times New Roman" w:cs="Times New Roman"/>
          <w:b/>
          <w:bCs/>
          <w:kern w:val="2"/>
          <w:sz w:val="24"/>
          <w:szCs w:val="24"/>
          <w:lang w:val="id-ID"/>
          <w14:ligatures w14:val="standardContextual"/>
        </w:rPr>
        <w:t>166</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spacing w:after="160" w:line="278"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BAGIAN</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HUKUM TATA NEGARA</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spacing w:after="160" w:line="278"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FAKULTAS HUKUM</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UNIVERSITAS BUNG HATTA</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PADANG</w:t>
      </w:r>
    </w:p>
    <w:p w:rsidR="00F34AFC" w:rsidRPr="00F34AFC" w:rsidRDefault="00F34AFC" w:rsidP="00F34AFC">
      <w:pPr>
        <w:spacing w:after="160" w:line="278" w:lineRule="auto"/>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14:ligatures w14:val="standardContextual"/>
        </w:rPr>
        <w:t>2026</w:t>
      </w:r>
    </w:p>
    <w:p w:rsidR="00F34AFC" w:rsidRPr="00F34AFC" w:rsidRDefault="00F34AFC" w:rsidP="00F34AFC">
      <w:pPr>
        <w:spacing w:after="160" w:line="480" w:lineRule="auto"/>
        <w:jc w:val="center"/>
        <w:rPr>
          <w:rFonts w:ascii="Times New Roman" w:eastAsia="Calibri" w:hAnsi="Times New Roman" w:cs="Times New Roman"/>
          <w:b/>
          <w:bCs/>
          <w:kern w:val="2"/>
          <w:sz w:val="24"/>
          <w:szCs w:val="24"/>
          <w:lang w:val="id-ID"/>
          <w14:ligatures w14:val="standardContextual"/>
        </w:rPr>
        <w:sectPr w:rsidR="00F34AFC" w:rsidRPr="00F34AFC" w:rsidSect="00F34AFC">
          <w:footerReference w:type="default" r:id="rId10"/>
          <w:pgSz w:w="11907" w:h="16839" w:code="9"/>
          <w:pgMar w:top="1701" w:right="1701" w:bottom="1701" w:left="2268" w:header="720" w:footer="720" w:gutter="0"/>
          <w:cols w:space="720"/>
          <w:docGrid w:linePitch="360"/>
        </w:sectPr>
      </w:pPr>
      <w:bookmarkStart w:id="0" w:name="_GoBack"/>
      <w:bookmarkEnd w:id="0"/>
    </w:p>
    <w:p w:rsidR="00F34AFC" w:rsidRPr="00F34AFC" w:rsidRDefault="00F34AFC" w:rsidP="00F34AFC">
      <w:pPr>
        <w:spacing w:after="160" w:line="480" w:lineRule="auto"/>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lastRenderedPageBreak/>
        <w:t>TINJAUAN HUKUM TERHADAP PERLINDUNGAN HAK ASASI MANUSIA DALAM PENANGANAN PERMUKIMAN KUMUH DI KOTA PADANG</w:t>
      </w:r>
    </w:p>
    <w:p w:rsidR="00F34AFC" w:rsidRPr="00F34AFC" w:rsidRDefault="00F34AFC" w:rsidP="00F34AFC">
      <w:pPr>
        <w:spacing w:after="160" w:line="278" w:lineRule="auto"/>
        <w:jc w:val="center"/>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Dinda Arum Kinanti, Helmi Chandra SY S.H., M.H.</w:t>
      </w:r>
    </w:p>
    <w:p w:rsidR="00F34AFC" w:rsidRPr="00F34AFC" w:rsidRDefault="00F34AFC" w:rsidP="00F34AFC">
      <w:pPr>
        <w:spacing w:after="160"/>
        <w:jc w:val="center"/>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Program Studi Ilmu Hukum, Fakultas Hukum, Universitas Bung Hatta</w:t>
      </w:r>
    </w:p>
    <w:p w:rsidR="00F34AFC" w:rsidRPr="00F34AFC" w:rsidRDefault="00F34AFC" w:rsidP="00F34AFC">
      <w:pPr>
        <w:spacing w:after="160" w:line="480" w:lineRule="auto"/>
        <w:jc w:val="center"/>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 xml:space="preserve">E-mail : </w:t>
      </w:r>
      <w:hyperlink r:id="rId11" w:history="1">
        <w:r w:rsidRPr="00F34AFC">
          <w:rPr>
            <w:rStyle w:val="Hyperlink"/>
            <w:rFonts w:ascii="Times New Roman" w:eastAsia="Calibri" w:hAnsi="Times New Roman" w:cs="Times New Roman"/>
            <w:kern w:val="2"/>
            <w:sz w:val="24"/>
            <w:szCs w:val="24"/>
            <w:lang w:val="id-ID"/>
            <w14:ligatures w14:val="standardContextual"/>
          </w:rPr>
          <w:t>dindakhinanti172@gmail.com</w:t>
        </w:r>
      </w:hyperlink>
      <w:r w:rsidRPr="00F34AFC">
        <w:rPr>
          <w:rFonts w:ascii="Times New Roman" w:eastAsia="Calibri" w:hAnsi="Times New Roman" w:cs="Times New Roman"/>
          <w:kern w:val="2"/>
          <w:sz w:val="24"/>
          <w:szCs w:val="24"/>
          <w:lang w:val="id-ID"/>
          <w14:ligatures w14:val="standardContextual"/>
        </w:rPr>
        <w:t>.</w:t>
      </w:r>
    </w:p>
    <w:p w:rsidR="00F34AFC" w:rsidRPr="00F34AFC" w:rsidRDefault="00F34AFC" w:rsidP="00F34AFC">
      <w:pPr>
        <w:spacing w:after="160" w:line="480" w:lineRule="auto"/>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t>ABSTRAK</w:t>
      </w:r>
    </w:p>
    <w:p w:rsidR="00F34AFC" w:rsidRDefault="00F34AFC" w:rsidP="00F34AFC">
      <w:pPr>
        <w:spacing w:after="160" w:line="240" w:lineRule="auto"/>
        <w:jc w:val="both"/>
        <w:rPr>
          <w:rFonts w:ascii="Times New Roman" w:eastAsia="Calibri" w:hAnsi="Times New Roman" w:cs="Times New Roman"/>
          <w:kern w:val="2"/>
          <w:sz w:val="24"/>
          <w:szCs w:val="24"/>
          <w:lang w:val="id-ID"/>
          <w14:ligatures w14:val="standardContextual"/>
        </w:rPr>
      </w:pPr>
      <w:bookmarkStart w:id="1" w:name="_Hlk221627013"/>
      <w:bookmarkStart w:id="2" w:name="_Hlk220956822"/>
      <w:bookmarkStart w:id="3" w:name="_Hlk221190171"/>
      <w:r w:rsidRPr="00F34AFC">
        <w:rPr>
          <w:rFonts w:ascii="Times New Roman" w:eastAsia="Calibri" w:hAnsi="Times New Roman" w:cs="Times New Roman"/>
          <w:kern w:val="2"/>
          <w:sz w:val="24"/>
          <w:szCs w:val="24"/>
          <w:lang w:val="id-ID"/>
          <w14:ligatures w14:val="standardContextual"/>
        </w:rPr>
        <w:t>Peningkatan jumlah penduduk di Kota Padang tidak diiringi dengan ketersediaan lahan dan perbaikan ekonomi sehingga menyebabkan banyaknya muncul pemukiman yang tidak layak atau yang dikenal dengan istilah permukiman kumuh.</w:t>
      </w:r>
      <w:r w:rsidRPr="00F34AFC">
        <w:rPr>
          <w:rFonts w:ascii="Times New Roman" w:hAnsi="Times New Roman" w:cs="Times New Roman"/>
          <w:sz w:val="24"/>
          <w:szCs w:val="24"/>
        </w:rPr>
        <w:t xml:space="preserve"> </w:t>
      </w:r>
      <w:r w:rsidRPr="00F34AFC">
        <w:rPr>
          <w:rFonts w:ascii="Times New Roman" w:eastAsia="Calibri" w:hAnsi="Times New Roman" w:cs="Times New Roman"/>
          <w:kern w:val="2"/>
          <w:sz w:val="24"/>
          <w:szCs w:val="24"/>
          <w:lang w:val="id-ID"/>
          <w14:ligatures w14:val="standardContextual"/>
        </w:rPr>
        <w:t>Rumusan masalah yang digunakan dalam penelitian ini terdiri dari 1). Bagaimana Bentuk- bentuk Perlindungan Hak Asasi Manusia dalam Penanganan Permukiman Kumuh di Kota Padang, 2). Bagaimana Kendala-Kendala Yang dihadapi untuk melaksanakan Perlindungan Hak Asasi Manusia dalam Penanganan Permukiman Kumuh Kota Padang, dan 3). Bagaimana Upaya-Upaya untuk Mengatasi Kendala-kendala dalam Pelaksanaan Perlindungan Hak Asasi Manusia dalam Penanganan Permukiman Kumuh di Kota Padang. Metode penelitian yang digunakan adalah penelitian hukum normatif dengan melalukan penelitian dengan pihak dinas baik dari dinas permukiman dan dinas Komnas HAM, Data yang digunakan terdiri dari bahan hukum primer, sekunder, dan tersier yang dianalisis secara kualitatif. Hasil penelitian menunjukkan bahwa 1). Bentuk- bentuk Perlindungan Hak Asasi Manusia dalam Penanganan Permukiman Kumuh di Kota Padang, diantaranya adalah sebagai berikut:a). Melakukan Pengkajian b).Melakukan Penelitian c).Menyelenggarkan Penyuluhan d).Melakukan Mediasi. 2). Kendala-Kendala Yang Dihadapi Untuk melaksanakan Perlindungan Hak Asasi Manusia dalam Penanganan Permukiman Kumuh Kota Padang. diantaranya adalah sebagai berikut: a).keterbatasan kewenangan Komnas HAM yang bersifat non-eksekutorial, b). Regulasi dan Kebijakan c). Keterbatasan Anggaran dan Sumber Daya. 3). Upaya-Upaya Mengatasi Kendala-kendala dalam Pelaksanaan Perlindungan Hak Asasi Manusia dalam Penanganan Permukiman Kumuh di Kota Padang diantaranya adalah sebagai berikut: a). Pelaksanaan kebijakan dan penyelenggaraan pelayanan publik, b). Harmonisasi Regulasi dan Kebijakan, dan c). Peningkatan Alokasi Anggaran dan Diversifikasi Sumber Pembiayaan.</w:t>
      </w:r>
      <w:bookmarkEnd w:id="1"/>
    </w:p>
    <w:p w:rsidR="00F34AFC" w:rsidRPr="00F34AFC" w:rsidRDefault="00F34AFC" w:rsidP="00F34AFC">
      <w:pPr>
        <w:spacing w:after="160" w:line="240" w:lineRule="auto"/>
        <w:jc w:val="both"/>
        <w:rPr>
          <w:rFonts w:ascii="Times New Roman" w:eastAsia="Calibri" w:hAnsi="Times New Roman" w:cs="Times New Roman"/>
          <w:kern w:val="2"/>
          <w:sz w:val="24"/>
          <w:szCs w:val="24"/>
          <w:lang w:val="id-ID"/>
          <w14:ligatures w14:val="standardContextual"/>
        </w:rPr>
      </w:pPr>
    </w:p>
    <w:p w:rsidR="00F34AFC" w:rsidRDefault="00F34AFC" w:rsidP="00F34AFC">
      <w:pPr>
        <w:spacing w:after="160" w:line="240" w:lineRule="auto"/>
        <w:jc w:val="both"/>
        <w:rPr>
          <w:rFonts w:ascii="Times New Roman" w:eastAsia="Calibri" w:hAnsi="Times New Roman" w:cs="Times New Roman"/>
          <w:b/>
          <w:kern w:val="2"/>
          <w:sz w:val="24"/>
          <w:szCs w:val="24"/>
          <w:lang w:val="id-ID"/>
          <w14:ligatures w14:val="standardContextual"/>
        </w:rPr>
      </w:pPr>
      <w:r w:rsidRPr="00F34AFC">
        <w:rPr>
          <w:rFonts w:ascii="Times New Roman" w:eastAsia="Calibri" w:hAnsi="Times New Roman" w:cs="Times New Roman"/>
          <w:b/>
          <w:kern w:val="2"/>
          <w:sz w:val="24"/>
          <w:szCs w:val="24"/>
          <w:lang w:val="id-ID"/>
          <w14:ligatures w14:val="standardContextual"/>
        </w:rPr>
        <w:t>Kata Kunci: Hak Asasi Manusia, Permukiman Kumuh, Padang</w:t>
      </w:r>
      <w:bookmarkEnd w:id="2"/>
      <w:bookmarkEnd w:id="3"/>
    </w:p>
    <w:p w:rsidR="00F34AFC" w:rsidRPr="00F34AFC" w:rsidRDefault="00F34AFC" w:rsidP="00F34AFC">
      <w:pPr>
        <w:spacing w:after="160" w:line="240" w:lineRule="auto"/>
        <w:jc w:val="both"/>
        <w:rPr>
          <w:rFonts w:ascii="Times New Roman" w:eastAsia="Calibri" w:hAnsi="Times New Roman" w:cs="Times New Roman"/>
          <w:b/>
          <w:kern w:val="2"/>
          <w:sz w:val="24"/>
          <w:szCs w:val="24"/>
          <w:lang w:val="id-ID"/>
          <w14:ligatures w14:val="standardContextual"/>
        </w:rPr>
      </w:pPr>
    </w:p>
    <w:p w:rsidR="00F34AFC" w:rsidRPr="00F34AFC" w:rsidRDefault="00F34AFC" w:rsidP="00F34AFC">
      <w:pPr>
        <w:tabs>
          <w:tab w:val="left" w:pos="3265"/>
        </w:tabs>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ab/>
      </w:r>
    </w:p>
    <w:p w:rsidR="00F34AFC" w:rsidRPr="00F34AFC" w:rsidRDefault="00F34AFC" w:rsidP="00F34AFC">
      <w:pPr>
        <w:spacing w:after="160" w:line="480"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lastRenderedPageBreak/>
        <w:t>KATA PENGANTAR</w:t>
      </w:r>
    </w:p>
    <w:p w:rsidR="00F34AFC" w:rsidRPr="00F34AFC" w:rsidRDefault="00F34AFC" w:rsidP="00F34AFC">
      <w:pPr>
        <w:spacing w:after="160" w:line="480" w:lineRule="auto"/>
        <w:jc w:val="center"/>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noProof/>
          <w:kern w:val="2"/>
          <w:sz w:val="24"/>
          <w:szCs w:val="24"/>
          <w14:ligatures w14:val="standardContextual"/>
        </w:rPr>
        <w:drawing>
          <wp:inline distT="0" distB="0" distL="0" distR="0" wp14:anchorId="72D4F0B5" wp14:editId="6E234730">
            <wp:extent cx="2133600" cy="577850"/>
            <wp:effectExtent l="0" t="0" r="0" b="0"/>
            <wp:docPr id="2" name="Picture 1" descr="Download Tulisan Bismillah Untuk Und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Tulisan Bismillah Untuk Undang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6199" cy="611054"/>
                    </a:xfrm>
                    <a:prstGeom prst="rect">
                      <a:avLst/>
                    </a:prstGeom>
                    <a:noFill/>
                    <a:ln>
                      <a:noFill/>
                    </a:ln>
                  </pic:spPr>
                </pic:pic>
              </a:graphicData>
            </a:graphic>
          </wp:inline>
        </w:drawing>
      </w:r>
    </w:p>
    <w:p w:rsidR="00F34AFC" w:rsidRPr="00F34AFC" w:rsidRDefault="00F34AFC" w:rsidP="00F34AFC">
      <w:pPr>
        <w:spacing w:after="160" w:line="480" w:lineRule="auto"/>
        <w:ind w:firstLine="720"/>
        <w:jc w:val="both"/>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kern w:val="2"/>
          <w:sz w:val="24"/>
          <w:szCs w:val="24"/>
          <w14:ligatures w14:val="standardContextual"/>
        </w:rPr>
        <w:t xml:space="preserve">Alhamdulillah, puji dan Syukur penulis ucapkan atas kehadirat Allah SWT yang telah melimpahkan Rahmat dan karunianya serta petunjuk-Nya kepada penulis, tak lupa pula sholawat beriring salam penulis kirimkan kepada junjungan kita Nabi Muhammad SAW yang telah membawa kita dari zaman kebodohan ke zaman yang kita rasakan sekarang ini yang penuh dengan ilmu pengetahuan sehingga akhirnya penulis dapat menyelesaikan skripsi ini dengan judul </w:t>
      </w:r>
      <w:r w:rsidRPr="00F34AFC">
        <w:rPr>
          <w:rFonts w:ascii="Times New Roman" w:eastAsia="Calibri" w:hAnsi="Times New Roman" w:cs="Times New Roman"/>
          <w:b/>
          <w:bCs/>
          <w:kern w:val="2"/>
          <w:sz w:val="24"/>
          <w:szCs w:val="24"/>
          <w14:ligatures w14:val="standardContextual"/>
        </w:rPr>
        <w:t>“TINJAUAN HUKUM TERHADAP PERLINDUNGAN HAK ASASI MANUSIA DALAM PENANGANAN PERMUKIMAN KUMUH DI KOTA PADANG”</w:t>
      </w:r>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Penulisan skripsi ini diselesaikan sebagai salah satu persyaratan untuk mencapai gelar Sarjana Hukum di Fakultas Hukum Universitas Bung Hatta.</w:t>
      </w:r>
      <w:proofErr w:type="gramEnd"/>
    </w:p>
    <w:p w:rsidR="00F34AFC" w:rsidRPr="00F34AFC" w:rsidRDefault="00F34AFC" w:rsidP="00F34AFC">
      <w:pPr>
        <w:spacing w:after="160" w:line="480" w:lineRule="auto"/>
        <w:ind w:firstLine="720"/>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14:ligatures w14:val="standardContextual"/>
        </w:rPr>
        <w:t xml:space="preserve">Dalam penulisan skripsi ini penulis telah banyak mendapat bantuan serta bimbingan dan dorongan moril maupun materil dari berbagai pihak, maka pada kesempatan ini dengan segala kerendahan hati penulis mengucapkan terimakasih yang sebesar-besarnya kepada </w:t>
      </w:r>
      <w:r w:rsidRPr="00F34AFC">
        <w:rPr>
          <w:rFonts w:ascii="Times New Roman" w:eastAsia="Calibri" w:hAnsi="Times New Roman" w:cs="Times New Roman"/>
          <w:kern w:val="2"/>
          <w:sz w:val="24"/>
          <w:szCs w:val="24"/>
          <w:lang w:val="id-ID"/>
          <w14:ligatures w14:val="standardContextual"/>
        </w:rPr>
        <w:t xml:space="preserve">Bapak Helmi Chandra SY S.H., M.H </w:t>
      </w:r>
      <w:r w:rsidRPr="00F34AFC">
        <w:rPr>
          <w:rFonts w:ascii="Times New Roman" w:eastAsia="Calibri" w:hAnsi="Times New Roman" w:cs="Times New Roman"/>
          <w:kern w:val="2"/>
          <w:sz w:val="24"/>
          <w:szCs w:val="24"/>
          <w14:ligatures w14:val="standardContextual"/>
        </w:rPr>
        <w:t>selaku Dosen Pembimbing, dimana dalam penulisan skripsi ini telah banyak meluangkan waktu, tenaga, dan pikiran yang telah memberikan nasehat maupun saran agar penulisan skripsi ini dapat terselesaikan dengan baik.</w:t>
      </w:r>
    </w:p>
    <w:p w:rsidR="00F34AFC" w:rsidRPr="00F34AFC" w:rsidRDefault="00F34AFC" w:rsidP="00F34AFC">
      <w:pPr>
        <w:spacing w:after="160" w:line="480" w:lineRule="auto"/>
        <w:ind w:firstLine="720"/>
        <w:jc w:val="both"/>
        <w:rPr>
          <w:rFonts w:ascii="Times New Roman" w:eastAsia="Calibri" w:hAnsi="Times New Roman" w:cs="Times New Roman"/>
          <w:kern w:val="2"/>
          <w:sz w:val="24"/>
          <w:szCs w:val="24"/>
          <w14:ligatures w14:val="standardContextual"/>
        </w:rPr>
      </w:pPr>
      <w:proofErr w:type="gramStart"/>
      <w:r w:rsidRPr="00F34AFC">
        <w:rPr>
          <w:rFonts w:ascii="Times New Roman" w:eastAsia="Calibri" w:hAnsi="Times New Roman" w:cs="Times New Roman"/>
          <w:kern w:val="2"/>
          <w:sz w:val="24"/>
          <w:szCs w:val="24"/>
          <w14:ligatures w14:val="standardContextual"/>
        </w:rPr>
        <w:t xml:space="preserve">Penulis menyadari bahwa dalam penulisan skripsi ini banyak sekali mengalami kesulitan, namun berkat bantuan semua pihak yang berupa sumbangan pikiran, ide, serta motivasi yang sangat berarti kepada penulis alhamdulillah </w:t>
      </w:r>
      <w:r w:rsidRPr="00F34AFC">
        <w:rPr>
          <w:rFonts w:ascii="Times New Roman" w:eastAsia="Calibri" w:hAnsi="Times New Roman" w:cs="Times New Roman"/>
          <w:kern w:val="2"/>
          <w:sz w:val="24"/>
          <w:szCs w:val="24"/>
          <w14:ligatures w14:val="standardContextual"/>
        </w:rPr>
        <w:lastRenderedPageBreak/>
        <w:t>skripsi ini dapat terselesaikan dengan baik.</w:t>
      </w:r>
      <w:proofErr w:type="gramEnd"/>
      <w:r w:rsidRPr="00F34AFC">
        <w:rPr>
          <w:rFonts w:ascii="Times New Roman" w:eastAsia="Calibri" w:hAnsi="Times New Roman" w:cs="Times New Roman"/>
          <w:kern w:val="2"/>
          <w:sz w:val="24"/>
          <w:szCs w:val="24"/>
          <w14:ligatures w14:val="standardContextual"/>
        </w:rPr>
        <w:t xml:space="preserve"> Tentunya penulis juga mengucapkan terimakasih yang sebesar-besarnya kepada:</w:t>
      </w:r>
    </w:p>
    <w:p w:rsidR="00F34AFC" w:rsidRPr="00F34AFC" w:rsidRDefault="00F34AFC" w:rsidP="00F34AFC">
      <w:pPr>
        <w:pStyle w:val="ListParagraph"/>
        <w:numPr>
          <w:ilvl w:val="0"/>
          <w:numId w:val="1"/>
        </w:numPr>
        <w:spacing w:line="480" w:lineRule="auto"/>
        <w:jc w:val="both"/>
        <w:rPr>
          <w:rFonts w:ascii="Times New Roman" w:eastAsia="Calibri" w:hAnsi="Times New Roman" w:cs="Times New Roman"/>
        </w:rPr>
      </w:pPr>
      <w:r w:rsidRPr="00F34AFC">
        <w:rPr>
          <w:rFonts w:ascii="Times New Roman" w:eastAsia="Calibri" w:hAnsi="Times New Roman" w:cs="Times New Roman"/>
        </w:rPr>
        <w:t>Rektor Universitas Bung Hatta</w:t>
      </w:r>
      <w:r w:rsidRPr="00F34AFC">
        <w:rPr>
          <w:rFonts w:ascii="Times New Roman" w:eastAsia="Calibri" w:hAnsi="Times New Roman" w:cs="Times New Roman"/>
          <w:lang w:val="id-ID"/>
        </w:rPr>
        <w:t xml:space="preserve">, </w:t>
      </w:r>
      <w:r w:rsidRPr="00F34AFC">
        <w:rPr>
          <w:rFonts w:ascii="Times New Roman" w:eastAsia="Calibri" w:hAnsi="Times New Roman" w:cs="Times New Roman"/>
        </w:rPr>
        <w:t xml:space="preserve">Ibu </w:t>
      </w:r>
      <w:r w:rsidRPr="00F34AFC">
        <w:rPr>
          <w:rFonts w:ascii="Times New Roman" w:eastAsia="Calibri" w:hAnsi="Times New Roman" w:cs="Times New Roman"/>
          <w:bCs/>
        </w:rPr>
        <w:t>Prof. Dr. Diana Kartika</w:t>
      </w:r>
      <w:r w:rsidRPr="00F34AFC">
        <w:rPr>
          <w:rFonts w:ascii="Times New Roman" w:eastAsia="Calibri" w:hAnsi="Times New Roman" w:cs="Times New Roman"/>
          <w:lang w:val="id-ID"/>
        </w:rPr>
        <w:t>.</w:t>
      </w:r>
    </w:p>
    <w:p w:rsidR="00F34AFC" w:rsidRPr="00F34AFC" w:rsidRDefault="00F34AFC" w:rsidP="00F34AFC">
      <w:pPr>
        <w:pStyle w:val="ListParagraph"/>
        <w:numPr>
          <w:ilvl w:val="0"/>
          <w:numId w:val="1"/>
        </w:numPr>
        <w:spacing w:line="480" w:lineRule="auto"/>
        <w:jc w:val="both"/>
        <w:rPr>
          <w:rFonts w:ascii="Times New Roman" w:eastAsia="Calibri" w:hAnsi="Times New Roman" w:cs="Times New Roman"/>
        </w:rPr>
      </w:pPr>
      <w:r w:rsidRPr="00F34AFC">
        <w:rPr>
          <w:rFonts w:ascii="Times New Roman" w:eastAsia="Calibri" w:hAnsi="Times New Roman" w:cs="Times New Roman"/>
        </w:rPr>
        <w:t>Dekan Fakultas Hukum Universitas Bung Hatta</w:t>
      </w:r>
      <w:r w:rsidRPr="00F34AFC">
        <w:rPr>
          <w:rFonts w:ascii="Times New Roman" w:eastAsia="Calibri" w:hAnsi="Times New Roman" w:cs="Times New Roman"/>
          <w:lang w:val="id-ID"/>
        </w:rPr>
        <w:t xml:space="preserve">, </w:t>
      </w:r>
      <w:r w:rsidRPr="00F34AFC">
        <w:rPr>
          <w:rFonts w:ascii="Times New Roman" w:eastAsia="Calibri" w:hAnsi="Times New Roman" w:cs="Times New Roman"/>
        </w:rPr>
        <w:t xml:space="preserve">Ibu </w:t>
      </w:r>
      <w:r w:rsidRPr="00F34AFC">
        <w:rPr>
          <w:rFonts w:ascii="Times New Roman" w:eastAsia="Calibri" w:hAnsi="Times New Roman" w:cs="Times New Roman"/>
          <w:bCs/>
        </w:rPr>
        <w:t>Dr. Sanidjar Pebrihariati R, S.H., M.H</w:t>
      </w:r>
      <w:r w:rsidRPr="00F34AFC">
        <w:rPr>
          <w:rFonts w:ascii="Times New Roman" w:eastAsia="Calibri" w:hAnsi="Times New Roman" w:cs="Times New Roman"/>
          <w:lang w:val="id-ID"/>
        </w:rPr>
        <w:t xml:space="preserve"> </w:t>
      </w:r>
    </w:p>
    <w:p w:rsidR="00F34AFC" w:rsidRPr="00F34AFC" w:rsidRDefault="00F34AFC" w:rsidP="00F34AFC">
      <w:pPr>
        <w:pStyle w:val="ListParagraph"/>
        <w:numPr>
          <w:ilvl w:val="0"/>
          <w:numId w:val="1"/>
        </w:numPr>
        <w:spacing w:line="480" w:lineRule="auto"/>
        <w:jc w:val="both"/>
        <w:rPr>
          <w:rFonts w:ascii="Times New Roman" w:eastAsia="Calibri" w:hAnsi="Times New Roman" w:cs="Times New Roman"/>
        </w:rPr>
      </w:pPr>
      <w:r w:rsidRPr="00F34AFC">
        <w:rPr>
          <w:rFonts w:ascii="Times New Roman" w:eastAsia="Calibri" w:hAnsi="Times New Roman" w:cs="Times New Roman"/>
        </w:rPr>
        <w:t>Wakil Dekan Fakultas Hukum Universitas Bung Hatta</w:t>
      </w:r>
      <w:r w:rsidRPr="00F34AFC">
        <w:rPr>
          <w:rFonts w:ascii="Times New Roman" w:eastAsia="Calibri" w:hAnsi="Times New Roman" w:cs="Times New Roman"/>
          <w:lang w:val="id-ID"/>
        </w:rPr>
        <w:t>,</w:t>
      </w:r>
      <w:r w:rsidRPr="00F34AFC">
        <w:rPr>
          <w:rFonts w:ascii="Times New Roman" w:hAnsi="Times New Roman" w:cs="Times New Roman"/>
        </w:rPr>
        <w:t xml:space="preserve"> </w:t>
      </w:r>
      <w:r w:rsidRPr="00F34AFC">
        <w:rPr>
          <w:rFonts w:ascii="Times New Roman" w:eastAsia="Calibri" w:hAnsi="Times New Roman" w:cs="Times New Roman"/>
        </w:rPr>
        <w:t>Bapak Dr. Suamperi S.H., M.H,</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Pembimbing Akademik penulis yang telah membantu dan membimbing penulis dari awal semester sampai semester sekarang</w:t>
      </w:r>
      <w:r w:rsidRPr="00F34AFC">
        <w:rPr>
          <w:rFonts w:ascii="Times New Roman" w:eastAsia="Calibri" w:hAnsi="Times New Roman" w:cs="Times New Roman"/>
          <w:kern w:val="2"/>
          <w:sz w:val="24"/>
          <w:szCs w:val="24"/>
          <w:lang w:val="id-ID"/>
          <w14:ligatures w14:val="standardContextual"/>
        </w:rPr>
        <w:t>, Ibu Dr. Maiyestati S.H., M.H.</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 xml:space="preserve">Ketua Bagian Hukum Tata Negara </w:t>
      </w:r>
      <w:r w:rsidRPr="00F34AFC">
        <w:rPr>
          <w:rFonts w:ascii="Times New Roman" w:eastAsia="Calibri" w:hAnsi="Times New Roman" w:cs="Times New Roman"/>
          <w:kern w:val="2"/>
          <w:sz w:val="24"/>
          <w:szCs w:val="24"/>
          <w:lang w:val="id-ID"/>
          <w14:ligatures w14:val="standardContextual"/>
        </w:rPr>
        <w:t>Bapak Helmi Chandra S.Y., S.H., M.H,</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Penguji I dan II yang telah mengarahkan penulis saat ujian Seminar Proposal</w:t>
      </w:r>
      <w:r w:rsidRPr="00F34AFC">
        <w:rPr>
          <w:rFonts w:ascii="Times New Roman" w:eastAsia="Calibri" w:hAnsi="Times New Roman" w:cs="Times New Roman"/>
          <w:kern w:val="2"/>
          <w:sz w:val="24"/>
          <w:szCs w:val="24"/>
          <w:lang w:val="id-ID"/>
          <w14:ligatures w14:val="standardContextual"/>
        </w:rPr>
        <w:t>, Ibu Dr. Sanidjar Pebrihariati R, S.H., M.H dan Ibu Nurbeti S.H., M.Hum.</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Bapak/Ibu Dosen-Dosen, Bapak/Ibu Tenaga Kependidikan Fakultas Hukum Universitas Bung Hatta yang telah memberikan penulis ilmu dan pengetahuan serta mempermudah mengurus administrasi sehingga penulis mudah dalam menyusun dan merancang skripsi ini.</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kern w:val="2"/>
          <w:sz w:val="24"/>
          <w:szCs w:val="24"/>
          <w:lang w:val="id-ID"/>
          <w14:ligatures w14:val="standardContextual"/>
        </w:rPr>
        <w:t xml:space="preserve">Pegawai Dinas Perumahan Rakyat  Kawasan Permukiman di Kota Padang, Ibu Karmila Antasari, </w:t>
      </w:r>
      <w:r w:rsidRPr="00F34AFC">
        <w:rPr>
          <w:rFonts w:ascii="Times New Roman" w:eastAsia="Calibri" w:hAnsi="Times New Roman" w:cs="Times New Roman"/>
          <w:kern w:val="2"/>
          <w:sz w:val="24"/>
          <w:szCs w:val="24"/>
          <w14:ligatures w14:val="standardContextual"/>
        </w:rPr>
        <w:t>yang telah membantu penulis dalam penelitian di Dinas Perumahan Rakyat  Kawasan Permukiman di Kota Padang</w:t>
      </w:r>
      <w:r w:rsidRPr="00F34AFC">
        <w:rPr>
          <w:rFonts w:ascii="Times New Roman" w:eastAsia="Calibri" w:hAnsi="Times New Roman" w:cs="Times New Roman"/>
          <w:kern w:val="2"/>
          <w:sz w:val="24"/>
          <w:szCs w:val="24"/>
          <w:lang w:val="id-ID"/>
          <w14:ligatures w14:val="standardContextual"/>
        </w:rPr>
        <w:t>.</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kern w:val="2"/>
          <w:sz w:val="24"/>
          <w:szCs w:val="24"/>
          <w14:ligatures w14:val="standardContextual"/>
        </w:rPr>
        <w:t xml:space="preserve">Kepala Komnas HAM Perwakilan Sumbar Kota Padang, Bapak Sultanul Arifin, S.Sos, M.H. yang telah membantu penulis dalam penelitian di Kantor </w:t>
      </w:r>
      <w:r w:rsidRPr="00F34AFC">
        <w:rPr>
          <w:rFonts w:ascii="Times New Roman" w:eastAsia="Calibri" w:hAnsi="Times New Roman" w:cs="Times New Roman"/>
          <w:kern w:val="2"/>
          <w:sz w:val="24"/>
          <w:szCs w:val="24"/>
          <w:lang w:val="id-ID"/>
          <w14:ligatures w14:val="standardContextual"/>
        </w:rPr>
        <w:t xml:space="preserve">Komnas HAM </w:t>
      </w:r>
      <w:r w:rsidRPr="00F34AFC">
        <w:rPr>
          <w:rFonts w:ascii="Times New Roman" w:eastAsia="Calibri" w:hAnsi="Times New Roman" w:cs="Times New Roman"/>
          <w:kern w:val="2"/>
          <w:sz w:val="24"/>
          <w:szCs w:val="24"/>
          <w14:ligatures w14:val="standardContextual"/>
        </w:rPr>
        <w:t>Kota Padang</w:t>
      </w:r>
      <w:r w:rsidRPr="00F34AFC">
        <w:rPr>
          <w:rFonts w:ascii="Times New Roman" w:eastAsia="Calibri" w:hAnsi="Times New Roman" w:cs="Times New Roman"/>
          <w:kern w:val="2"/>
          <w:sz w:val="24"/>
          <w:szCs w:val="24"/>
          <w:lang w:val="id-ID"/>
          <w14:ligatures w14:val="standardContextual"/>
        </w:rPr>
        <w:t>.</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Cs/>
          <w:kern w:val="2"/>
          <w:sz w:val="24"/>
          <w:szCs w:val="24"/>
          <w14:ligatures w14:val="standardContextual"/>
        </w:rPr>
      </w:pPr>
      <w:r w:rsidRPr="00F34AFC">
        <w:rPr>
          <w:rFonts w:ascii="Times New Roman" w:eastAsia="Calibri" w:hAnsi="Times New Roman" w:cs="Times New Roman"/>
          <w:bCs/>
          <w:kern w:val="2"/>
          <w:sz w:val="24"/>
          <w:szCs w:val="24"/>
          <w14:ligatures w14:val="standardContextual"/>
        </w:rPr>
        <w:lastRenderedPageBreak/>
        <w:t xml:space="preserve">Teristimewa dengan penuh cinta kedua orang tua saya, Papa Budi Erwanto dan Mama Sri Wahyuni yang penulis sayangi dan banggakan, dua orang yang selalu mengusahakan sekuat tenaga untuk anak perempuan pertamanya ini menempuh pendidikan setinggi-tingginya, tidak mudah untuk sampai dititik ini. Kepada cinta pertama saya yaitu papa, terimakasih atas setiap cucuran keringat dan kerja keras yang engkau tuakarkan sebuah nafkah demi anakmu bisa sampai ditahap ini, terimakasih telah menjadi contoh untuk selalu menjadi anak perempuan yang kuat. Untuk pintu syurga yaitu mama, terimakasih atas segala sumber kekuatan, motivasi, pesan, </w:t>
      </w:r>
      <w:proofErr w:type="gramStart"/>
      <w:r w:rsidRPr="00F34AFC">
        <w:rPr>
          <w:rFonts w:ascii="Times New Roman" w:eastAsia="Calibri" w:hAnsi="Times New Roman" w:cs="Times New Roman"/>
          <w:bCs/>
          <w:kern w:val="2"/>
          <w:sz w:val="24"/>
          <w:szCs w:val="24"/>
          <w14:ligatures w14:val="standardContextual"/>
        </w:rPr>
        <w:t>doa</w:t>
      </w:r>
      <w:proofErr w:type="gramEnd"/>
      <w:r w:rsidRPr="00F34AFC">
        <w:rPr>
          <w:rFonts w:ascii="Times New Roman" w:eastAsia="Calibri" w:hAnsi="Times New Roman" w:cs="Times New Roman"/>
          <w:bCs/>
          <w:kern w:val="2"/>
          <w:sz w:val="24"/>
          <w:szCs w:val="24"/>
          <w14:ligatures w14:val="standardContextual"/>
        </w:rPr>
        <w:t xml:space="preserve"> yang senantiasa dilangitkan untuk anaknya, serta kasih sayang tanpa batas yang tak lekang oleh waktu, atas kesabaran dan pengorbanan yang selalu mengiringi perjalanan hidup anakmu. Terimakasih atas segala hal yang papa dan mama berikan yang tak terhitung jumlahnya.</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Cs/>
          <w:kern w:val="2"/>
          <w:sz w:val="24"/>
          <w:szCs w:val="24"/>
          <w14:ligatures w14:val="standardContextual"/>
        </w:rPr>
      </w:pPr>
      <w:r w:rsidRPr="00F34AFC">
        <w:rPr>
          <w:rFonts w:ascii="Times New Roman" w:eastAsia="Calibri" w:hAnsi="Times New Roman" w:cs="Times New Roman"/>
          <w:bCs/>
          <w:kern w:val="2"/>
          <w:sz w:val="24"/>
          <w:szCs w:val="24"/>
          <w14:ligatures w14:val="standardContextual"/>
        </w:rPr>
        <w:t>Kepada saudara sedarah saya, Eki Valenza, yang saya sayangi dan selalu mendoakan, mendukung serta mengalah demi kakak pertama nya ini menggapai impian dan bergelar seperti sekarang ini, dan menjadi alasan saya bertahan sejauh ini, Tumbuh lebih baik dibanding diriku.</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Cs/>
          <w:kern w:val="2"/>
          <w:sz w:val="24"/>
          <w:szCs w:val="24"/>
          <w14:ligatures w14:val="standardContextual"/>
        </w:rPr>
      </w:pPr>
      <w:r w:rsidRPr="00F34AFC">
        <w:rPr>
          <w:rFonts w:ascii="Times New Roman" w:eastAsia="Calibri" w:hAnsi="Times New Roman" w:cs="Times New Roman"/>
          <w:bCs/>
          <w:kern w:val="2"/>
          <w:sz w:val="24"/>
          <w:szCs w:val="24"/>
          <w14:ligatures w14:val="standardContextual"/>
        </w:rPr>
        <w:t>Kepada keluarga besar saya, terimakasih atas dukungan materil maupun moril yang selalu menggiringi penulis sampai ditahap ini.</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Cs/>
          <w:kern w:val="2"/>
          <w:sz w:val="24"/>
          <w:szCs w:val="24"/>
          <w14:ligatures w14:val="standardContextual"/>
        </w:rPr>
      </w:pPr>
      <w:r w:rsidRPr="00F34AFC">
        <w:rPr>
          <w:rFonts w:ascii="Times New Roman" w:eastAsia="Calibri" w:hAnsi="Times New Roman" w:cs="Times New Roman"/>
          <w:bCs/>
          <w:kern w:val="2"/>
          <w:sz w:val="24"/>
          <w:szCs w:val="24"/>
          <w14:ligatures w14:val="standardContextual"/>
        </w:rPr>
        <w:t xml:space="preserve">Kepada </w:t>
      </w:r>
      <w:r w:rsidRPr="00F34AFC">
        <w:rPr>
          <w:rFonts w:ascii="Times New Roman" w:eastAsia="Calibri" w:hAnsi="Times New Roman" w:cs="Times New Roman"/>
          <w:bCs/>
          <w:kern w:val="2"/>
          <w:sz w:val="24"/>
          <w:szCs w:val="24"/>
          <w:lang w:val="id-ID"/>
          <w14:ligatures w14:val="standardContextual"/>
        </w:rPr>
        <w:t xml:space="preserve">teman seperjuangan saya, </w:t>
      </w:r>
      <w:r w:rsidRPr="00F34AFC">
        <w:rPr>
          <w:rFonts w:ascii="Times New Roman" w:eastAsia="Calibri" w:hAnsi="Times New Roman" w:cs="Times New Roman"/>
          <w:bCs/>
          <w:kern w:val="2"/>
          <w:sz w:val="24"/>
          <w:szCs w:val="24"/>
          <w14:ligatures w14:val="standardContextual"/>
        </w:rPr>
        <w:t xml:space="preserve">Ira Liravani yang selalu memberikan dukungan dan motivasi sejak maba hingga ditahap ini, yang selalu menemani masa-masa sulit saya diperkuliahan ini. Meskipun setelah ini menjalani kehidupan masing-masing yang berbeda, dan kesibukan yang </w:t>
      </w:r>
      <w:r w:rsidRPr="00F34AFC">
        <w:rPr>
          <w:rFonts w:ascii="Times New Roman" w:eastAsia="Calibri" w:hAnsi="Times New Roman" w:cs="Times New Roman"/>
          <w:bCs/>
          <w:kern w:val="2"/>
          <w:sz w:val="24"/>
          <w:szCs w:val="24"/>
          <w14:ligatures w14:val="standardContextual"/>
        </w:rPr>
        <w:lastRenderedPageBreak/>
        <w:t>berbeda terimakasih telah menjadi rumah kedua buat saya dalam menjalani kehidupan diperantauan yang berat ini.</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Cs/>
          <w:kern w:val="2"/>
          <w:sz w:val="24"/>
          <w:szCs w:val="24"/>
          <w14:ligatures w14:val="standardContextual"/>
        </w:rPr>
      </w:pPr>
      <w:r w:rsidRPr="00F34AFC">
        <w:rPr>
          <w:rFonts w:ascii="Times New Roman" w:eastAsia="Calibri" w:hAnsi="Times New Roman" w:cs="Times New Roman"/>
          <w:bCs/>
          <w:kern w:val="2"/>
          <w:sz w:val="24"/>
          <w:szCs w:val="24"/>
          <w14:ligatures w14:val="standardContextual"/>
        </w:rPr>
        <w:t>Kepada dua orang sahabat saya yaitu Pina Andriyani Putri dan Berlian Ramadani meskipun kita tidak saling mengenal dari masa awal perkuliahan, terimakasih sudah selalu ada dan membersamai saya di masa-masa terberat saya, terimakasih untuk segala bantuan, dukungan serta kebersamaan kita disetiap hari nya dalam masa perantauan ini untuk saling menguatkan satu sama lain, meskipun setelah ini kita akan berjalan dikehidupan masing-masing, semoga persahabatan kita selalu terjaga.</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bCs/>
          <w:kern w:val="2"/>
          <w:sz w:val="24"/>
          <w:szCs w:val="24"/>
          <w14:ligatures w14:val="standardContextual"/>
        </w:rPr>
      </w:pPr>
      <w:r w:rsidRPr="00F34AFC">
        <w:rPr>
          <w:rFonts w:ascii="Times New Roman" w:eastAsia="Calibri" w:hAnsi="Times New Roman" w:cs="Times New Roman"/>
          <w:bCs/>
          <w:kern w:val="2"/>
          <w:sz w:val="24"/>
          <w:szCs w:val="24"/>
          <w14:ligatures w14:val="standardContextual"/>
        </w:rPr>
        <w:t>Tak lupa terimakasih kepada teman serasa saudara di perantauan ini, Irene Karisma Yoseva, Mutia Ayu Lestari dan Anita Taresi yang selalu bisa direpotkan dan diandalkan oleh saya, terimakasih atas dukungan dan motivasi dari kalian, Sukses selalu.</w:t>
      </w:r>
    </w:p>
    <w:p w:rsidR="00F34AFC" w:rsidRPr="00F34AFC" w:rsidRDefault="00F34AFC" w:rsidP="00F34AFC">
      <w:pPr>
        <w:numPr>
          <w:ilvl w:val="0"/>
          <w:numId w:val="1"/>
        </w:numPr>
        <w:spacing w:after="160" w:line="480" w:lineRule="auto"/>
        <w:contextualSpacing/>
        <w:jc w:val="both"/>
        <w:rPr>
          <w:rFonts w:ascii="Times New Roman" w:eastAsia="Calibri" w:hAnsi="Times New Roman" w:cs="Times New Roman"/>
          <w:sz w:val="24"/>
          <w:szCs w:val="24"/>
        </w:rPr>
      </w:pPr>
      <w:r w:rsidRPr="00F34AFC">
        <w:rPr>
          <w:rFonts w:ascii="Times New Roman" w:eastAsia="Calibri" w:hAnsi="Times New Roman" w:cs="Times New Roman"/>
          <w:bCs/>
          <w:kern w:val="2"/>
          <w:sz w:val="24"/>
          <w:szCs w:val="24"/>
          <w14:ligatures w14:val="standardContextual"/>
        </w:rPr>
        <w:t>Terakhir, saya berterimakasih kepada sosok gadis yang selama ini diam-diam berjuang tanpa henti, perempuan yang memiliki Impian besar. Terimakasih kepada peneliti yaitu saya sendiri Dinda Arum Kinanti, anak perempuan pertama dan harapan orang tuanya, serta contoh untuk adik saya. Terimakasih telah bertahan sejauh ini, dan terus menjalani tantangan yang semesta hadirkan. Saya bangga setiap langkah kecil yang saya ambil, atas pencapaian yang saya dapatkan sampai saat ini.</w:t>
      </w:r>
    </w:p>
    <w:p w:rsidR="00F34AFC" w:rsidRPr="00F34AFC" w:rsidRDefault="00F34AFC" w:rsidP="00F34AFC">
      <w:pPr>
        <w:spacing w:after="160" w:line="480" w:lineRule="auto"/>
        <w:ind w:left="360"/>
        <w:contextualSpacing/>
        <w:jc w:val="both"/>
        <w:rPr>
          <w:rFonts w:ascii="Times New Roman" w:eastAsia="Calibri" w:hAnsi="Times New Roman" w:cs="Times New Roman"/>
          <w:sz w:val="24"/>
          <w:szCs w:val="24"/>
        </w:rPr>
      </w:pPr>
      <w:r w:rsidRPr="00F34AFC">
        <w:rPr>
          <w:rFonts w:ascii="Times New Roman" w:eastAsia="Calibri" w:hAnsi="Times New Roman" w:cs="Times New Roman"/>
          <w:sz w:val="24"/>
          <w:szCs w:val="24"/>
          <w:lang w:val="id-ID"/>
        </w:rPr>
        <w:tab/>
      </w:r>
      <w:r w:rsidRPr="00F34AFC">
        <w:rPr>
          <w:rFonts w:ascii="Times New Roman" w:eastAsia="Calibri" w:hAnsi="Times New Roman" w:cs="Times New Roman"/>
          <w:sz w:val="24"/>
          <w:szCs w:val="24"/>
          <w:lang w:val="id-ID"/>
        </w:rPr>
        <w:tab/>
      </w:r>
      <w:r w:rsidRPr="00F34AFC">
        <w:rPr>
          <w:rFonts w:ascii="Times New Roman" w:eastAsia="Calibri" w:hAnsi="Times New Roman" w:cs="Times New Roman"/>
          <w:sz w:val="24"/>
          <w:szCs w:val="24"/>
          <w:lang w:val="id-ID"/>
        </w:rPr>
        <w:tab/>
      </w:r>
      <w:r w:rsidRPr="00F34AFC">
        <w:rPr>
          <w:rFonts w:ascii="Times New Roman" w:eastAsia="Calibri" w:hAnsi="Times New Roman" w:cs="Times New Roman"/>
          <w:sz w:val="24"/>
          <w:szCs w:val="24"/>
          <w:lang w:val="id-ID"/>
        </w:rPr>
        <w:tab/>
      </w:r>
      <w:r w:rsidRPr="00F34AFC">
        <w:rPr>
          <w:rFonts w:ascii="Times New Roman" w:eastAsia="Calibri" w:hAnsi="Times New Roman" w:cs="Times New Roman"/>
          <w:sz w:val="24"/>
          <w:szCs w:val="24"/>
          <w:lang w:val="id-ID"/>
        </w:rPr>
        <w:tab/>
      </w:r>
      <w:r w:rsidRPr="00F34AFC">
        <w:rPr>
          <w:rFonts w:ascii="Times New Roman" w:eastAsia="Calibri" w:hAnsi="Times New Roman" w:cs="Times New Roman"/>
          <w:sz w:val="24"/>
          <w:szCs w:val="24"/>
          <w:lang w:val="id-ID"/>
        </w:rPr>
        <w:tab/>
      </w:r>
      <w:r w:rsidRPr="00F34AFC">
        <w:rPr>
          <w:rFonts w:ascii="Times New Roman" w:eastAsia="Calibri" w:hAnsi="Times New Roman" w:cs="Times New Roman"/>
          <w:sz w:val="24"/>
          <w:szCs w:val="24"/>
          <w:lang w:val="id-ID"/>
        </w:rPr>
        <w:tab/>
      </w:r>
      <w:r>
        <w:rPr>
          <w:rFonts w:ascii="Times New Roman" w:eastAsia="Calibri" w:hAnsi="Times New Roman" w:cs="Times New Roman"/>
          <w:sz w:val="24"/>
          <w:szCs w:val="24"/>
        </w:rPr>
        <w:t>Padang</w:t>
      </w:r>
      <w:proofErr w:type="gramStart"/>
      <w:r>
        <w:rPr>
          <w:rFonts w:ascii="Times New Roman" w:eastAsia="Calibri" w:hAnsi="Times New Roman" w:cs="Times New Roman"/>
          <w:sz w:val="24"/>
          <w:szCs w:val="24"/>
        </w:rPr>
        <w:t>,</w:t>
      </w:r>
      <w:r>
        <w:rPr>
          <w:rFonts w:ascii="Times New Roman" w:eastAsia="Calibri" w:hAnsi="Times New Roman" w:cs="Times New Roman"/>
          <w:sz w:val="24"/>
          <w:szCs w:val="24"/>
          <w:lang w:val="id-ID"/>
        </w:rPr>
        <w:t>6</w:t>
      </w:r>
      <w:proofErr w:type="gramEnd"/>
      <w:r>
        <w:rPr>
          <w:rFonts w:ascii="Times New Roman" w:eastAsia="Calibri" w:hAnsi="Times New Roman" w:cs="Times New Roman"/>
          <w:sz w:val="24"/>
          <w:szCs w:val="24"/>
          <w:lang w:val="id-ID"/>
        </w:rPr>
        <w:t xml:space="preserve"> </w:t>
      </w:r>
      <w:r w:rsidRPr="00F34AFC">
        <w:rPr>
          <w:rFonts w:ascii="Times New Roman" w:eastAsia="Calibri" w:hAnsi="Times New Roman" w:cs="Times New Roman"/>
          <w:sz w:val="24"/>
          <w:szCs w:val="24"/>
          <w:lang w:val="id-ID"/>
        </w:rPr>
        <w:t>Januari</w:t>
      </w:r>
      <w:r w:rsidRPr="00F34AFC">
        <w:rPr>
          <w:rFonts w:ascii="Times New Roman" w:eastAsia="Calibri" w:hAnsi="Times New Roman" w:cs="Times New Roman"/>
          <w:sz w:val="24"/>
          <w:szCs w:val="24"/>
        </w:rPr>
        <w:t xml:space="preserve"> 2025</w:t>
      </w:r>
    </w:p>
    <w:p w:rsidR="00F34AFC" w:rsidRPr="00F34AFC" w:rsidRDefault="00F34AFC" w:rsidP="00F34AFC">
      <w:pPr>
        <w:spacing w:after="160" w:line="480" w:lineRule="auto"/>
        <w:ind w:left="720"/>
        <w:contextualSpacing/>
        <w:jc w:val="both"/>
        <w:rPr>
          <w:rFonts w:ascii="Times New Roman" w:eastAsia="Calibri" w:hAnsi="Times New Roman" w:cs="Times New Roman"/>
          <w:kern w:val="2"/>
          <w:sz w:val="24"/>
          <w:szCs w:val="24"/>
          <w:lang w:val="id-ID"/>
          <w14:ligatures w14:val="standardContextual"/>
        </w:rPr>
      </w:pPr>
    </w:p>
    <w:p w:rsidR="00F34AFC" w:rsidRPr="00F34AFC" w:rsidRDefault="00F34AFC" w:rsidP="00F34AFC">
      <w:pPr>
        <w:spacing w:after="160" w:line="480" w:lineRule="auto"/>
        <w:ind w:left="4320" w:firstLine="720"/>
        <w:contextualSpacing/>
        <w:jc w:val="both"/>
        <w:rPr>
          <w:rFonts w:ascii="Times New Roman" w:eastAsia="Calibri" w:hAnsi="Times New Roman" w:cs="Times New Roman"/>
          <w:b/>
          <w:kern w:val="2"/>
          <w:sz w:val="24"/>
          <w:szCs w:val="24"/>
          <w:u w:val="single"/>
          <w:lang w:val="id-ID"/>
          <w14:ligatures w14:val="standardContextual"/>
        </w:rPr>
      </w:pPr>
      <w:r w:rsidRPr="00F34AFC">
        <w:rPr>
          <w:rFonts w:ascii="Times New Roman" w:eastAsia="Calibri" w:hAnsi="Times New Roman" w:cs="Times New Roman"/>
          <w:b/>
          <w:kern w:val="2"/>
          <w:sz w:val="24"/>
          <w:szCs w:val="24"/>
          <w:u w:val="single"/>
          <w:lang w:val="id-ID"/>
          <w14:ligatures w14:val="standardContextual"/>
        </w:rPr>
        <w:t>Dinda Arum Kinanti</w:t>
      </w:r>
    </w:p>
    <w:p w:rsidR="00F34AFC" w:rsidRPr="00F34AFC" w:rsidRDefault="00F34AFC" w:rsidP="00F34AFC">
      <w:pPr>
        <w:spacing w:after="160" w:line="480" w:lineRule="auto"/>
        <w:ind w:left="4320" w:firstLine="720"/>
        <w:contextualSpacing/>
        <w:jc w:val="both"/>
        <w:rPr>
          <w:rFonts w:ascii="Times New Roman" w:eastAsia="Calibri" w:hAnsi="Times New Roman" w:cs="Times New Roman"/>
          <w:b/>
          <w:kern w:val="2"/>
          <w:sz w:val="24"/>
          <w:szCs w:val="24"/>
          <w:u w:val="single"/>
          <w:lang w:val="id-ID"/>
          <w14:ligatures w14:val="standardContextual"/>
        </w:rPr>
      </w:pPr>
      <w:r w:rsidRPr="00F34AFC">
        <w:rPr>
          <w:rFonts w:ascii="Times New Roman" w:eastAsia="Calibri" w:hAnsi="Times New Roman" w:cs="Times New Roman"/>
          <w:b/>
          <w:kern w:val="2"/>
          <w:sz w:val="24"/>
          <w:szCs w:val="24"/>
          <w:u w:val="single"/>
          <w14:ligatures w14:val="standardContextual"/>
        </w:rPr>
        <w:t>Npm</w:t>
      </w:r>
      <w:r w:rsidRPr="00F34AFC">
        <w:rPr>
          <w:rFonts w:ascii="Times New Roman" w:eastAsia="Calibri" w:hAnsi="Times New Roman" w:cs="Times New Roman"/>
          <w:b/>
          <w:kern w:val="2"/>
          <w:sz w:val="24"/>
          <w:szCs w:val="24"/>
          <w:u w:val="single"/>
          <w:lang w:val="id-ID"/>
          <w14:ligatures w14:val="standardContextual"/>
        </w:rPr>
        <w:t xml:space="preserve"> </w:t>
      </w:r>
      <w:r w:rsidRPr="00F34AFC">
        <w:rPr>
          <w:rFonts w:ascii="Times New Roman" w:eastAsia="Calibri" w:hAnsi="Times New Roman" w:cs="Times New Roman"/>
          <w:b/>
          <w:kern w:val="2"/>
          <w:sz w:val="24"/>
          <w:szCs w:val="24"/>
          <w:u w:val="single"/>
          <w14:ligatures w14:val="standardContextual"/>
        </w:rPr>
        <w:t>2210012111</w:t>
      </w:r>
      <w:r w:rsidRPr="00F34AFC">
        <w:rPr>
          <w:rFonts w:ascii="Times New Roman" w:eastAsia="Calibri" w:hAnsi="Times New Roman" w:cs="Times New Roman"/>
          <w:b/>
          <w:kern w:val="2"/>
          <w:sz w:val="24"/>
          <w:szCs w:val="24"/>
          <w:u w:val="single"/>
          <w:lang w:val="id-ID"/>
          <w14:ligatures w14:val="standardContextual"/>
        </w:rPr>
        <w:t>166</w:t>
      </w:r>
    </w:p>
    <w:p w:rsidR="00F34AFC" w:rsidRPr="00F34AFC" w:rsidRDefault="00F34AFC" w:rsidP="00F34AFC">
      <w:pPr>
        <w:pStyle w:val="ListParagraph"/>
        <w:spacing w:line="480" w:lineRule="auto"/>
        <w:ind w:left="0"/>
        <w:jc w:val="center"/>
        <w:rPr>
          <w:rFonts w:ascii="Times New Roman" w:eastAsia="Calibri" w:hAnsi="Times New Roman" w:cs="Times New Roman"/>
          <w:b/>
          <w:bCs/>
        </w:rPr>
      </w:pPr>
      <w:r w:rsidRPr="00F34AFC">
        <w:rPr>
          <w:rFonts w:ascii="Times New Roman" w:eastAsia="Calibri" w:hAnsi="Times New Roman" w:cs="Times New Roman"/>
          <w:b/>
          <w:bCs/>
        </w:rPr>
        <w:lastRenderedPageBreak/>
        <w:t>DAFTAR ISI</w:t>
      </w:r>
    </w:p>
    <w:p w:rsidR="00F34AFC" w:rsidRPr="00F34AFC" w:rsidRDefault="00F34AFC" w:rsidP="00F34AFC">
      <w:pPr>
        <w:tabs>
          <w:tab w:val="right" w:leader="dot" w:pos="7938"/>
        </w:tabs>
        <w:spacing w:after="160" w:line="480" w:lineRule="auto"/>
        <w:jc w:val="both"/>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ABSTRAK</w:t>
      </w:r>
      <w:r w:rsidRPr="00F34AFC">
        <w:rPr>
          <w:rFonts w:ascii="Times New Roman" w:eastAsia="Calibri" w:hAnsi="Times New Roman" w:cs="Times New Roman"/>
          <w:b/>
          <w:bCs/>
          <w:kern w:val="2"/>
          <w:sz w:val="24"/>
          <w:szCs w:val="24"/>
          <w14:ligatures w14:val="standardContextual"/>
        </w:rPr>
        <w:tab/>
        <w:t>i</w:t>
      </w:r>
    </w:p>
    <w:p w:rsidR="00F34AFC" w:rsidRPr="00F34AFC" w:rsidRDefault="00F34AFC" w:rsidP="00F34AFC">
      <w:pPr>
        <w:tabs>
          <w:tab w:val="right" w:leader="dot" w:pos="7938"/>
        </w:tabs>
        <w:spacing w:after="160" w:line="480" w:lineRule="auto"/>
        <w:jc w:val="both"/>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KATA PENGANTAR</w:t>
      </w:r>
      <w:r w:rsidRPr="00F34AFC">
        <w:rPr>
          <w:rFonts w:ascii="Times New Roman" w:eastAsia="Calibri" w:hAnsi="Times New Roman" w:cs="Times New Roman"/>
          <w:b/>
          <w:bCs/>
          <w:kern w:val="2"/>
          <w:sz w:val="24"/>
          <w:szCs w:val="24"/>
          <w14:ligatures w14:val="standardContextual"/>
        </w:rPr>
        <w:tab/>
        <w:t>ii</w:t>
      </w:r>
    </w:p>
    <w:p w:rsidR="00F34AFC" w:rsidRPr="00F34AFC" w:rsidRDefault="00F34AFC" w:rsidP="00F34AFC">
      <w:pPr>
        <w:tabs>
          <w:tab w:val="right" w:leader="dot" w:pos="7938"/>
        </w:tabs>
        <w:spacing w:after="160" w:line="480" w:lineRule="auto"/>
        <w:jc w:val="both"/>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DAFTAR ISI</w:t>
      </w:r>
      <w:r w:rsidRPr="00F34AFC">
        <w:rPr>
          <w:rFonts w:ascii="Times New Roman" w:eastAsia="Calibri" w:hAnsi="Times New Roman" w:cs="Times New Roman"/>
          <w:b/>
          <w:bCs/>
          <w:kern w:val="2"/>
          <w:sz w:val="24"/>
          <w:szCs w:val="24"/>
          <w14:ligatures w14:val="standardContextual"/>
        </w:rPr>
        <w:tab/>
        <w:t>v</w:t>
      </w:r>
    </w:p>
    <w:p w:rsidR="00F34AFC" w:rsidRPr="00F34AFC" w:rsidRDefault="00F34AFC" w:rsidP="00F34AFC">
      <w:pPr>
        <w:tabs>
          <w:tab w:val="right" w:leader="dot" w:pos="7938"/>
        </w:tabs>
        <w:spacing w:after="160" w:line="240" w:lineRule="auto"/>
        <w:jc w:val="both"/>
        <w:rPr>
          <w:rFonts w:ascii="Times New Roman" w:eastAsia="Calibri" w:hAnsi="Times New Roman" w:cs="Times New Roman"/>
          <w:b/>
          <w:bCs/>
          <w:kern w:val="2"/>
          <w:sz w:val="24"/>
          <w:szCs w:val="24"/>
          <w14:ligatures w14:val="standardContextual"/>
        </w:rPr>
      </w:pPr>
      <w:r w:rsidRPr="00F34AFC">
        <w:rPr>
          <w:rFonts w:ascii="Times New Roman" w:eastAsia="Calibri" w:hAnsi="Times New Roman" w:cs="Times New Roman"/>
          <w:b/>
          <w:bCs/>
          <w:kern w:val="2"/>
          <w:sz w:val="24"/>
          <w:szCs w:val="24"/>
          <w14:ligatures w14:val="standardContextual"/>
        </w:rPr>
        <w:t>BAB I PENDAHULUAN</w:t>
      </w:r>
      <w:r w:rsidRPr="00F34AFC">
        <w:rPr>
          <w:rFonts w:ascii="Times New Roman" w:eastAsia="Calibri" w:hAnsi="Times New Roman" w:cs="Times New Roman"/>
          <w:b/>
          <w:bCs/>
          <w:kern w:val="2"/>
          <w:sz w:val="24"/>
          <w:szCs w:val="24"/>
          <w14:ligatures w14:val="standardContextual"/>
        </w:rPr>
        <w:tab/>
        <w:t>1</w:t>
      </w:r>
    </w:p>
    <w:p w:rsidR="00F34AFC" w:rsidRPr="00F34AFC" w:rsidRDefault="00F34AFC" w:rsidP="00F34AFC">
      <w:pPr>
        <w:numPr>
          <w:ilvl w:val="0"/>
          <w:numId w:val="2"/>
        </w:numPr>
        <w:tabs>
          <w:tab w:val="right" w:leader="dot" w:pos="7938"/>
        </w:tabs>
        <w:spacing w:after="160" w:line="240" w:lineRule="auto"/>
        <w:ind w:left="714" w:hanging="357"/>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Latar Belakang</w:t>
      </w:r>
      <w:r w:rsidRPr="00F34AFC">
        <w:rPr>
          <w:rFonts w:ascii="Times New Roman" w:eastAsia="Calibri" w:hAnsi="Times New Roman" w:cs="Times New Roman"/>
          <w:kern w:val="2"/>
          <w:sz w:val="24"/>
          <w:szCs w:val="24"/>
          <w14:ligatures w14:val="standardContextual"/>
        </w:rPr>
        <w:tab/>
        <w:t>1</w:t>
      </w:r>
    </w:p>
    <w:p w:rsidR="00F34AFC" w:rsidRPr="00F34AFC" w:rsidRDefault="00F34AFC" w:rsidP="00F34AFC">
      <w:pPr>
        <w:numPr>
          <w:ilvl w:val="0"/>
          <w:numId w:val="2"/>
        </w:numPr>
        <w:tabs>
          <w:tab w:val="right" w:leader="dot" w:pos="7938"/>
        </w:tabs>
        <w:spacing w:after="160" w:line="240" w:lineRule="auto"/>
        <w:ind w:left="714" w:hanging="357"/>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Rumusan Masalah</w:t>
      </w:r>
      <w:r w:rsidRPr="00F34AFC">
        <w:rPr>
          <w:rFonts w:ascii="Times New Roman" w:eastAsia="Calibri" w:hAnsi="Times New Roman" w:cs="Times New Roman"/>
          <w:kern w:val="2"/>
          <w:sz w:val="24"/>
          <w:szCs w:val="24"/>
          <w14:ligatures w14:val="standardContextual"/>
        </w:rPr>
        <w:tab/>
        <w:t>1</w:t>
      </w:r>
      <w:r w:rsidRPr="00F34AFC">
        <w:rPr>
          <w:rFonts w:ascii="Times New Roman" w:eastAsia="Calibri" w:hAnsi="Times New Roman" w:cs="Times New Roman"/>
          <w:kern w:val="2"/>
          <w:sz w:val="24"/>
          <w:szCs w:val="24"/>
          <w:lang w:val="id-ID"/>
          <w14:ligatures w14:val="standardContextual"/>
        </w:rPr>
        <w:t>5</w:t>
      </w:r>
    </w:p>
    <w:p w:rsidR="00F34AFC" w:rsidRPr="00F34AFC" w:rsidRDefault="00F34AFC" w:rsidP="00F34AFC">
      <w:pPr>
        <w:numPr>
          <w:ilvl w:val="0"/>
          <w:numId w:val="2"/>
        </w:numPr>
        <w:tabs>
          <w:tab w:val="right" w:leader="dot" w:pos="7938"/>
        </w:tabs>
        <w:spacing w:after="160" w:line="240" w:lineRule="auto"/>
        <w:ind w:left="714" w:hanging="357"/>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Tujuan Penelitian</w:t>
      </w:r>
      <w:r w:rsidRPr="00F34AFC">
        <w:rPr>
          <w:rFonts w:ascii="Times New Roman" w:eastAsia="Calibri" w:hAnsi="Times New Roman" w:cs="Times New Roman"/>
          <w:kern w:val="2"/>
          <w:sz w:val="24"/>
          <w:szCs w:val="24"/>
          <w14:ligatures w14:val="standardContextual"/>
        </w:rPr>
        <w:tab/>
        <w:t>1</w:t>
      </w:r>
      <w:r w:rsidRPr="00F34AFC">
        <w:rPr>
          <w:rFonts w:ascii="Times New Roman" w:eastAsia="Calibri" w:hAnsi="Times New Roman" w:cs="Times New Roman"/>
          <w:kern w:val="2"/>
          <w:sz w:val="24"/>
          <w:szCs w:val="24"/>
          <w:lang w:val="id-ID"/>
          <w14:ligatures w14:val="standardContextual"/>
        </w:rPr>
        <w:t>5</w:t>
      </w:r>
    </w:p>
    <w:p w:rsidR="00F34AFC" w:rsidRPr="00F34AFC" w:rsidRDefault="00F34AFC" w:rsidP="00F34AFC">
      <w:pPr>
        <w:numPr>
          <w:ilvl w:val="0"/>
          <w:numId w:val="2"/>
        </w:numPr>
        <w:tabs>
          <w:tab w:val="right" w:leader="dot" w:pos="7938"/>
        </w:tabs>
        <w:spacing w:after="160" w:line="240" w:lineRule="auto"/>
        <w:ind w:left="714" w:hanging="357"/>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Metode Penelitian</w:t>
      </w:r>
      <w:r w:rsidRPr="00F34AFC">
        <w:rPr>
          <w:rFonts w:ascii="Times New Roman" w:eastAsia="Calibri" w:hAnsi="Times New Roman" w:cs="Times New Roman"/>
          <w:kern w:val="2"/>
          <w:sz w:val="24"/>
          <w:szCs w:val="24"/>
          <w14:ligatures w14:val="standardContextual"/>
        </w:rPr>
        <w:tab/>
        <w:t>1</w:t>
      </w:r>
      <w:r w:rsidRPr="00F34AFC">
        <w:rPr>
          <w:rFonts w:ascii="Times New Roman" w:eastAsia="Calibri" w:hAnsi="Times New Roman" w:cs="Times New Roman"/>
          <w:kern w:val="2"/>
          <w:sz w:val="24"/>
          <w:szCs w:val="24"/>
          <w:lang w:val="id-ID"/>
          <w14:ligatures w14:val="standardContextual"/>
        </w:rPr>
        <w:t>5</w:t>
      </w:r>
    </w:p>
    <w:p w:rsidR="00F34AFC" w:rsidRPr="00F34AFC" w:rsidRDefault="00F34AFC" w:rsidP="00F34AFC">
      <w:pPr>
        <w:tabs>
          <w:tab w:val="right" w:leader="dot" w:pos="7938"/>
        </w:tabs>
        <w:spacing w:after="160" w:line="240" w:lineRule="auto"/>
        <w:ind w:left="357"/>
        <w:jc w:val="both"/>
        <w:rPr>
          <w:rFonts w:ascii="Times New Roman" w:eastAsia="Calibri" w:hAnsi="Times New Roman" w:cs="Times New Roman"/>
          <w:kern w:val="2"/>
          <w:sz w:val="24"/>
          <w:szCs w:val="24"/>
          <w14:ligatures w14:val="standardContextual"/>
        </w:rPr>
      </w:pPr>
    </w:p>
    <w:p w:rsidR="00F34AFC" w:rsidRPr="00F34AFC" w:rsidRDefault="00F34AFC" w:rsidP="00F34AFC">
      <w:pPr>
        <w:tabs>
          <w:tab w:val="left" w:pos="720"/>
          <w:tab w:val="right" w:leader="dot" w:pos="7938"/>
        </w:tabs>
        <w:spacing w:after="160" w:line="240" w:lineRule="auto"/>
        <w:jc w:val="both"/>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14:ligatures w14:val="standardContextual"/>
        </w:rPr>
        <w:t>BAB II TINJAUAN PUSTAKA</w:t>
      </w:r>
      <w:r w:rsidRPr="00F34AFC">
        <w:rPr>
          <w:rFonts w:ascii="Times New Roman" w:eastAsia="Calibri" w:hAnsi="Times New Roman" w:cs="Times New Roman"/>
          <w:b/>
          <w:bCs/>
          <w:kern w:val="2"/>
          <w:sz w:val="24"/>
          <w:szCs w:val="24"/>
          <w14:ligatures w14:val="standardContextual"/>
        </w:rPr>
        <w:tab/>
      </w:r>
      <w:r w:rsidRPr="00F34AFC">
        <w:rPr>
          <w:rFonts w:ascii="Times New Roman" w:eastAsia="Calibri" w:hAnsi="Times New Roman" w:cs="Times New Roman"/>
          <w:b/>
          <w:bCs/>
          <w:kern w:val="2"/>
          <w:sz w:val="24"/>
          <w:szCs w:val="24"/>
          <w:lang w:val="id-ID"/>
          <w14:ligatures w14:val="standardContextual"/>
        </w:rPr>
        <w:t>20</w:t>
      </w:r>
    </w:p>
    <w:p w:rsidR="00F34AFC" w:rsidRPr="00F34AFC" w:rsidRDefault="00F34AFC" w:rsidP="00F34AFC">
      <w:pPr>
        <w:numPr>
          <w:ilvl w:val="0"/>
          <w:numId w:val="3"/>
        </w:numPr>
        <w:tabs>
          <w:tab w:val="left" w:pos="720"/>
          <w:tab w:val="right" w:leader="dot" w:pos="7938"/>
        </w:tabs>
        <w:spacing w:after="160" w:line="240" w:lineRule="auto"/>
        <w:ind w:left="770"/>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Tinjauan tentang</w:t>
      </w:r>
      <w:r w:rsidRPr="00F34AFC">
        <w:rPr>
          <w:rFonts w:ascii="Times New Roman" w:eastAsia="Calibri" w:hAnsi="Times New Roman" w:cs="Times New Roman"/>
          <w:kern w:val="2"/>
          <w:sz w:val="24"/>
          <w:szCs w:val="24"/>
          <w:lang w:val="id-ID"/>
          <w14:ligatures w14:val="standardContextual"/>
        </w:rPr>
        <w:t xml:space="preserve"> Hak Asasi Manusia</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20</w:t>
      </w:r>
    </w:p>
    <w:p w:rsidR="00F34AFC" w:rsidRPr="00F34AFC" w:rsidRDefault="00F34AFC" w:rsidP="00F34AFC">
      <w:pPr>
        <w:numPr>
          <w:ilvl w:val="0"/>
          <w:numId w:val="4"/>
        </w:numPr>
        <w:tabs>
          <w:tab w:val="left" w:pos="720"/>
          <w:tab w:val="right" w:leader="dot" w:pos="7938"/>
        </w:tabs>
        <w:spacing w:after="160" w:line="240" w:lineRule="auto"/>
        <w:ind w:left="1130"/>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 xml:space="preserve">Pengertian </w:t>
      </w:r>
      <w:r w:rsidRPr="00F34AFC">
        <w:rPr>
          <w:rFonts w:ascii="Times New Roman" w:eastAsia="Calibri" w:hAnsi="Times New Roman" w:cs="Times New Roman"/>
          <w:kern w:val="2"/>
          <w:sz w:val="24"/>
          <w:szCs w:val="24"/>
          <w:lang w:val="id-ID"/>
          <w14:ligatures w14:val="standardContextual"/>
        </w:rPr>
        <w:t>tentang Hak Asasi Manusia</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20</w:t>
      </w:r>
    </w:p>
    <w:p w:rsidR="00F34AFC" w:rsidRPr="00F34AFC" w:rsidRDefault="00F34AFC" w:rsidP="00F34AFC">
      <w:pPr>
        <w:numPr>
          <w:ilvl w:val="0"/>
          <w:numId w:val="4"/>
        </w:numPr>
        <w:tabs>
          <w:tab w:val="left" w:pos="720"/>
          <w:tab w:val="right" w:leader="dot" w:pos="7938"/>
        </w:tabs>
        <w:spacing w:after="160" w:line="240" w:lineRule="auto"/>
        <w:ind w:left="1130"/>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lang w:val="id-ID"/>
          <w14:ligatures w14:val="standardContextual"/>
        </w:rPr>
        <w:t>Dasar Hukum Hak Asasi Manusia</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22</w:t>
      </w:r>
    </w:p>
    <w:p w:rsidR="00F34AFC" w:rsidRPr="00F34AFC" w:rsidRDefault="00F34AFC" w:rsidP="00F34AFC">
      <w:pPr>
        <w:numPr>
          <w:ilvl w:val="0"/>
          <w:numId w:val="4"/>
        </w:numPr>
        <w:tabs>
          <w:tab w:val="left" w:pos="720"/>
          <w:tab w:val="right" w:leader="dot" w:pos="7938"/>
        </w:tabs>
        <w:spacing w:after="160" w:line="240" w:lineRule="auto"/>
        <w:ind w:left="1130"/>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lang w:val="id-ID"/>
          <w14:ligatures w14:val="standardContextual"/>
        </w:rPr>
        <w:t>Jenis-jenis Hak Asasi Manusia</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25</w:t>
      </w:r>
    </w:p>
    <w:p w:rsidR="00F34AFC" w:rsidRPr="00F34AFC" w:rsidRDefault="00F34AFC" w:rsidP="00F34AFC">
      <w:pPr>
        <w:numPr>
          <w:ilvl w:val="0"/>
          <w:numId w:val="3"/>
        </w:numPr>
        <w:tabs>
          <w:tab w:val="left" w:pos="720"/>
          <w:tab w:val="right" w:leader="dot" w:pos="7938"/>
        </w:tabs>
        <w:spacing w:after="160" w:line="360" w:lineRule="auto"/>
        <w:ind w:left="770"/>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Tinjauan tentang</w:t>
      </w:r>
      <w:r w:rsidRPr="00F34AFC">
        <w:rPr>
          <w:rFonts w:ascii="Times New Roman" w:eastAsia="Calibri" w:hAnsi="Times New Roman" w:cs="Times New Roman"/>
          <w:kern w:val="2"/>
          <w:sz w:val="24"/>
          <w:szCs w:val="24"/>
          <w:lang w:val="id-ID"/>
          <w14:ligatures w14:val="standardContextual"/>
        </w:rPr>
        <w:t xml:space="preserve"> Permukiman</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27</w:t>
      </w:r>
    </w:p>
    <w:p w:rsidR="00F34AFC" w:rsidRPr="00F34AFC" w:rsidRDefault="00F34AFC" w:rsidP="00F34AFC">
      <w:pPr>
        <w:numPr>
          <w:ilvl w:val="0"/>
          <w:numId w:val="5"/>
        </w:numPr>
        <w:tabs>
          <w:tab w:val="left" w:pos="720"/>
          <w:tab w:val="right" w:leader="dot" w:pos="7938"/>
        </w:tabs>
        <w:spacing w:after="160" w:line="360" w:lineRule="auto"/>
        <w:ind w:left="1130"/>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Pengertian</w:t>
      </w:r>
      <w:r w:rsidRPr="00F34AFC">
        <w:rPr>
          <w:rFonts w:ascii="Times New Roman" w:eastAsia="Calibri" w:hAnsi="Times New Roman" w:cs="Times New Roman"/>
          <w:kern w:val="2"/>
          <w:sz w:val="24"/>
          <w:szCs w:val="24"/>
          <w:lang w:val="id-ID"/>
          <w14:ligatures w14:val="standardContextual"/>
        </w:rPr>
        <w:t xml:space="preserve"> Permukiman</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27</w:t>
      </w:r>
    </w:p>
    <w:p w:rsidR="00F34AFC" w:rsidRPr="00F34AFC" w:rsidRDefault="00F34AFC" w:rsidP="00F34AFC">
      <w:pPr>
        <w:numPr>
          <w:ilvl w:val="0"/>
          <w:numId w:val="5"/>
        </w:numPr>
        <w:tabs>
          <w:tab w:val="left" w:pos="720"/>
          <w:tab w:val="right" w:leader="dot" w:pos="7938"/>
        </w:tabs>
        <w:spacing w:after="160" w:line="360" w:lineRule="auto"/>
        <w:ind w:left="1130"/>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14:ligatures w14:val="standardContextual"/>
        </w:rPr>
        <w:t>Definisi dan Dasar Hukum</w:t>
      </w:r>
      <w:r w:rsidRPr="00F34AFC">
        <w:rPr>
          <w:rFonts w:ascii="Times New Roman" w:eastAsia="Calibri" w:hAnsi="Times New Roman" w:cs="Times New Roman"/>
          <w:kern w:val="2"/>
          <w:sz w:val="24"/>
          <w:szCs w:val="24"/>
          <w:lang w:val="id-ID"/>
          <w14:ligatures w14:val="standardContextual"/>
        </w:rPr>
        <w:t xml:space="preserve"> Permukiman</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29</w:t>
      </w:r>
    </w:p>
    <w:p w:rsidR="00F34AFC" w:rsidRPr="00F34AFC" w:rsidRDefault="00F34AFC" w:rsidP="00F34AFC">
      <w:pPr>
        <w:numPr>
          <w:ilvl w:val="0"/>
          <w:numId w:val="5"/>
        </w:numPr>
        <w:tabs>
          <w:tab w:val="left" w:pos="720"/>
          <w:tab w:val="right" w:leader="dot" w:pos="7938"/>
        </w:tabs>
        <w:spacing w:after="160" w:line="360" w:lineRule="auto"/>
        <w:ind w:left="1130"/>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lang w:val="id-ID"/>
          <w14:ligatures w14:val="standardContextual"/>
        </w:rPr>
        <w:t>Jenis jenis Permukiman</w:t>
      </w:r>
      <w:r w:rsidRPr="00F34AFC">
        <w:rPr>
          <w:rFonts w:ascii="Times New Roman" w:eastAsia="Calibri" w:hAnsi="Times New Roman" w:cs="Times New Roman"/>
          <w:kern w:val="2"/>
          <w:sz w:val="24"/>
          <w:szCs w:val="24"/>
          <w14:ligatures w14:val="standardContextual"/>
        </w:rPr>
        <w:tab/>
      </w:r>
      <w:r w:rsidRPr="00F34AFC">
        <w:rPr>
          <w:rFonts w:ascii="Times New Roman" w:eastAsia="Calibri" w:hAnsi="Times New Roman" w:cs="Times New Roman"/>
          <w:kern w:val="2"/>
          <w:sz w:val="24"/>
          <w:szCs w:val="24"/>
          <w:lang w:val="id-ID"/>
          <w14:ligatures w14:val="standardContextual"/>
        </w:rPr>
        <w:t>38</w:t>
      </w:r>
    </w:p>
    <w:p w:rsidR="00F34AFC" w:rsidRPr="00F34AFC" w:rsidRDefault="00F34AFC" w:rsidP="00F34AFC">
      <w:pPr>
        <w:numPr>
          <w:ilvl w:val="0"/>
          <w:numId w:val="5"/>
        </w:numPr>
        <w:tabs>
          <w:tab w:val="left" w:pos="720"/>
          <w:tab w:val="right" w:leader="dot" w:pos="7938"/>
        </w:tabs>
        <w:spacing w:after="160" w:line="360" w:lineRule="auto"/>
        <w:ind w:left="1128" w:hanging="357"/>
        <w:contextualSpacing/>
        <w:jc w:val="both"/>
        <w:rPr>
          <w:rFonts w:ascii="Times New Roman" w:eastAsia="Calibri" w:hAnsi="Times New Roman" w:cs="Times New Roman"/>
          <w:kern w:val="2"/>
          <w:sz w:val="24"/>
          <w:szCs w:val="24"/>
          <w14:ligatures w14:val="standardContextual"/>
        </w:rPr>
      </w:pPr>
      <w:r w:rsidRPr="00F34AFC">
        <w:rPr>
          <w:rFonts w:ascii="Times New Roman" w:eastAsia="Calibri" w:hAnsi="Times New Roman" w:cs="Times New Roman"/>
          <w:kern w:val="2"/>
          <w:sz w:val="24"/>
          <w:szCs w:val="24"/>
          <w:lang w:val="id-ID"/>
          <w14:ligatures w14:val="standardContextual"/>
        </w:rPr>
        <w:t>Undang- Undang utama Terkait Permukiman</w:t>
      </w:r>
      <w:r w:rsidRPr="00F34AFC">
        <w:rPr>
          <w:rFonts w:ascii="Times New Roman" w:eastAsia="Calibri" w:hAnsi="Times New Roman" w:cs="Times New Roman"/>
          <w:kern w:val="2"/>
          <w:sz w:val="24"/>
          <w:szCs w:val="24"/>
          <w:lang w:val="id-ID"/>
          <w14:ligatures w14:val="standardContextual"/>
        </w:rPr>
        <w:tab/>
        <w:t>40</w:t>
      </w:r>
    </w:p>
    <w:p w:rsidR="00F34AFC" w:rsidRPr="00F34AFC" w:rsidRDefault="00F34AFC" w:rsidP="00F34AFC">
      <w:pPr>
        <w:tabs>
          <w:tab w:val="left" w:pos="720"/>
          <w:tab w:val="right" w:leader="dot" w:pos="7938"/>
        </w:tabs>
        <w:spacing w:after="160" w:line="360" w:lineRule="auto"/>
        <w:ind w:left="1128"/>
        <w:contextualSpacing/>
        <w:jc w:val="both"/>
        <w:rPr>
          <w:rFonts w:ascii="Times New Roman" w:eastAsia="Calibri" w:hAnsi="Times New Roman" w:cs="Times New Roman"/>
          <w:kern w:val="2"/>
          <w:sz w:val="24"/>
          <w:szCs w:val="24"/>
          <w:lang w:val="id-ID"/>
          <w14:ligatures w14:val="standardContextual"/>
        </w:rPr>
      </w:pPr>
    </w:p>
    <w:p w:rsidR="00F34AFC" w:rsidRPr="00F34AFC" w:rsidRDefault="00F34AFC" w:rsidP="00F34AFC">
      <w:pPr>
        <w:tabs>
          <w:tab w:val="right" w:leader="dot" w:pos="7938"/>
        </w:tabs>
        <w:spacing w:after="160" w:line="240" w:lineRule="auto"/>
        <w:jc w:val="both"/>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14:ligatures w14:val="standardContextual"/>
        </w:rPr>
        <w:t>BAB III PENELITIAN DAN PEMBAHASAN</w:t>
      </w:r>
      <w:r w:rsidRPr="00F34AFC">
        <w:rPr>
          <w:rFonts w:ascii="Times New Roman" w:eastAsia="Calibri" w:hAnsi="Times New Roman" w:cs="Times New Roman"/>
          <w:b/>
          <w:bCs/>
          <w:kern w:val="2"/>
          <w:sz w:val="24"/>
          <w:szCs w:val="24"/>
          <w14:ligatures w14:val="standardContextual"/>
        </w:rPr>
        <w:tab/>
      </w:r>
      <w:r w:rsidRPr="00F34AFC">
        <w:rPr>
          <w:rFonts w:ascii="Times New Roman" w:eastAsia="Calibri" w:hAnsi="Times New Roman" w:cs="Times New Roman"/>
          <w:b/>
          <w:bCs/>
          <w:kern w:val="2"/>
          <w:sz w:val="24"/>
          <w:szCs w:val="24"/>
          <w:lang w:val="id-ID"/>
          <w14:ligatures w14:val="standardContextual"/>
        </w:rPr>
        <w:t>41</w:t>
      </w:r>
    </w:p>
    <w:p w:rsidR="00F34AFC" w:rsidRPr="00F34AFC" w:rsidRDefault="00F34AFC" w:rsidP="00F34AFC">
      <w:pPr>
        <w:numPr>
          <w:ilvl w:val="0"/>
          <w:numId w:val="6"/>
        </w:numPr>
        <w:tabs>
          <w:tab w:val="right" w:leader="dot" w:pos="7938"/>
        </w:tabs>
        <w:spacing w:after="160" w:line="360" w:lineRule="auto"/>
        <w:ind w:left="629" w:hanging="357"/>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Bentuk- bentuk Perlindungan Hak Asasi Manusia dalam Penanganan Permukiman Kumuh di Kota Padang</w:t>
      </w:r>
      <w:r w:rsidRPr="00F34AFC">
        <w:rPr>
          <w:rFonts w:ascii="Times New Roman" w:eastAsia="Calibri" w:hAnsi="Times New Roman" w:cs="Times New Roman"/>
          <w:kern w:val="2"/>
          <w:sz w:val="24"/>
          <w:szCs w:val="24"/>
          <w:lang w:val="id-ID"/>
          <w14:ligatures w14:val="standardContextual"/>
        </w:rPr>
        <w:tab/>
        <w:t>41</w:t>
      </w:r>
    </w:p>
    <w:p w:rsidR="00F34AFC" w:rsidRPr="00F34AFC" w:rsidRDefault="00F34AFC" w:rsidP="00F34AFC">
      <w:pPr>
        <w:numPr>
          <w:ilvl w:val="0"/>
          <w:numId w:val="6"/>
        </w:numPr>
        <w:tabs>
          <w:tab w:val="right" w:leader="dot" w:pos="7938"/>
        </w:tabs>
        <w:spacing w:after="160" w:line="360" w:lineRule="auto"/>
        <w:ind w:left="629" w:hanging="357"/>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Kendala-Kendala Yang dihadapi untuk melaksanakan Perlindungan Hak Asasi Manusia dalam Penanganan Permukiman Kumuh Kota Padang</w:t>
      </w:r>
      <w:r w:rsidRPr="00F34AFC">
        <w:rPr>
          <w:rFonts w:ascii="Times New Roman" w:eastAsia="Calibri" w:hAnsi="Times New Roman" w:cs="Times New Roman"/>
          <w:kern w:val="2"/>
          <w:sz w:val="24"/>
          <w:szCs w:val="24"/>
          <w:lang w:val="id-ID"/>
          <w14:ligatures w14:val="standardContextual"/>
        </w:rPr>
        <w:tab/>
        <w:t>50</w:t>
      </w:r>
    </w:p>
    <w:p w:rsidR="00F34AFC" w:rsidRPr="00F34AFC" w:rsidRDefault="00F34AFC" w:rsidP="00F34AFC">
      <w:pPr>
        <w:numPr>
          <w:ilvl w:val="0"/>
          <w:numId w:val="6"/>
        </w:numPr>
        <w:tabs>
          <w:tab w:val="right" w:leader="dot" w:pos="7938"/>
        </w:tabs>
        <w:spacing w:after="160" w:line="360" w:lineRule="auto"/>
        <w:ind w:left="629" w:hanging="357"/>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lastRenderedPageBreak/>
        <w:t>Upaya-Upaya untuk Mengatasi Kendala-kendala dalam Pelaksanaan Perlindungan Hak Asasi Manusia dalam Penanganan Permukiman Kumuh di Kota Padang</w:t>
      </w:r>
      <w:r w:rsidRPr="00F34AFC">
        <w:rPr>
          <w:rFonts w:ascii="Times New Roman" w:eastAsia="Calibri" w:hAnsi="Times New Roman" w:cs="Times New Roman"/>
          <w:kern w:val="2"/>
          <w:sz w:val="24"/>
          <w:szCs w:val="24"/>
          <w:lang w:val="id-ID"/>
          <w14:ligatures w14:val="standardContextual"/>
        </w:rPr>
        <w:tab/>
        <w:t>53</w:t>
      </w:r>
    </w:p>
    <w:p w:rsidR="00F34AFC" w:rsidRPr="00F34AFC" w:rsidRDefault="00F34AFC" w:rsidP="00F34AFC">
      <w:pPr>
        <w:tabs>
          <w:tab w:val="right" w:leader="dot" w:pos="7938"/>
        </w:tabs>
        <w:spacing w:after="160" w:line="240" w:lineRule="auto"/>
        <w:jc w:val="both"/>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t>BAB IV PENUTUP</w:t>
      </w:r>
      <w:r w:rsidRPr="00F34AFC">
        <w:rPr>
          <w:rFonts w:ascii="Times New Roman" w:eastAsia="Calibri" w:hAnsi="Times New Roman" w:cs="Times New Roman"/>
          <w:b/>
          <w:bCs/>
          <w:kern w:val="2"/>
          <w:sz w:val="24"/>
          <w:szCs w:val="24"/>
          <w:lang w:val="id-ID"/>
          <w14:ligatures w14:val="standardContextual"/>
        </w:rPr>
        <w:tab/>
        <w:t>56</w:t>
      </w:r>
    </w:p>
    <w:p w:rsidR="00F34AFC" w:rsidRPr="00F34AFC" w:rsidRDefault="00F34AFC" w:rsidP="00F34AFC">
      <w:pPr>
        <w:numPr>
          <w:ilvl w:val="0"/>
          <w:numId w:val="7"/>
        </w:numPr>
        <w:tabs>
          <w:tab w:val="right" w:leader="dot" w:pos="7938"/>
        </w:tabs>
        <w:spacing w:after="160" w:line="240" w:lineRule="auto"/>
        <w:ind w:left="720"/>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Simpulan</w:t>
      </w:r>
      <w:r w:rsidRPr="00F34AFC">
        <w:rPr>
          <w:rFonts w:ascii="Times New Roman" w:eastAsia="Calibri" w:hAnsi="Times New Roman" w:cs="Times New Roman"/>
          <w:kern w:val="2"/>
          <w:sz w:val="24"/>
          <w:szCs w:val="24"/>
          <w:lang w:val="id-ID"/>
          <w14:ligatures w14:val="standardContextual"/>
        </w:rPr>
        <w:tab/>
        <w:t>56</w:t>
      </w:r>
    </w:p>
    <w:p w:rsidR="00F34AFC" w:rsidRPr="00F34AFC" w:rsidRDefault="00F34AFC" w:rsidP="00F34AFC">
      <w:pPr>
        <w:numPr>
          <w:ilvl w:val="0"/>
          <w:numId w:val="7"/>
        </w:numPr>
        <w:tabs>
          <w:tab w:val="right" w:leader="dot" w:pos="7938"/>
        </w:tabs>
        <w:spacing w:after="160" w:line="240" w:lineRule="auto"/>
        <w:ind w:left="720"/>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Saran</w:t>
      </w:r>
      <w:r w:rsidRPr="00F34AFC">
        <w:rPr>
          <w:rFonts w:ascii="Times New Roman" w:eastAsia="Calibri" w:hAnsi="Times New Roman" w:cs="Times New Roman"/>
          <w:kern w:val="2"/>
          <w:sz w:val="24"/>
          <w:szCs w:val="24"/>
          <w:lang w:val="id-ID"/>
          <w14:ligatures w14:val="standardContextual"/>
        </w:rPr>
        <w:tab/>
        <w:t>57</w:t>
      </w:r>
    </w:p>
    <w:p w:rsidR="00F34AFC" w:rsidRPr="00F34AFC" w:rsidRDefault="00F34AFC" w:rsidP="00F34AFC">
      <w:pPr>
        <w:tabs>
          <w:tab w:val="right" w:leader="dot" w:pos="7938"/>
        </w:tabs>
        <w:spacing w:after="160" w:line="240" w:lineRule="auto"/>
        <w:jc w:val="both"/>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t>DAFTAR PUSTAKA</w:t>
      </w:r>
    </w:p>
    <w:p w:rsidR="00F34AFC" w:rsidRPr="00F34AFC" w:rsidRDefault="00F34AFC" w:rsidP="00F34AFC">
      <w:pPr>
        <w:tabs>
          <w:tab w:val="right" w:leader="dot" w:pos="8505"/>
        </w:tabs>
        <w:spacing w:after="160" w:line="240" w:lineRule="auto"/>
        <w:ind w:left="720"/>
        <w:jc w:val="both"/>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left" w:pos="2655"/>
        </w:tabs>
        <w:jc w:val="both"/>
        <w:rPr>
          <w:rFonts w:ascii="Times New Roman" w:hAnsi="Times New Roman" w:cs="Times New Roman"/>
          <w:sz w:val="24"/>
          <w:szCs w:val="24"/>
          <w:lang w:val="id-ID"/>
        </w:rPr>
      </w:pPr>
    </w:p>
    <w:p w:rsidR="00F34AFC" w:rsidRPr="00F34AFC" w:rsidRDefault="00F34AFC" w:rsidP="00F34AFC">
      <w:pPr>
        <w:tabs>
          <w:tab w:val="right" w:leader="dot" w:pos="8505"/>
        </w:tabs>
        <w:spacing w:after="160" w:line="240" w:lineRule="auto"/>
        <w:ind w:left="720"/>
        <w:jc w:val="both"/>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tabs>
          <w:tab w:val="right" w:leader="dot" w:pos="8505"/>
        </w:tabs>
        <w:spacing w:after="160" w:line="240" w:lineRule="auto"/>
        <w:ind w:left="720"/>
        <w:jc w:val="both"/>
        <w:rPr>
          <w:rFonts w:ascii="Times New Roman" w:eastAsia="Calibri" w:hAnsi="Times New Roman" w:cs="Times New Roman"/>
          <w:b/>
          <w:bCs/>
          <w:kern w:val="2"/>
          <w:sz w:val="24"/>
          <w:szCs w:val="24"/>
          <w:lang w:val="id-ID"/>
          <w14:ligatures w14:val="standardContextual"/>
        </w:rPr>
      </w:pPr>
    </w:p>
    <w:p w:rsidR="00F34AFC" w:rsidRPr="00F34AFC" w:rsidRDefault="00F34AFC" w:rsidP="00F34AFC">
      <w:pPr>
        <w:tabs>
          <w:tab w:val="right" w:leader="dot" w:pos="8505"/>
        </w:tabs>
        <w:spacing w:after="160" w:line="240" w:lineRule="auto"/>
        <w:ind w:left="720"/>
        <w:jc w:val="both"/>
        <w:rPr>
          <w:rFonts w:ascii="Times New Roman" w:eastAsia="Calibri" w:hAnsi="Times New Roman" w:cs="Times New Roman"/>
          <w:b/>
          <w:bCs/>
          <w:kern w:val="2"/>
          <w:sz w:val="24"/>
          <w:szCs w:val="24"/>
          <w:lang w:val="id-ID"/>
          <w14:ligatures w14:val="standardContextual"/>
        </w:rPr>
        <w:sectPr w:rsidR="00F34AFC" w:rsidRPr="00F34AFC" w:rsidSect="00F34AFC">
          <w:headerReference w:type="default" r:id="rId13"/>
          <w:footerReference w:type="default" r:id="rId14"/>
          <w:pgSz w:w="11907" w:h="16839" w:code="9"/>
          <w:pgMar w:top="1701" w:right="1701" w:bottom="1701" w:left="2268" w:header="720" w:footer="720" w:gutter="0"/>
          <w:pgNumType w:fmt="lowerRoman" w:start="1"/>
          <w:cols w:space="720"/>
          <w:docGrid w:linePitch="360"/>
        </w:sectPr>
      </w:pPr>
    </w:p>
    <w:p w:rsidR="00F34AFC" w:rsidRPr="00F34AFC" w:rsidRDefault="00F34AFC" w:rsidP="00F34AFC">
      <w:pPr>
        <w:tabs>
          <w:tab w:val="right" w:leader="dot" w:pos="8505"/>
        </w:tabs>
        <w:spacing w:after="160" w:line="240" w:lineRule="auto"/>
        <w:ind w:left="720"/>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lastRenderedPageBreak/>
        <w:t>BAB I</w:t>
      </w:r>
    </w:p>
    <w:p w:rsidR="00F34AFC" w:rsidRPr="00F34AFC" w:rsidRDefault="00F34AFC" w:rsidP="00F34AFC">
      <w:pPr>
        <w:tabs>
          <w:tab w:val="right" w:leader="dot" w:pos="8505"/>
        </w:tabs>
        <w:spacing w:after="160" w:line="240" w:lineRule="auto"/>
        <w:ind w:left="720"/>
        <w:jc w:val="center"/>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t>PENDAHULUAN</w:t>
      </w:r>
    </w:p>
    <w:p w:rsidR="00F34AFC" w:rsidRPr="00F34AFC" w:rsidRDefault="00F34AFC" w:rsidP="00F34AFC">
      <w:pPr>
        <w:numPr>
          <w:ilvl w:val="0"/>
          <w:numId w:val="8"/>
        </w:numPr>
        <w:tabs>
          <w:tab w:val="right" w:leader="dot" w:pos="8505"/>
        </w:tabs>
        <w:spacing w:after="160" w:line="240" w:lineRule="auto"/>
        <w:jc w:val="both"/>
        <w:rPr>
          <w:rFonts w:ascii="Times New Roman" w:eastAsia="Calibri" w:hAnsi="Times New Roman" w:cs="Times New Roman"/>
          <w:b/>
          <w:bCs/>
          <w:kern w:val="2"/>
          <w:sz w:val="24"/>
          <w:szCs w:val="24"/>
          <w:lang w:val="id-ID"/>
          <w14:ligatures w14:val="standardContextual"/>
        </w:rPr>
      </w:pPr>
      <w:r w:rsidRPr="00F34AFC">
        <w:rPr>
          <w:rFonts w:ascii="Times New Roman" w:eastAsia="Calibri" w:hAnsi="Times New Roman" w:cs="Times New Roman"/>
          <w:b/>
          <w:bCs/>
          <w:kern w:val="2"/>
          <w:sz w:val="24"/>
          <w:szCs w:val="24"/>
          <w:lang w:val="id-ID"/>
          <w14:ligatures w14:val="standardContextual"/>
        </w:rPr>
        <w:t>Latar Belakang</w:t>
      </w:r>
    </w:p>
    <w:p w:rsidR="00F34AFC" w:rsidRPr="00F34AFC" w:rsidRDefault="00F34AFC" w:rsidP="00F34AFC">
      <w:pPr>
        <w:spacing w:after="160" w:line="480" w:lineRule="auto"/>
        <w:ind w:left="1077" w:firstLine="720"/>
        <w:jc w:val="both"/>
        <w:rPr>
          <w:rFonts w:ascii="Times New Roman" w:eastAsia="Calibri" w:hAnsi="Times New Roman" w:cs="Times New Roman"/>
          <w:kern w:val="2"/>
          <w:sz w:val="24"/>
          <w:szCs w:val="24"/>
          <w:lang w:val="id-ID"/>
          <w14:ligatures w14:val="standardContextual"/>
        </w:rPr>
        <w:sectPr w:rsidR="00F34AFC" w:rsidRPr="00F34AFC" w:rsidSect="00F34AFC">
          <w:headerReference w:type="default" r:id="rId15"/>
          <w:footerReference w:type="default" r:id="rId16"/>
          <w:pgSz w:w="11907" w:h="16839" w:code="9"/>
          <w:pgMar w:top="1701" w:right="1701" w:bottom="1701" w:left="2268" w:header="720" w:footer="720" w:gutter="0"/>
          <w:pgNumType w:start="1"/>
          <w:cols w:space="720"/>
          <w:docGrid w:linePitch="360"/>
        </w:sectPr>
      </w:pPr>
      <w:proofErr w:type="gramStart"/>
      <w:r w:rsidRPr="00F34AFC">
        <w:rPr>
          <w:rFonts w:ascii="Times New Roman" w:eastAsia="Calibri" w:hAnsi="Times New Roman" w:cs="Times New Roman"/>
          <w:kern w:val="2"/>
          <w:sz w:val="24"/>
          <w:szCs w:val="24"/>
          <w14:ligatures w14:val="standardContextual"/>
        </w:rPr>
        <w:t>Kota merupakan pusat kreativitas, budaya dan perjuangan keras manusia.</w:t>
      </w:r>
      <w:proofErr w:type="gramEnd"/>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Kota, selain merefleksikan vitalitas dan berbagai peluang umat manusia, juga melambangkan kemajuan sosial dan ekonomi.</w:t>
      </w:r>
      <w:proofErr w:type="gramEnd"/>
      <w:r w:rsidRPr="00F34AFC">
        <w:rPr>
          <w:rFonts w:ascii="Times New Roman" w:eastAsia="Calibri" w:hAnsi="Times New Roman" w:cs="Times New Roman"/>
          <w:kern w:val="2"/>
          <w:sz w:val="24"/>
          <w:szCs w:val="24"/>
          <w14:ligatures w14:val="standardContextual"/>
        </w:rPr>
        <w:t xml:space="preserve"> Di </w:t>
      </w:r>
      <w:proofErr w:type="gramStart"/>
      <w:r w:rsidRPr="00F34AFC">
        <w:rPr>
          <w:rFonts w:ascii="Times New Roman" w:eastAsia="Calibri" w:hAnsi="Times New Roman" w:cs="Times New Roman"/>
          <w:kern w:val="2"/>
          <w:sz w:val="24"/>
          <w:szCs w:val="24"/>
          <w14:ligatures w14:val="standardContextual"/>
        </w:rPr>
        <w:t>kota</w:t>
      </w:r>
      <w:proofErr w:type="gramEnd"/>
      <w:r w:rsidRPr="00F34AFC">
        <w:rPr>
          <w:rFonts w:ascii="Times New Roman" w:eastAsia="Calibri" w:hAnsi="Times New Roman" w:cs="Times New Roman"/>
          <w:kern w:val="2"/>
          <w:sz w:val="24"/>
          <w:szCs w:val="24"/>
          <w14:ligatures w14:val="standardContextual"/>
        </w:rPr>
        <w:t xml:space="preserve">, jutaan orang, bahkan milyaran orang, menikmati berbagai fasilitas umum, pelayanan kesehatan dan kesejahteraan, rekreasi, pekerjaan, pendidikan, dan berpartisipasi dalam menegakkan demokrasi. Kota juga merupakan tempat pemusatan atau cabang kekuatan politik dan ekonomi serta menjadi motor pembangunan dan pertumbuhan ekonomi. </w:t>
      </w:r>
      <w:proofErr w:type="gramStart"/>
      <w:r w:rsidRPr="00F34AFC">
        <w:rPr>
          <w:rFonts w:ascii="Times New Roman" w:eastAsia="Calibri" w:hAnsi="Times New Roman" w:cs="Times New Roman"/>
          <w:kern w:val="2"/>
          <w:sz w:val="24"/>
          <w:szCs w:val="24"/>
          <w14:ligatures w14:val="standardContextual"/>
        </w:rPr>
        <w:t>Pola-pola sosial ekonomi yang berkembang telah mengakibatkann terjadinya eksodus penduduk pedesaan secara besar-besaran, peningkatan penduduk sepertinya terpusat di wilayah perkotaan.</w:t>
      </w:r>
      <w:proofErr w:type="gramEnd"/>
      <w:r w:rsidRPr="00F34AFC">
        <w:rPr>
          <w:rFonts w:ascii="Times New Roman" w:eastAsia="Calibri" w:hAnsi="Times New Roman" w:cs="Times New Roman"/>
          <w:kern w:val="2"/>
          <w:sz w:val="24"/>
          <w:szCs w:val="24"/>
          <w14:ligatures w14:val="standardContextual"/>
        </w:rPr>
        <w:t xml:space="preserve"> Menurut perkiraan, lebih dari setengah umat manusia </w:t>
      </w:r>
      <w:proofErr w:type="gramStart"/>
      <w:r w:rsidRPr="00F34AFC">
        <w:rPr>
          <w:rFonts w:ascii="Times New Roman" w:eastAsia="Calibri" w:hAnsi="Times New Roman" w:cs="Times New Roman"/>
          <w:kern w:val="2"/>
          <w:sz w:val="24"/>
          <w:szCs w:val="24"/>
          <w14:ligatures w14:val="standardContextual"/>
        </w:rPr>
        <w:t>akan</w:t>
      </w:r>
      <w:proofErr w:type="gramEnd"/>
      <w:r w:rsidRPr="00F34AFC">
        <w:rPr>
          <w:rFonts w:ascii="Times New Roman" w:eastAsia="Calibri" w:hAnsi="Times New Roman" w:cs="Times New Roman"/>
          <w:kern w:val="2"/>
          <w:sz w:val="24"/>
          <w:szCs w:val="24"/>
          <w14:ligatures w14:val="standardContextual"/>
        </w:rPr>
        <w:t xml:space="preserve"> tinggal di wilayah perkotaan pada akhir abad, dan enam puluh persen pada tahun 2020</w:t>
      </w:r>
      <w:r w:rsidRPr="00F34AFC">
        <w:rPr>
          <w:rStyle w:val="FootnoteReference"/>
          <w:rFonts w:ascii="Times New Roman" w:eastAsia="Calibri" w:hAnsi="Times New Roman" w:cs="Times New Roman"/>
          <w:kern w:val="2"/>
          <w:sz w:val="24"/>
          <w:szCs w:val="24"/>
          <w14:ligatures w14:val="standardContextual"/>
        </w:rPr>
        <w:footnoteReference w:id="1"/>
      </w:r>
      <w:r w:rsidRPr="00F34AFC">
        <w:rPr>
          <w:rFonts w:ascii="Times New Roman" w:eastAsia="Calibri" w:hAnsi="Times New Roman" w:cs="Times New Roman"/>
          <w:kern w:val="2"/>
          <w:sz w:val="24"/>
          <w:szCs w:val="24"/>
          <w14:ligatures w14:val="standardContextual"/>
        </w:rPr>
        <w:t xml:space="preserve"> . Meskipun terdapat peluang ekonomi dan sosial di </w:t>
      </w:r>
      <w:proofErr w:type="gramStart"/>
      <w:r w:rsidRPr="00F34AFC">
        <w:rPr>
          <w:rFonts w:ascii="Times New Roman" w:eastAsia="Calibri" w:hAnsi="Times New Roman" w:cs="Times New Roman"/>
          <w:kern w:val="2"/>
          <w:sz w:val="24"/>
          <w:szCs w:val="24"/>
          <w14:ligatures w14:val="standardContextual"/>
        </w:rPr>
        <w:t>kota</w:t>
      </w:r>
      <w:proofErr w:type="gramEnd"/>
      <w:r w:rsidRPr="00F34AFC">
        <w:rPr>
          <w:rFonts w:ascii="Times New Roman" w:eastAsia="Calibri" w:hAnsi="Times New Roman" w:cs="Times New Roman"/>
          <w:kern w:val="2"/>
          <w:sz w:val="24"/>
          <w:szCs w:val="24"/>
          <w14:ligatures w14:val="standardContextual"/>
        </w:rPr>
        <w:t xml:space="preserve"> dan daya tarik yang secara nyata mendasari gejala demografi, masalah dan tantangan yang ada dalam komunitas perkotaan sudah terbukti dengan sendirinya. </w:t>
      </w:r>
      <w:proofErr w:type="gramStart"/>
      <w:r w:rsidRPr="00F34AFC">
        <w:rPr>
          <w:rFonts w:ascii="Times New Roman" w:eastAsia="Calibri" w:hAnsi="Times New Roman" w:cs="Times New Roman"/>
          <w:kern w:val="2"/>
          <w:sz w:val="24"/>
          <w:szCs w:val="24"/>
          <w14:ligatures w14:val="standardContextual"/>
        </w:rPr>
        <w:t>Keuntungan yang timbul akibat pertumbuhan ekonomi memerlukan biaya besar, tetapi tidak dapat dinikmati.</w:t>
      </w:r>
      <w:proofErr w:type="gramEnd"/>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Kota memang merupakan sebuah tekateki.</w:t>
      </w:r>
      <w:proofErr w:type="gramEnd"/>
      <w:r w:rsidRPr="00F34AFC">
        <w:rPr>
          <w:rFonts w:ascii="Times New Roman" w:eastAsia="Calibri" w:hAnsi="Times New Roman" w:cs="Times New Roman"/>
          <w:kern w:val="2"/>
          <w:sz w:val="24"/>
          <w:szCs w:val="24"/>
          <w14:ligatures w14:val="standardContextual"/>
        </w:rPr>
        <w:t xml:space="preserve"> Kota merupakan mikrokosmis masalah, disamping pe</w:t>
      </w:r>
      <w:r>
        <w:rPr>
          <w:rFonts w:ascii="Times New Roman" w:eastAsia="Calibri" w:hAnsi="Times New Roman" w:cs="Times New Roman"/>
          <w:kern w:val="2"/>
          <w:sz w:val="24"/>
          <w:szCs w:val="24"/>
          <w14:ligatures w14:val="standardContextual"/>
        </w:rPr>
        <w:t>luang, dari umat manusia ketik</w:t>
      </w:r>
      <w:r>
        <w:rPr>
          <w:rFonts w:ascii="Times New Roman" w:eastAsia="Calibri" w:hAnsi="Times New Roman" w:cs="Times New Roman"/>
          <w:kern w:val="2"/>
          <w:sz w:val="24"/>
          <w:szCs w:val="24"/>
          <w:lang w:val="id-ID"/>
          <w14:ligatures w14:val="standardContextual"/>
        </w:rPr>
        <w:t>a</w:t>
      </w:r>
    </w:p>
    <w:p w:rsidR="00F34AFC" w:rsidRDefault="00F34AFC" w:rsidP="00F34AFC">
      <w:pPr>
        <w:spacing w:after="160" w:line="480" w:lineRule="auto"/>
        <w:ind w:left="1077"/>
        <w:jc w:val="both"/>
        <w:rPr>
          <w:rFonts w:ascii="Times New Roman" w:eastAsia="Calibri" w:hAnsi="Times New Roman" w:cs="Times New Roman"/>
          <w:kern w:val="2"/>
          <w:sz w:val="24"/>
          <w:szCs w:val="24"/>
          <w:lang w:val="id-ID"/>
          <w14:ligatures w14:val="standardContextual"/>
        </w:rPr>
      </w:pPr>
      <w:proofErr w:type="gramStart"/>
      <w:r w:rsidRPr="00F34AFC">
        <w:rPr>
          <w:rFonts w:ascii="Times New Roman" w:eastAsia="Calibri" w:hAnsi="Times New Roman" w:cs="Times New Roman"/>
          <w:kern w:val="2"/>
          <w:sz w:val="24"/>
          <w:szCs w:val="24"/>
          <w14:ligatures w14:val="standardContextual"/>
        </w:rPr>
        <w:lastRenderedPageBreak/>
        <w:t>komunitas</w:t>
      </w:r>
      <w:proofErr w:type="gramEnd"/>
      <w:r w:rsidRPr="00F34AFC">
        <w:rPr>
          <w:rFonts w:ascii="Times New Roman" w:eastAsia="Calibri" w:hAnsi="Times New Roman" w:cs="Times New Roman"/>
          <w:kern w:val="2"/>
          <w:sz w:val="24"/>
          <w:szCs w:val="24"/>
          <w14:ligatures w14:val="standardContextual"/>
        </w:rPr>
        <w:t xml:space="preserve"> perkotaan tumbuh menjadi lebih besar dan padat hingga tidak bisa dikendalikan lagi. </w:t>
      </w:r>
      <w:proofErr w:type="gramStart"/>
      <w:r w:rsidRPr="00F34AFC">
        <w:rPr>
          <w:rFonts w:ascii="Times New Roman" w:eastAsia="Calibri" w:hAnsi="Times New Roman" w:cs="Times New Roman"/>
          <w:kern w:val="2"/>
          <w:sz w:val="24"/>
          <w:szCs w:val="24"/>
          <w14:ligatures w14:val="standardContextual"/>
        </w:rPr>
        <w:t>Interaksi umat manusia dengan lingkungan alam dan lingkungan buatan manusia terletak pada kualitas kehidupan bagi jutaan-mungkin juga milyaran orang diseluruh dunia, dan pengalaman pun menjadi tercampur-baur.</w:t>
      </w:r>
      <w:proofErr w:type="gramEnd"/>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Berbagai akibat lingkungan yang merugikan yang menjadi sifat dari pusat-pusat perkotaan sudah banyak diketahui dan memang benar adanya.</w:t>
      </w:r>
      <w:proofErr w:type="gramEnd"/>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Masalah-masalah tersebut memberikan tantangan besar dengan akibat yang langsung dan mendasar bagi eksistensi umat manusia.</w:t>
      </w:r>
      <w:proofErr w:type="gramEnd"/>
      <w:r w:rsidRPr="00F34AFC">
        <w:rPr>
          <w:rFonts w:ascii="Times New Roman" w:eastAsia="Calibri" w:hAnsi="Times New Roman" w:cs="Times New Roman"/>
          <w:kern w:val="2"/>
          <w:sz w:val="24"/>
          <w:szCs w:val="24"/>
          <w14:ligatures w14:val="standardContextual"/>
        </w:rPr>
        <w:t xml:space="preserve"> Kota merupakan beban bagi sumber-sumber alam dan mengotori udara dan air, menimbulkan polusi lingkungan, baik ditingkat daerah, </w:t>
      </w:r>
      <w:proofErr w:type="gramStart"/>
      <w:r w:rsidRPr="00F34AFC">
        <w:rPr>
          <w:rFonts w:ascii="Times New Roman" w:eastAsia="Calibri" w:hAnsi="Times New Roman" w:cs="Times New Roman"/>
          <w:kern w:val="2"/>
          <w:sz w:val="24"/>
          <w:szCs w:val="24"/>
          <w14:ligatures w14:val="standardContextual"/>
        </w:rPr>
        <w:t>kota</w:t>
      </w:r>
      <w:proofErr w:type="gramEnd"/>
      <w:r w:rsidRPr="00F34AFC">
        <w:rPr>
          <w:rFonts w:ascii="Times New Roman" w:eastAsia="Calibri" w:hAnsi="Times New Roman" w:cs="Times New Roman"/>
          <w:kern w:val="2"/>
          <w:sz w:val="24"/>
          <w:szCs w:val="24"/>
          <w14:ligatures w14:val="standardContextual"/>
        </w:rPr>
        <w:t xml:space="preserve">, nasional, maupun global. </w:t>
      </w:r>
    </w:p>
    <w:p w:rsidR="00F34AFC" w:rsidRDefault="00F34AFC" w:rsidP="00F34AFC">
      <w:pPr>
        <w:spacing w:after="160" w:line="480" w:lineRule="auto"/>
        <w:ind w:left="1077" w:firstLine="363"/>
        <w:jc w:val="both"/>
        <w:rPr>
          <w:rFonts w:ascii="Times New Roman" w:eastAsia="Calibri" w:hAnsi="Times New Roman" w:cs="Times New Roman"/>
          <w:kern w:val="2"/>
          <w:sz w:val="24"/>
          <w:szCs w:val="24"/>
          <w:lang w:val="id-ID"/>
          <w14:ligatures w14:val="standardContextual"/>
        </w:rPr>
      </w:pPr>
      <w:proofErr w:type="gramStart"/>
      <w:r w:rsidRPr="00F34AFC">
        <w:rPr>
          <w:rFonts w:ascii="Times New Roman" w:eastAsia="Calibri" w:hAnsi="Times New Roman" w:cs="Times New Roman"/>
          <w:kern w:val="2"/>
          <w:sz w:val="24"/>
          <w:szCs w:val="24"/>
          <w14:ligatures w14:val="standardContextual"/>
        </w:rPr>
        <w:t xml:space="preserve">Pembangunan perkotaan </w:t>
      </w:r>
      <w:r>
        <w:rPr>
          <w:rFonts w:ascii="Times New Roman" w:eastAsia="Calibri" w:hAnsi="Times New Roman" w:cs="Times New Roman"/>
          <w:kern w:val="2"/>
          <w:sz w:val="24"/>
          <w:szCs w:val="24"/>
          <w14:ligatures w14:val="standardContextual"/>
        </w:rPr>
        <w:t>secara nyata merusak lingkungan</w:t>
      </w:r>
      <w:r>
        <w:rPr>
          <w:rFonts w:ascii="Times New Roman" w:eastAsia="Calibri" w:hAnsi="Times New Roman" w:cs="Times New Roman"/>
          <w:kern w:val="2"/>
          <w:sz w:val="24"/>
          <w:szCs w:val="24"/>
          <w:lang w:val="id-ID"/>
          <w14:ligatures w14:val="standardContextual"/>
        </w:rPr>
        <w:t xml:space="preserve"> </w:t>
      </w:r>
      <w:r w:rsidRPr="00F34AFC">
        <w:rPr>
          <w:rFonts w:ascii="Times New Roman" w:eastAsia="Calibri" w:hAnsi="Times New Roman" w:cs="Times New Roman"/>
          <w:kern w:val="2"/>
          <w:sz w:val="24"/>
          <w:szCs w:val="24"/>
          <w14:ligatures w14:val="standardContextual"/>
        </w:rPr>
        <w:t>alam dan wilayah-wilayah disekitarnya.</w:t>
      </w:r>
      <w:proofErr w:type="gramEnd"/>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Penduduk perkotaan memberikan tuntutan besar bahkan kadang-kadang tak terpenuh</w:t>
      </w:r>
      <w:r w:rsidRPr="00F34AFC">
        <w:rPr>
          <w:rFonts w:ascii="Times New Roman" w:eastAsia="Calibri" w:hAnsi="Times New Roman" w:cs="Times New Roman"/>
          <w:kern w:val="2"/>
          <w:sz w:val="24"/>
          <w:szCs w:val="24"/>
          <w:lang w:val="id-ID"/>
          <w14:ligatures w14:val="standardContextual"/>
        </w:rPr>
        <w:t xml:space="preserve">i </w:t>
      </w:r>
      <w:r w:rsidRPr="00F34AFC">
        <w:rPr>
          <w:rFonts w:ascii="Times New Roman" w:eastAsia="Calibri" w:hAnsi="Times New Roman" w:cs="Times New Roman"/>
          <w:kern w:val="2"/>
          <w:sz w:val="24"/>
          <w:szCs w:val="24"/>
          <w14:ligatures w14:val="standardContextual"/>
        </w:rPr>
        <w:t>atas persediaan air bersih, sistem pembuangan kotoran, pengaturan sampah, perumahan, dan transportasi yang aman dan pantas.</w:t>
      </w:r>
      <w:proofErr w:type="gramEnd"/>
      <w:r w:rsidRPr="00F34AFC">
        <w:rPr>
          <w:rFonts w:ascii="Times New Roman" w:eastAsia="Calibri" w:hAnsi="Times New Roman" w:cs="Times New Roman"/>
          <w:kern w:val="2"/>
          <w:sz w:val="24"/>
          <w:szCs w:val="24"/>
          <w14:ligatures w14:val="standardContextual"/>
        </w:rPr>
        <w:t xml:space="preserve"> Diseluruh Negara berkembang, diperkirakan sedikitnya 220 juta penduduk kota tidak memiliki akses untuk mendapatkan air bersih; lebih dari 420 juta orang tidak memiliki akses ke WC umum; satu dua pertiga sampah padat yang dihasilkan tidak terkumpul; dan lebih dari 1</w:t>
      </w:r>
      <w:proofErr w:type="gramStart"/>
      <w:r w:rsidRPr="00F34AFC">
        <w:rPr>
          <w:rFonts w:ascii="Times New Roman" w:eastAsia="Calibri" w:hAnsi="Times New Roman" w:cs="Times New Roman"/>
          <w:kern w:val="2"/>
          <w:sz w:val="24"/>
          <w:szCs w:val="24"/>
          <w14:ligatures w14:val="standardContextual"/>
        </w:rPr>
        <w:t>,1</w:t>
      </w:r>
      <w:proofErr w:type="gramEnd"/>
      <w:r w:rsidRPr="00F34AFC">
        <w:rPr>
          <w:rFonts w:ascii="Times New Roman" w:eastAsia="Calibri" w:hAnsi="Times New Roman" w:cs="Times New Roman"/>
          <w:kern w:val="2"/>
          <w:sz w:val="24"/>
          <w:szCs w:val="24"/>
          <w14:ligatures w14:val="standardContextual"/>
        </w:rPr>
        <w:t>, milyar orang tinggal di wilayah perkotaan dengan polusi udara yang melebihi ambang keamanan.</w:t>
      </w:r>
      <w:r w:rsidRPr="00F34AFC">
        <w:rPr>
          <w:rStyle w:val="FootnoteReference"/>
          <w:rFonts w:ascii="Times New Roman" w:eastAsia="Calibri" w:hAnsi="Times New Roman" w:cs="Times New Roman"/>
          <w:kern w:val="2"/>
          <w:sz w:val="24"/>
          <w:szCs w:val="24"/>
          <w14:ligatures w14:val="standardContextual"/>
        </w:rPr>
        <w:footnoteReference w:id="2"/>
      </w:r>
    </w:p>
    <w:p w:rsidR="00F34AFC" w:rsidRPr="00F34AFC" w:rsidRDefault="00F34AFC" w:rsidP="00F34AFC">
      <w:pPr>
        <w:spacing w:after="160" w:line="480" w:lineRule="auto"/>
        <w:ind w:left="1077" w:firstLine="363"/>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14:ligatures w14:val="standardContextual"/>
        </w:rPr>
        <w:lastRenderedPageBreak/>
        <w:t xml:space="preserve">Perkembangan suatu </w:t>
      </w:r>
      <w:proofErr w:type="gramStart"/>
      <w:r w:rsidRPr="00F34AFC">
        <w:rPr>
          <w:rFonts w:ascii="Times New Roman" w:eastAsia="Calibri" w:hAnsi="Times New Roman" w:cs="Times New Roman"/>
          <w:kern w:val="2"/>
          <w:sz w:val="24"/>
          <w:szCs w:val="24"/>
          <w14:ligatures w14:val="standardContextual"/>
        </w:rPr>
        <w:t>kota</w:t>
      </w:r>
      <w:proofErr w:type="gramEnd"/>
      <w:r w:rsidRPr="00F34AFC">
        <w:rPr>
          <w:rFonts w:ascii="Times New Roman" w:eastAsia="Calibri" w:hAnsi="Times New Roman" w:cs="Times New Roman"/>
          <w:kern w:val="2"/>
          <w:sz w:val="24"/>
          <w:szCs w:val="24"/>
          <w14:ligatures w14:val="standardContextual"/>
        </w:rPr>
        <w:t xml:space="preserve"> tidak terlepas dari jumlah penduduk yang selalu meningkat pada tiap tahunnya. Jumlah penduduk yang terus meningkat ini tentu menimbulkan tingginya kebutuhan </w:t>
      </w:r>
      <w:proofErr w:type="gramStart"/>
      <w:r w:rsidRPr="00F34AFC">
        <w:rPr>
          <w:rFonts w:ascii="Times New Roman" w:eastAsia="Calibri" w:hAnsi="Times New Roman" w:cs="Times New Roman"/>
          <w:kern w:val="2"/>
          <w:sz w:val="24"/>
          <w:szCs w:val="24"/>
          <w14:ligatures w14:val="standardContextual"/>
        </w:rPr>
        <w:t>akan</w:t>
      </w:r>
      <w:proofErr w:type="gramEnd"/>
      <w:r w:rsidRPr="00F34AFC">
        <w:rPr>
          <w:rFonts w:ascii="Times New Roman" w:eastAsia="Calibri" w:hAnsi="Times New Roman" w:cs="Times New Roman"/>
          <w:kern w:val="2"/>
          <w:sz w:val="24"/>
          <w:szCs w:val="24"/>
          <w14:ligatures w14:val="standardContextual"/>
        </w:rPr>
        <w:t xml:space="preserve"> tempat tinggal, sarana dan prasarana yang memadai. </w:t>
      </w:r>
      <w:proofErr w:type="gramStart"/>
      <w:r w:rsidRPr="00F34AFC">
        <w:rPr>
          <w:rFonts w:ascii="Times New Roman" w:eastAsia="Calibri" w:hAnsi="Times New Roman" w:cs="Times New Roman"/>
          <w:kern w:val="2"/>
          <w:sz w:val="24"/>
          <w:szCs w:val="24"/>
          <w14:ligatures w14:val="standardContextual"/>
        </w:rPr>
        <w:t>Dampak yang ditimbulkan dari jumlah penduduk yang terus meningkat adalah sulitnya memenuhi kebutuhan tempat tinggal.</w:t>
      </w:r>
      <w:proofErr w:type="gramEnd"/>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Terbatasnya kemampuan untuk membangun tempat tinggal yang layak dan semakin terbatasnya lahan perkotaan untuk membangun permukiman yang mencukupi dan memenuhi syarat mengakibatkan munculnya permukiman kumuh.</w:t>
      </w:r>
      <w:proofErr w:type="gramEnd"/>
      <w:r w:rsidRPr="00F34AFC">
        <w:rPr>
          <w:rFonts w:ascii="Times New Roman" w:eastAsia="Calibri" w:hAnsi="Times New Roman" w:cs="Times New Roman"/>
          <w:kern w:val="2"/>
          <w:sz w:val="24"/>
          <w:szCs w:val="24"/>
          <w14:ligatures w14:val="standardContextual"/>
        </w:rPr>
        <w:t xml:space="preserve"> Daerah kumuh di kota-kota, terutama di kota-kota besar seperti Jakarta, pada umumnya terjadi karena masih rendahnya penghasilan sebagian besar masyarakat disamping sebab-sebab lain. </w:t>
      </w:r>
    </w:p>
    <w:p w:rsidR="00F34AFC" w:rsidRDefault="00F34AFC" w:rsidP="00F34AFC">
      <w:pPr>
        <w:spacing w:after="160" w:line="480" w:lineRule="auto"/>
        <w:ind w:left="1134" w:firstLine="521"/>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14:ligatures w14:val="standardContextual"/>
        </w:rPr>
        <w:t xml:space="preserve">Disamping itu, daerah kumuh juga terjadi karena pesatnya arus urbanisasi dari daerah pedesaan ke </w:t>
      </w:r>
      <w:proofErr w:type="gramStart"/>
      <w:r w:rsidRPr="00F34AFC">
        <w:rPr>
          <w:rFonts w:ascii="Times New Roman" w:eastAsia="Calibri" w:hAnsi="Times New Roman" w:cs="Times New Roman"/>
          <w:kern w:val="2"/>
          <w:sz w:val="24"/>
          <w:szCs w:val="24"/>
          <w14:ligatures w14:val="standardContextual"/>
        </w:rPr>
        <w:t>kota</w:t>
      </w:r>
      <w:proofErr w:type="gramEnd"/>
      <w:r w:rsidRPr="00F34AFC">
        <w:rPr>
          <w:rFonts w:ascii="Times New Roman" w:eastAsia="Calibri" w:hAnsi="Times New Roman" w:cs="Times New Roman"/>
          <w:kern w:val="2"/>
          <w:sz w:val="24"/>
          <w:szCs w:val="24"/>
          <w14:ligatures w14:val="standardContextual"/>
        </w:rPr>
        <w:t xml:space="preserve">, dan karena mahalnya harga tanah sehingga masyarakat ini terpaksa harus hidup berdesakan dan berdempetan. </w:t>
      </w:r>
      <w:proofErr w:type="gramStart"/>
      <w:r w:rsidRPr="00F34AFC">
        <w:rPr>
          <w:rFonts w:ascii="Times New Roman" w:eastAsia="Calibri" w:hAnsi="Times New Roman" w:cs="Times New Roman"/>
          <w:kern w:val="2"/>
          <w:sz w:val="24"/>
          <w:szCs w:val="24"/>
          <w14:ligatures w14:val="standardContextual"/>
        </w:rPr>
        <w:t>Karena keterbatasan penghasilan, kemampuan mereka untuk meningkatkan mutu dan ketertiban lingkungan pun menjadi sangat kurang</w:t>
      </w:r>
      <w:r w:rsidRPr="00F34AFC">
        <w:rPr>
          <w:rFonts w:ascii="Times New Roman" w:eastAsia="Calibri" w:hAnsi="Times New Roman" w:cs="Times New Roman"/>
          <w:kern w:val="2"/>
          <w:sz w:val="24"/>
          <w:szCs w:val="24"/>
          <w:lang w:val="id-ID"/>
          <w14:ligatures w14:val="standardContextual"/>
        </w:rPr>
        <w:t>.</w:t>
      </w:r>
      <w:proofErr w:type="gramEnd"/>
      <w:r w:rsidRPr="00F34AFC">
        <w:rPr>
          <w:rStyle w:val="FootnoteReference"/>
          <w:rFonts w:ascii="Times New Roman" w:eastAsia="Calibri" w:hAnsi="Times New Roman" w:cs="Times New Roman"/>
          <w:kern w:val="2"/>
          <w:sz w:val="24"/>
          <w:szCs w:val="24"/>
          <w:lang w:val="id-ID"/>
          <w14:ligatures w14:val="standardContextual"/>
        </w:rPr>
        <w:footnoteReference w:id="3"/>
      </w:r>
      <w:r w:rsidRPr="00F34AFC">
        <w:rPr>
          <w:rFonts w:ascii="Times New Roman" w:eastAsia="Calibri" w:hAnsi="Times New Roman" w:cs="Times New Roman"/>
          <w:kern w:val="2"/>
          <w:sz w:val="24"/>
          <w:szCs w:val="24"/>
          <w14:ligatures w14:val="standardContextual"/>
        </w:rPr>
        <w:t xml:space="preserve"> </w:t>
      </w:r>
      <w:proofErr w:type="gramStart"/>
      <w:r w:rsidRPr="00F34AFC">
        <w:rPr>
          <w:rFonts w:ascii="Times New Roman" w:eastAsia="Calibri" w:hAnsi="Times New Roman" w:cs="Times New Roman"/>
          <w:kern w:val="2"/>
          <w:sz w:val="24"/>
          <w:szCs w:val="24"/>
          <w14:ligatures w14:val="standardContextual"/>
        </w:rPr>
        <w:t>Perumahan dan permukiman merupakan salah satu sektor strategis dalam upaya membangun manusia Indonesia seutuhnya.</w:t>
      </w:r>
      <w:proofErr w:type="gramEnd"/>
      <w:r w:rsidRPr="00F34AFC">
        <w:rPr>
          <w:rFonts w:ascii="Times New Roman" w:eastAsia="Calibri" w:hAnsi="Times New Roman" w:cs="Times New Roman"/>
          <w:kern w:val="2"/>
          <w:sz w:val="24"/>
          <w:szCs w:val="24"/>
          <w14:ligatures w14:val="standardContextual"/>
        </w:rPr>
        <w:t xml:space="preserve"> </w:t>
      </w:r>
    </w:p>
    <w:p w:rsidR="00F34AFC" w:rsidRDefault="00F34AFC" w:rsidP="00F34AFC">
      <w:pPr>
        <w:spacing w:after="160" w:line="480" w:lineRule="auto"/>
        <w:ind w:left="1134" w:firstLine="521"/>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14:ligatures w14:val="standardContextual"/>
        </w:rPr>
        <w:t xml:space="preserve">Disamping sebagai salah satu kebutuhan dasar (basic need) manusia, “papan” juga berfungsi strategis di dalam mendukung </w:t>
      </w:r>
      <w:r w:rsidRPr="00F34AFC">
        <w:rPr>
          <w:rFonts w:ascii="Times New Roman" w:eastAsia="Calibri" w:hAnsi="Times New Roman" w:cs="Times New Roman"/>
          <w:kern w:val="2"/>
          <w:sz w:val="24"/>
          <w:szCs w:val="24"/>
          <w14:ligatures w14:val="standardContextual"/>
        </w:rPr>
        <w:lastRenderedPageBreak/>
        <w:t xml:space="preserve">terselenggaranya pendidikan keluarga, persemaian budaya, dan peningkatan kwalitas generasi yang </w:t>
      </w:r>
      <w:proofErr w:type="gramStart"/>
      <w:r w:rsidRPr="00F34AFC">
        <w:rPr>
          <w:rFonts w:ascii="Times New Roman" w:eastAsia="Calibri" w:hAnsi="Times New Roman" w:cs="Times New Roman"/>
          <w:kern w:val="2"/>
          <w:sz w:val="24"/>
          <w:szCs w:val="24"/>
          <w14:ligatures w14:val="standardContextual"/>
        </w:rPr>
        <w:t>akan</w:t>
      </w:r>
      <w:proofErr w:type="gramEnd"/>
      <w:r w:rsidRPr="00F34AFC">
        <w:rPr>
          <w:rFonts w:ascii="Times New Roman" w:eastAsia="Calibri" w:hAnsi="Times New Roman" w:cs="Times New Roman"/>
          <w:kern w:val="2"/>
          <w:sz w:val="24"/>
          <w:szCs w:val="24"/>
          <w14:ligatures w14:val="standardContextual"/>
        </w:rPr>
        <w:t xml:space="preserve"> datang yang berjati diri. Pemenuhan kebutuhan perumahan yang layak dan terjangkau di dalam lingkungan pemukiman yang sehat, aman, harmonis, dan berkelanjutan guna mendukung terwujudnya masyarakat dan lingkungan yang berjati diri, mandiri, dan produktif bagi setiap orang/keluarga, telah ditetapkan menjadi visi penyelengaraan perumahan dan pemukiman di Indonesia sampai dengan Tahun 2020</w:t>
      </w:r>
      <w:r w:rsidRPr="00F34AFC">
        <w:rPr>
          <w:rStyle w:val="FootnoteReference"/>
          <w:rFonts w:ascii="Times New Roman" w:eastAsia="Calibri" w:hAnsi="Times New Roman" w:cs="Times New Roman"/>
          <w:kern w:val="2"/>
          <w:sz w:val="24"/>
          <w:szCs w:val="24"/>
          <w14:ligatures w14:val="standardContextual"/>
        </w:rPr>
        <w:footnoteReference w:id="4"/>
      </w:r>
      <w:r w:rsidRPr="00F34AFC">
        <w:rPr>
          <w:rFonts w:ascii="Times New Roman" w:eastAsia="Calibri" w:hAnsi="Times New Roman" w:cs="Times New Roman"/>
          <w:kern w:val="2"/>
          <w:sz w:val="24"/>
          <w:szCs w:val="24"/>
          <w14:ligatures w14:val="standardContextual"/>
        </w:rPr>
        <w:t xml:space="preserve">. </w:t>
      </w:r>
    </w:p>
    <w:p w:rsidR="00F34AFC" w:rsidRDefault="00F34AFC" w:rsidP="00F34AFC">
      <w:pPr>
        <w:spacing w:after="160" w:line="480" w:lineRule="auto"/>
        <w:ind w:left="1134" w:firstLine="521"/>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Maraknya fenonema urbanisasi yang terjadi beberapa tahun terakhir menjadikan kota sebagai salah satu pusat kepadatan penduduk. Hal ini juga diikuti dengan lonjakan penduduk setiap tahunnya. Berdasarkan data dari Badan Pusat Statistik (2020) pada September 2020 penduduk Indonesia berjumlah sebanyak 270,20 juta jiwa atau meningkat sebanyak 32,56 juta jiwa dibandingkan hasil sensus penduduk tahun 2010 atau dapat diperkirakan rata-rata meningkat sebanyak 3,26 juta jiwa setiap tahunnya</w:t>
      </w:r>
      <w:r w:rsidRPr="00F34AFC">
        <w:rPr>
          <w:rStyle w:val="FootnoteReference"/>
          <w:rFonts w:ascii="Times New Roman" w:eastAsia="Calibri" w:hAnsi="Times New Roman" w:cs="Times New Roman"/>
          <w:kern w:val="2"/>
          <w:sz w:val="24"/>
          <w:szCs w:val="24"/>
          <w:lang w:val="id-ID"/>
          <w14:ligatures w14:val="standardContextual"/>
        </w:rPr>
        <w:footnoteReference w:id="5"/>
      </w:r>
      <w:r w:rsidRPr="00F34AFC">
        <w:rPr>
          <w:rFonts w:ascii="Times New Roman" w:eastAsia="Calibri" w:hAnsi="Times New Roman" w:cs="Times New Roman"/>
          <w:kern w:val="2"/>
          <w:sz w:val="24"/>
          <w:szCs w:val="24"/>
          <w:lang w:val="id-ID"/>
          <w14:ligatures w14:val="standardContextual"/>
        </w:rPr>
        <w:t xml:space="preserve"> . Selain itu menurut BPS (2020) pada tahun 2025 diprediksi jumlah penduduk di perkotaan 60% dari total penduduk yang ada di Indonesia</w:t>
      </w:r>
      <w:r w:rsidRPr="00F34AFC">
        <w:rPr>
          <w:rStyle w:val="FootnoteReference"/>
          <w:rFonts w:ascii="Times New Roman" w:eastAsia="Calibri" w:hAnsi="Times New Roman" w:cs="Times New Roman"/>
          <w:kern w:val="2"/>
          <w:sz w:val="24"/>
          <w:szCs w:val="24"/>
          <w:lang w:val="id-ID"/>
          <w14:ligatures w14:val="standardContextual"/>
        </w:rPr>
        <w:footnoteReference w:id="6"/>
      </w:r>
      <w:r w:rsidRPr="00F34AFC">
        <w:rPr>
          <w:rFonts w:ascii="Times New Roman" w:eastAsia="Calibri" w:hAnsi="Times New Roman" w:cs="Times New Roman"/>
          <w:kern w:val="2"/>
          <w:sz w:val="24"/>
          <w:szCs w:val="24"/>
          <w:lang w:val="id-ID"/>
          <w14:ligatures w14:val="standardContextual"/>
        </w:rPr>
        <w:t xml:space="preserve">. Tingginya lonjakan jumlah penduduk diperkotaan dikarenakan daya tarik </w:t>
      </w:r>
      <w:r w:rsidRPr="00F34AFC">
        <w:rPr>
          <w:rFonts w:ascii="Times New Roman" w:eastAsia="Calibri" w:hAnsi="Times New Roman" w:cs="Times New Roman"/>
          <w:kern w:val="2"/>
          <w:sz w:val="24"/>
          <w:szCs w:val="24"/>
          <w:lang w:val="id-ID"/>
          <w14:ligatures w14:val="standardContextual"/>
        </w:rPr>
        <w:lastRenderedPageBreak/>
        <w:t xml:space="preserve">perkotaan seperti mencari kehidupan yang jauh lebih layak dan perbaikan ekonomi. </w:t>
      </w:r>
    </w:p>
    <w:p w:rsidR="00F34AFC" w:rsidRDefault="00F34AFC" w:rsidP="00F34AFC">
      <w:pPr>
        <w:spacing w:after="160" w:line="480" w:lineRule="auto"/>
        <w:ind w:left="1134" w:firstLine="521"/>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Peningkatan jumlah penduduk tersebut tidak diiringi dengan ketersediaan lahan dan perbaikan ekonomi sehingga menyebabkan banyaknya muncul pemukiman yang tidak layak atau yang dikenal dengan istilah permukiman kumuh terutama di daerah perkotaan yang menyebabkan kota yang semakin lama semakin memburuk. terjadinya penurunan kualitas lingkungan fisik, sosial, ekonomi dan budaya di daerah perkotaan disebabkan karena pemukiman tersebut dihuni oleh pendapatan ekonomi kebawah, kepadatan penduduk serta minimnya sarana dan prasarana pertumbuhan penduduk yang terjadi di daerah perkotaan akan selalu diikuti  dengan pertumbuhan permukiman kumuh</w:t>
      </w:r>
      <w:r w:rsidRPr="00F34AFC">
        <w:rPr>
          <w:rStyle w:val="FootnoteReference"/>
          <w:rFonts w:ascii="Times New Roman" w:eastAsia="Calibri" w:hAnsi="Times New Roman" w:cs="Times New Roman"/>
          <w:kern w:val="2"/>
          <w:sz w:val="24"/>
          <w:szCs w:val="24"/>
          <w:lang w:val="id-ID"/>
          <w14:ligatures w14:val="standardContextual"/>
        </w:rPr>
        <w:footnoteReference w:id="7"/>
      </w:r>
      <w:r w:rsidRPr="00F34AFC">
        <w:rPr>
          <w:rFonts w:ascii="Times New Roman" w:eastAsia="Calibri" w:hAnsi="Times New Roman" w:cs="Times New Roman"/>
          <w:kern w:val="2"/>
          <w:sz w:val="24"/>
          <w:szCs w:val="24"/>
          <w:lang w:val="id-ID"/>
          <w14:ligatures w14:val="standardContextual"/>
        </w:rPr>
        <w:t>. Sehingga dapat dikatakan bahwa memburuknya perkotaan terutama dalam hal tata ruang didominasi oleh tingginya kawasan permukiman kumuh yang semakin bertambah.</w:t>
      </w:r>
    </w:p>
    <w:p w:rsidR="00F34AFC" w:rsidRDefault="00F34AFC" w:rsidP="00F34AFC">
      <w:pPr>
        <w:spacing w:after="160" w:line="480" w:lineRule="auto"/>
        <w:ind w:left="1134" w:firstLine="521"/>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 xml:space="preserve">Menurut Undang-Undang Nomor 1 Tahun 2011 tentang Perumahan dan Kawasan Permukiman. Permukiman kumuh diartikan sebagai permukiman yang tidak layak huni karena bangunan yang tidak teratur, kepadatan bangunan yang tinggi, dan kualitas bangunan serta sarana dan prasarana yang tidak memenuhi syarat. Sementara permukiman kumuh dapat diartikan sebagai suatu kelompok yang berada di daerah yang bersifat sementara yang mengalami kesulitan </w:t>
      </w:r>
      <w:r w:rsidRPr="00F34AFC">
        <w:rPr>
          <w:rFonts w:ascii="Times New Roman" w:eastAsia="Calibri" w:hAnsi="Times New Roman" w:cs="Times New Roman"/>
          <w:kern w:val="2"/>
          <w:sz w:val="24"/>
          <w:szCs w:val="24"/>
          <w:lang w:val="id-ID"/>
          <w14:ligatures w14:val="standardContextual"/>
        </w:rPr>
        <w:lastRenderedPageBreak/>
        <w:t>akses air bersih dalam jumlah yang cukup, kesulitan dalam mengakses sanitasi yang layak serta rawan penggusuran</w:t>
      </w:r>
      <w:r w:rsidRPr="00F34AFC">
        <w:rPr>
          <w:rStyle w:val="FootnoteReference"/>
          <w:rFonts w:ascii="Times New Roman" w:eastAsia="Calibri" w:hAnsi="Times New Roman" w:cs="Times New Roman"/>
          <w:kern w:val="2"/>
          <w:sz w:val="24"/>
          <w:szCs w:val="24"/>
          <w:lang w:val="id-ID"/>
          <w14:ligatures w14:val="standardContextual"/>
        </w:rPr>
        <w:footnoteReference w:id="8"/>
      </w:r>
      <w:r w:rsidRPr="00F34AFC">
        <w:rPr>
          <w:rFonts w:ascii="Times New Roman" w:eastAsia="Calibri" w:hAnsi="Times New Roman" w:cs="Times New Roman"/>
          <w:kern w:val="2"/>
          <w:sz w:val="24"/>
          <w:szCs w:val="24"/>
          <w:lang w:val="id-ID"/>
          <w14:ligatures w14:val="standardContextual"/>
        </w:rPr>
        <w:t xml:space="preserve">. </w:t>
      </w:r>
    </w:p>
    <w:p w:rsidR="00F34AFC" w:rsidRPr="00F34AFC" w:rsidRDefault="00F34AFC" w:rsidP="00F34AFC">
      <w:pPr>
        <w:spacing w:after="160" w:line="480" w:lineRule="auto"/>
        <w:ind w:left="1134" w:firstLine="521"/>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Meningkatnya jumlah permukiman kumuh diperkotaan disebabkan gelombang urbanisasi yang dipacu karena pembangunan sarana dan prasarana kota menjadi daya tarik bagi warga untuk mendapatkan kehidupan yang lebih layak, akibat hal tersebut menjadikan perkembangan kota seperti tanpa arah</w:t>
      </w:r>
      <w:r w:rsidRPr="00F34AFC">
        <w:rPr>
          <w:rStyle w:val="FootnoteReference"/>
          <w:rFonts w:ascii="Times New Roman" w:eastAsia="Calibri" w:hAnsi="Times New Roman" w:cs="Times New Roman"/>
          <w:kern w:val="2"/>
          <w:sz w:val="24"/>
          <w:szCs w:val="24"/>
          <w:lang w:val="id-ID"/>
          <w14:ligatures w14:val="standardContextual"/>
        </w:rPr>
        <w:footnoteReference w:id="9"/>
      </w:r>
      <w:r w:rsidRPr="00F34AFC">
        <w:rPr>
          <w:rFonts w:ascii="Times New Roman" w:eastAsia="Calibri" w:hAnsi="Times New Roman" w:cs="Times New Roman"/>
          <w:kern w:val="2"/>
          <w:sz w:val="24"/>
          <w:szCs w:val="24"/>
          <w:lang w:val="id-ID"/>
          <w14:ligatures w14:val="standardContextual"/>
        </w:rPr>
        <w:t>. Selain faktor urbanisasi beberapa akar permasalahan munculnya kawasan permukiman kumuh yaitu adanya daerah marjinal perkotaan yang dibiarkan berkembang, pengendalian kota yang lemah, belum adanya sosialisasi mengenai kebutuhan dan persediaan rumah yang lengkap dan partisipatif</w:t>
      </w:r>
      <w:r w:rsidRPr="00F34AFC">
        <w:rPr>
          <w:rStyle w:val="FootnoteReference"/>
          <w:rFonts w:ascii="Times New Roman" w:eastAsia="Calibri" w:hAnsi="Times New Roman" w:cs="Times New Roman"/>
          <w:kern w:val="2"/>
          <w:sz w:val="24"/>
          <w:szCs w:val="24"/>
          <w:lang w:val="id-ID"/>
          <w14:ligatures w14:val="standardContextual"/>
        </w:rPr>
        <w:footnoteReference w:id="10"/>
      </w:r>
      <w:r w:rsidRPr="00F34AFC">
        <w:rPr>
          <w:rFonts w:ascii="Times New Roman" w:eastAsia="Calibri" w:hAnsi="Times New Roman" w:cs="Times New Roman"/>
          <w:kern w:val="2"/>
          <w:sz w:val="24"/>
          <w:szCs w:val="24"/>
          <w:lang w:val="id-ID"/>
          <w14:ligatures w14:val="standardContextual"/>
        </w:rPr>
        <w:t>. Suatu pemukiman dapat dikatakan kumuh apabila memenuhi beberapa aspek, yaitu:</w:t>
      </w:r>
    </w:p>
    <w:p w:rsidR="00F34AFC" w:rsidRPr="00F34AFC" w:rsidRDefault="00F34AFC" w:rsidP="00F34AFC">
      <w:pPr>
        <w:pStyle w:val="ListParagraph"/>
        <w:numPr>
          <w:ilvl w:val="0"/>
          <w:numId w:val="9"/>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 xml:space="preserve">Karakter fisik, yang dapat dilihat dari sarana dan prasana seperti air bersih, sanitasi, jalan lingkungan dan listrik. </w:t>
      </w:r>
    </w:p>
    <w:p w:rsidR="00F34AFC" w:rsidRPr="00F34AFC" w:rsidRDefault="00F34AFC" w:rsidP="00F34AFC">
      <w:pPr>
        <w:pStyle w:val="ListParagraph"/>
        <w:numPr>
          <w:ilvl w:val="0"/>
          <w:numId w:val="9"/>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 xml:space="preserve">Karakter sosial, yang dapat dilihat dari pendapatan penduduk yang rendah karena memiliki pekerjaan di sektor informal yang rendah. </w:t>
      </w:r>
    </w:p>
    <w:p w:rsidR="00F34AFC" w:rsidRPr="00F34AFC" w:rsidRDefault="00F34AFC" w:rsidP="00F34AFC">
      <w:pPr>
        <w:pStyle w:val="ListParagraph"/>
        <w:numPr>
          <w:ilvl w:val="0"/>
          <w:numId w:val="9"/>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 xml:space="preserve">Karakter tanah, yang dapat dilihat dari banyaknya masyarakat yang mendirikan bangunan diatas tanah ilegal seperti </w:t>
      </w:r>
      <w:r w:rsidRPr="00F34AFC">
        <w:rPr>
          <w:rFonts w:ascii="Times New Roman" w:eastAsia="Calibri" w:hAnsi="Times New Roman" w:cs="Times New Roman"/>
          <w:lang w:val="id-ID"/>
        </w:rPr>
        <w:lastRenderedPageBreak/>
        <w:t xml:space="preserve">membangun rumah di atas tanah pemerintah atau pihak swasta yang menyatakan bahwa ada beberapa hal yang menyebabkan adanya kawasan kumuh yaitu : </w:t>
      </w:r>
    </w:p>
    <w:p w:rsidR="00F34AFC" w:rsidRPr="00F34AFC" w:rsidRDefault="00F34AFC" w:rsidP="00F34AFC">
      <w:pPr>
        <w:pStyle w:val="ListParagraph"/>
        <w:spacing w:line="480" w:lineRule="auto"/>
        <w:ind w:left="1797"/>
        <w:jc w:val="both"/>
        <w:rPr>
          <w:rFonts w:ascii="Times New Roman" w:eastAsia="Calibri" w:hAnsi="Times New Roman" w:cs="Times New Roman"/>
          <w:lang w:val="id-ID"/>
        </w:rPr>
      </w:pPr>
      <w:r w:rsidRPr="00F34AFC">
        <w:rPr>
          <w:rFonts w:ascii="Times New Roman" w:eastAsia="Calibri" w:hAnsi="Times New Roman" w:cs="Times New Roman"/>
          <w:lang w:val="id-ID"/>
        </w:rPr>
        <w:t xml:space="preserve">a). Faktor ekonomi seperti pendapatan yang rendah, kemiskinan dan krisis ekonomi. </w:t>
      </w:r>
    </w:p>
    <w:p w:rsidR="00F34AFC" w:rsidRPr="00F34AFC" w:rsidRDefault="00F34AFC" w:rsidP="00F34AFC">
      <w:pPr>
        <w:pStyle w:val="ListParagraph"/>
        <w:spacing w:line="480" w:lineRule="auto"/>
        <w:ind w:left="1797"/>
        <w:jc w:val="both"/>
        <w:rPr>
          <w:rFonts w:ascii="Times New Roman" w:eastAsia="Calibri" w:hAnsi="Times New Roman" w:cs="Times New Roman"/>
          <w:lang w:val="id-ID"/>
        </w:rPr>
      </w:pPr>
      <w:r w:rsidRPr="00F34AFC">
        <w:rPr>
          <w:rFonts w:ascii="Times New Roman" w:eastAsia="Calibri" w:hAnsi="Times New Roman" w:cs="Times New Roman"/>
          <w:lang w:val="id-ID"/>
        </w:rPr>
        <w:t>b). Faktor bencana, seperti gempa, banjir, gunung meletus dan bencana lainnya dapat memicu meluasnya kawasan kumuh</w:t>
      </w:r>
      <w:r w:rsidRPr="00F34AFC">
        <w:rPr>
          <w:rStyle w:val="FootnoteReference"/>
          <w:rFonts w:ascii="Times New Roman" w:eastAsia="Calibri" w:hAnsi="Times New Roman" w:cs="Times New Roman"/>
          <w:lang w:val="id-ID"/>
        </w:rPr>
        <w:footnoteReference w:id="11"/>
      </w:r>
      <w:r w:rsidRPr="00F34AFC">
        <w:rPr>
          <w:rFonts w:ascii="Times New Roman" w:eastAsia="Calibri" w:hAnsi="Times New Roman" w:cs="Times New Roman"/>
          <w:lang w:val="id-ID"/>
        </w:rPr>
        <w:t xml:space="preserve">. </w:t>
      </w:r>
    </w:p>
    <w:p w:rsidR="00F34AFC" w:rsidRPr="00F34AFC" w:rsidRDefault="00F34AFC" w:rsidP="00F34AFC">
      <w:pPr>
        <w:spacing w:after="160" w:line="480" w:lineRule="auto"/>
        <w:ind w:left="1276" w:firstLine="524"/>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 xml:space="preserve">Menurut Peraturan Menteri Pekerjaan Umum dan Perumahan Rakyat Republik Indonesia Nomor 14/PRT//M/2018 Tahun 2018 tentang Pencegahan dan Peningkatan Kualitas terhadap Perumahan Kumuh dan Permukiman Kumuh menyebutkan bahwa kriteria suatu perumahan dan permukiman kumuh ditinjau dari 7 aspek yaitu : bangunan gedung, jalan lingkungan, penyediaan air minum, drainase lingkungan, pengelolaan air limbah, pengelolaan persampahan dan proteksi kebakaran.Berikut penjelasan masing-masing aspek kriteria kawasan kumuh.  </w:t>
      </w:r>
    </w:p>
    <w:p w:rsidR="00F34AFC" w:rsidRPr="00F34AFC" w:rsidRDefault="00F34AFC" w:rsidP="00F34AFC">
      <w:pPr>
        <w:pStyle w:val="ListParagraph"/>
        <w:numPr>
          <w:ilvl w:val="0"/>
          <w:numId w:val="10"/>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Bangunan gedung, kriteria kekumuhan pada bangunan gedung dijelaskan pada Pasal 19 yaitu ketidakteraturan bangunan, tingkat kepadatan bangunan yang tinggi dan tidak sesuai dengan ketentuan rencana tata ruang, kualitas bangunan yang tidak memenuhi syarat.</w:t>
      </w:r>
    </w:p>
    <w:p w:rsidR="00F34AFC" w:rsidRPr="00F34AFC" w:rsidRDefault="00F34AFC" w:rsidP="00F34AFC">
      <w:pPr>
        <w:pStyle w:val="ListParagraph"/>
        <w:numPr>
          <w:ilvl w:val="0"/>
          <w:numId w:val="10"/>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 xml:space="preserve">Jalan lingkungan, dijelaskan pada Pasal 21 bahwa kriteria kekumuhan pada aspek jalan lingkungan dinilai dari jaringan jalan </w:t>
      </w:r>
      <w:r w:rsidRPr="00F34AFC">
        <w:rPr>
          <w:rFonts w:ascii="Times New Roman" w:eastAsia="Calibri" w:hAnsi="Times New Roman" w:cs="Times New Roman"/>
          <w:lang w:val="id-ID"/>
        </w:rPr>
        <w:lastRenderedPageBreak/>
        <w:t>lingkungan yang tidak melayani seluruh lingkungan perumahan atau permukiman, kualitas permukaan jalan lingkungan yang buruk.</w:t>
      </w:r>
    </w:p>
    <w:p w:rsidR="00F34AFC" w:rsidRPr="00F34AFC" w:rsidRDefault="00F34AFC" w:rsidP="00F34AFC">
      <w:pPr>
        <w:pStyle w:val="ListParagraph"/>
        <w:numPr>
          <w:ilvl w:val="0"/>
          <w:numId w:val="10"/>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Penyediaan air minum, dijelaskan pada Pasal 22 kriteria kekumuhan dari aspek air minum yaitu akses air minum yang tidak tersedia dan kebutuhan air minum minmal setiap individu tidak terpenuhi.</w:t>
      </w:r>
    </w:p>
    <w:p w:rsidR="00F34AFC" w:rsidRPr="00F34AFC" w:rsidRDefault="00F34AFC" w:rsidP="00F34AFC">
      <w:pPr>
        <w:pStyle w:val="ListParagraph"/>
        <w:numPr>
          <w:ilvl w:val="0"/>
          <w:numId w:val="10"/>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 xml:space="preserve">Drainase lingkungan, kriteria kekumuhan pada aspek drainase dijelaskan pada Pasal 23 yaitu drainase lingkungan tidak tersedia, drainase lingkungan tidak mampu mengalirkan air hujan sehingga menyebabkan munculnya genangan, serta kualitas kontruksi drainase lingkungan buruk. </w:t>
      </w:r>
    </w:p>
    <w:p w:rsidR="00F34AFC" w:rsidRPr="00F34AFC" w:rsidRDefault="00F34AFC" w:rsidP="00F34AFC">
      <w:pPr>
        <w:pStyle w:val="ListParagraph"/>
        <w:numPr>
          <w:ilvl w:val="0"/>
          <w:numId w:val="10"/>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 xml:space="preserve">Pengelolaan air limbah, dijelaskan pada Pasal 24 kriteria kekumuhan pada aspek air limbah yaitu sistem pengelolaan air limbah tidak memenuhi aspek persyaratan teknis, prasarana dan sarana pengelolaan air limbah tidak memenuhi persyaratan teknis. </w:t>
      </w:r>
    </w:p>
    <w:p w:rsidR="00F34AFC" w:rsidRPr="00F34AFC" w:rsidRDefault="00F34AFC" w:rsidP="00F34AFC">
      <w:pPr>
        <w:pStyle w:val="ListParagraph"/>
        <w:numPr>
          <w:ilvl w:val="0"/>
          <w:numId w:val="10"/>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Pengelolaan persampahan, kriteria kekumuhan pada aspek persampahan dijelaskan pada Pasal 25 yaitu prasarana dan sarana persampahan tidak memenuhi persyaratan teknis, sistem pengelolaan persampahan tidak memenuhi persyaratan teknis.</w:t>
      </w:r>
    </w:p>
    <w:p w:rsidR="00F34AFC" w:rsidRPr="00F34AFC" w:rsidRDefault="00F34AFC" w:rsidP="00F34AFC">
      <w:pPr>
        <w:pStyle w:val="ListParagraph"/>
        <w:numPr>
          <w:ilvl w:val="0"/>
          <w:numId w:val="10"/>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Proteksi kebakaran, dijelaskan pada Pasal 26 kriteria kekumuhan pada aspek proteksi kebakaran yaitu prasarana dan sarana proteksi kebakaran tidak tersedia.</w:t>
      </w:r>
    </w:p>
    <w:p w:rsidR="00F34AFC" w:rsidRDefault="00F34AFC" w:rsidP="00F34AFC">
      <w:pPr>
        <w:spacing w:line="480" w:lineRule="auto"/>
        <w:ind w:left="1276" w:firstLine="360"/>
        <w:jc w:val="both"/>
        <w:rPr>
          <w:rFonts w:ascii="Times New Roman" w:eastAsia="Calibri" w:hAnsi="Times New Roman" w:cs="Times New Roman"/>
          <w:sz w:val="24"/>
          <w:szCs w:val="24"/>
          <w:lang w:val="id-ID"/>
        </w:rPr>
      </w:pPr>
      <w:r w:rsidRPr="00F34AFC">
        <w:rPr>
          <w:rFonts w:ascii="Times New Roman" w:eastAsia="Calibri" w:hAnsi="Times New Roman" w:cs="Times New Roman"/>
          <w:sz w:val="24"/>
          <w:szCs w:val="24"/>
          <w:lang w:val="id-ID"/>
        </w:rPr>
        <w:lastRenderedPageBreak/>
        <w:t xml:space="preserve">Maraknya muncul permukiman kumuh di perkotaan mengharuskan pemerintah melakukan berbagai strategi agar pemukiman kumuh yang ada semakin berkurang sehingga dapat mewujudkan permukiman perkotaan yang layak huni. Penanganan kawasan permukiman kumuh juga sesuai dengan tujuan dari Suistanable Deveploment Goals pada poin ke 11 yaitu membentuk kota dan komunitas inklusif, aman, tangguh dan berkelanjutan, sehingga diperlukan kontribusi pemerintah untuk menyediakan akses perumahan dan permukiman yang layak bagi masyarakat serta selaras dengan isu strategis saat ini mengenai New Urban Agenda dengan mewujudkan pembangunan perkotaan yang berkelanjutan, untuk mewujudkan hal tersebut pemerintah melakukan berbagai macam program untuk menurunkan jumlah kawasan kumuh yang ada saat ini.   </w:t>
      </w:r>
    </w:p>
    <w:p w:rsidR="00F34AFC" w:rsidRPr="00F34AFC" w:rsidRDefault="00F34AFC" w:rsidP="00F34AFC">
      <w:pPr>
        <w:spacing w:line="480" w:lineRule="auto"/>
        <w:ind w:left="1276" w:firstLine="360"/>
        <w:jc w:val="both"/>
        <w:rPr>
          <w:rFonts w:ascii="Times New Roman" w:eastAsia="Calibri" w:hAnsi="Times New Roman" w:cs="Times New Roman"/>
          <w:sz w:val="24"/>
          <w:szCs w:val="24"/>
          <w:lang w:val="id-ID"/>
        </w:rPr>
      </w:pPr>
      <w:r w:rsidRPr="00F34AFC">
        <w:rPr>
          <w:rFonts w:ascii="Times New Roman" w:eastAsia="Calibri" w:hAnsi="Times New Roman" w:cs="Times New Roman"/>
          <w:sz w:val="24"/>
          <w:szCs w:val="24"/>
          <w:lang w:val="id-ID"/>
        </w:rPr>
        <w:t>Penanganan kawasan kumuh di Indonesia juga telah diamanatkan pemerintah melalui Peraturan Presiden Nomor 18 tahun 2020 mengenai Rencana Pembangunan Jangka Menengah Nasional (RPJM) Tahun 2020-2024 mengenai peremajaan pada 10 kawasan permukiman kumuh dan peningkatan kualitas 10.000 ha permukiman kumuh yang diterjem yang diterjemahkan dalam Rencana Strategis Kementrian PUPR tahun 2020-2024 yaitu :</w:t>
      </w:r>
    </w:p>
    <w:p w:rsidR="00F34AFC" w:rsidRPr="00F34AFC" w:rsidRDefault="00F34AFC" w:rsidP="00F34AFC">
      <w:pPr>
        <w:pStyle w:val="ListParagraph"/>
        <w:numPr>
          <w:ilvl w:val="0"/>
          <w:numId w:val="11"/>
        </w:numPr>
        <w:spacing w:line="480" w:lineRule="auto"/>
        <w:ind w:left="1276" w:firstLine="524"/>
        <w:jc w:val="both"/>
        <w:rPr>
          <w:rFonts w:ascii="Times New Roman" w:eastAsia="Calibri" w:hAnsi="Times New Roman" w:cs="Times New Roman"/>
          <w:lang w:val="id-ID"/>
        </w:rPr>
      </w:pPr>
      <w:r w:rsidRPr="00F34AFC">
        <w:rPr>
          <w:rFonts w:ascii="Times New Roman" w:eastAsia="Calibri" w:hAnsi="Times New Roman" w:cs="Times New Roman"/>
          <w:lang w:val="id-ID"/>
        </w:rPr>
        <w:t>adanya pemenuhan akses 90% air minum layak</w:t>
      </w:r>
    </w:p>
    <w:p w:rsidR="00F34AFC" w:rsidRPr="00F34AFC" w:rsidRDefault="00F34AFC" w:rsidP="00F34AFC">
      <w:pPr>
        <w:pStyle w:val="ListParagraph"/>
        <w:numPr>
          <w:ilvl w:val="0"/>
          <w:numId w:val="11"/>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t>adanya pemenuhan akses 80% sanitasi dan persampahan layak.</w:t>
      </w:r>
    </w:p>
    <w:p w:rsidR="00F34AFC" w:rsidRPr="00F34AFC" w:rsidRDefault="00F34AFC" w:rsidP="00F34AFC">
      <w:pPr>
        <w:pStyle w:val="ListParagraph"/>
        <w:numPr>
          <w:ilvl w:val="0"/>
          <w:numId w:val="11"/>
        </w:numPr>
        <w:spacing w:line="480" w:lineRule="auto"/>
        <w:jc w:val="both"/>
        <w:rPr>
          <w:rFonts w:ascii="Times New Roman" w:eastAsia="Calibri" w:hAnsi="Times New Roman" w:cs="Times New Roman"/>
          <w:lang w:val="id-ID"/>
        </w:rPr>
      </w:pPr>
      <w:r w:rsidRPr="00F34AFC">
        <w:rPr>
          <w:rFonts w:ascii="Times New Roman" w:eastAsia="Calibri" w:hAnsi="Times New Roman" w:cs="Times New Roman"/>
          <w:lang w:val="id-ID"/>
        </w:rPr>
        <w:lastRenderedPageBreak/>
        <w:t xml:space="preserve">adanya penanganan 10.000 ha permukiman kumuh dan peremajaan pada 10 kawasan permukiman kumuh. </w:t>
      </w:r>
    </w:p>
    <w:p w:rsidR="00F34AFC" w:rsidRPr="00F34AFC" w:rsidRDefault="00F34AFC" w:rsidP="00F34AFC">
      <w:pPr>
        <w:spacing w:line="480" w:lineRule="auto"/>
        <w:ind w:left="1440" w:firstLine="567"/>
        <w:jc w:val="both"/>
        <w:rPr>
          <w:rFonts w:ascii="Times New Roman" w:eastAsia="Calibri" w:hAnsi="Times New Roman" w:cs="Times New Roman"/>
          <w:sz w:val="24"/>
          <w:szCs w:val="24"/>
          <w:lang w:val="id-ID"/>
        </w:rPr>
      </w:pPr>
      <w:r w:rsidRPr="00F34AFC">
        <w:rPr>
          <w:rFonts w:ascii="Times New Roman" w:eastAsia="Calibri" w:hAnsi="Times New Roman" w:cs="Times New Roman"/>
          <w:sz w:val="24"/>
          <w:szCs w:val="24"/>
          <w:lang w:val="id-ID"/>
        </w:rPr>
        <w:t>Strategi merupakan sebuah seni dalam menggunakan keterampilan dan sumber daya untuk mendapatkan hasil yang diinginkan melalui hubungan yang efektif dengan lingkungan di dalam kondisi yang memberikan keuntungan. strategi dapat diartikan sebagai kegiatan yang bersifat inkremental dalam artian meningkat secara berkelanjutan dan menggunakan cara pandang apa yang diinginkan oleh para konsumen</w:t>
      </w:r>
      <w:r w:rsidRPr="00F34AFC">
        <w:rPr>
          <w:rStyle w:val="FootnoteReference"/>
          <w:rFonts w:ascii="Times New Roman" w:eastAsia="Calibri" w:hAnsi="Times New Roman" w:cs="Times New Roman"/>
          <w:sz w:val="24"/>
          <w:szCs w:val="24"/>
          <w:lang w:val="id-ID"/>
        </w:rPr>
        <w:footnoteReference w:id="12"/>
      </w:r>
      <w:r w:rsidRPr="00F34AFC">
        <w:rPr>
          <w:rFonts w:ascii="Times New Roman" w:eastAsia="Calibri" w:hAnsi="Times New Roman" w:cs="Times New Roman"/>
          <w:sz w:val="24"/>
          <w:szCs w:val="24"/>
          <w:lang w:val="id-ID"/>
        </w:rPr>
        <w:t>.</w:t>
      </w:r>
    </w:p>
    <w:p w:rsidR="00F34AFC" w:rsidRPr="00F34AFC" w:rsidRDefault="00F34AFC" w:rsidP="00F34AFC">
      <w:pPr>
        <w:widowControl w:val="0"/>
        <w:tabs>
          <w:tab w:val="left" w:pos="2127"/>
        </w:tabs>
        <w:autoSpaceDE w:val="0"/>
        <w:autoSpaceDN w:val="0"/>
        <w:spacing w:before="216" w:after="0" w:line="480" w:lineRule="auto"/>
        <w:ind w:left="1418" w:right="141"/>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ab/>
      </w:r>
      <w:r w:rsidRPr="00F34AFC">
        <w:rPr>
          <w:rFonts w:ascii="Times New Roman" w:eastAsia="Times New Roman" w:hAnsi="Times New Roman" w:cs="Times New Roman"/>
          <w:sz w:val="24"/>
          <w:szCs w:val="24"/>
        </w:rPr>
        <w:t xml:space="preserve">Luasnya kawasan permukiman kumuh di Sumatera Barat membuat pemerintah menyiapkan strategi yang tepat agar permukiman kumuh di Sumatera Barat dapat berkurang dan mencapai target. </w:t>
      </w:r>
      <w:proofErr w:type="gramStart"/>
      <w:r w:rsidRPr="00F34AFC">
        <w:rPr>
          <w:rFonts w:ascii="Times New Roman" w:eastAsia="Times New Roman" w:hAnsi="Times New Roman" w:cs="Times New Roman"/>
          <w:sz w:val="24"/>
          <w:szCs w:val="24"/>
        </w:rPr>
        <w:t>Sebagai sebuah pemerintah provinsi dengan cakupan 19 kabupaten/kota, proses penanganan kawasan permukiman kumuh diberikan kepada masing-masing pemerintah kabupaten/kota salah satunya yaitu Kota Padang.</w:t>
      </w:r>
      <w:proofErr w:type="gramEnd"/>
      <w:r w:rsidRPr="00F34AFC">
        <w:rPr>
          <w:rFonts w:ascii="Times New Roman" w:eastAsia="Times New Roman" w:hAnsi="Times New Roman" w:cs="Times New Roman"/>
          <w:sz w:val="24"/>
          <w:szCs w:val="24"/>
        </w:rPr>
        <w:t xml:space="preserve"> Kota Padang merupakan ibukota dari provinsi Sumatera Barat sekaligus sebagai pusat pemerintahan, perdagangan, pendidikan, kesehatan, pariwisata dan lain sebagainya menjadikan Kota Padang sebagai salah satu tujuan urbanisasi di Sumatera Barat yang akhirnya berpengaruh terhadap tata ruang wilayah perkotaan yang semakin buruk akibat kawasan permukiman kumuh.</w:t>
      </w:r>
      <w:r w:rsidRPr="00F34AFC">
        <w:rPr>
          <w:rFonts w:ascii="Times New Roman" w:eastAsia="Times New Roman" w:hAnsi="Times New Roman" w:cs="Times New Roman"/>
          <w:sz w:val="24"/>
          <w:szCs w:val="24"/>
          <w:lang w:val="id-ID"/>
        </w:rPr>
        <w:t xml:space="preserve"> Kondisi permukiman </w:t>
      </w:r>
      <w:r w:rsidRPr="00F34AFC">
        <w:rPr>
          <w:rFonts w:ascii="Times New Roman" w:eastAsia="Times New Roman" w:hAnsi="Times New Roman" w:cs="Times New Roman"/>
          <w:sz w:val="24"/>
          <w:szCs w:val="24"/>
          <w:lang w:val="id-ID"/>
        </w:rPr>
        <w:lastRenderedPageBreak/>
        <w:t>kumuh dan squatter area yang diteliti terdapat di 5 Kecamatan (7 kelurahan) di Kota Padang. Untuk lebih jelasnya masalah Lingkungan Perumahan  dan Permukiman Kumuh Di Kota Padang dapat dilihat dari tabel berikut:</w:t>
      </w:r>
    </w:p>
    <w:p w:rsidR="00F34AFC" w:rsidRPr="00F34AFC" w:rsidRDefault="00F34AFC" w:rsidP="00F34AFC">
      <w:pPr>
        <w:widowControl w:val="0"/>
        <w:tabs>
          <w:tab w:val="left" w:pos="8505"/>
        </w:tabs>
        <w:autoSpaceDE w:val="0"/>
        <w:autoSpaceDN w:val="0"/>
        <w:spacing w:before="216" w:after="0" w:line="240" w:lineRule="auto"/>
        <w:ind w:left="1276"/>
        <w:contextualSpacing/>
        <w:jc w:val="center"/>
        <w:rPr>
          <w:rFonts w:ascii="Times New Roman" w:eastAsia="Times New Roman" w:hAnsi="Times New Roman" w:cs="Times New Roman"/>
          <w:sz w:val="24"/>
          <w:szCs w:val="24"/>
          <w:lang w:val="id-ID"/>
        </w:rPr>
      </w:pPr>
      <w:r w:rsidRPr="00F34AFC">
        <w:rPr>
          <w:rFonts w:ascii="Times New Roman" w:eastAsia="Times New Roman" w:hAnsi="Times New Roman" w:cs="Times New Roman"/>
          <w:b/>
          <w:sz w:val="24"/>
          <w:szCs w:val="24"/>
          <w:lang w:val="id-ID"/>
        </w:rPr>
        <w:t>Tabel 1.1</w:t>
      </w:r>
    </w:p>
    <w:p w:rsidR="00F34AFC" w:rsidRPr="00F34AFC" w:rsidRDefault="00F34AFC" w:rsidP="00F34AFC">
      <w:pPr>
        <w:widowControl w:val="0"/>
        <w:autoSpaceDE w:val="0"/>
        <w:autoSpaceDN w:val="0"/>
        <w:spacing w:before="216" w:after="0" w:line="240" w:lineRule="auto"/>
        <w:ind w:left="1276"/>
        <w:contextualSpacing/>
        <w:jc w:val="center"/>
        <w:rPr>
          <w:rFonts w:ascii="Times New Roman" w:eastAsia="Times New Roman" w:hAnsi="Times New Roman" w:cs="Times New Roman"/>
          <w:b/>
          <w:sz w:val="24"/>
          <w:szCs w:val="24"/>
          <w:lang w:val="id-ID"/>
        </w:rPr>
      </w:pPr>
      <w:r w:rsidRPr="00F34AFC">
        <w:rPr>
          <w:rFonts w:ascii="Times New Roman" w:eastAsia="Times New Roman" w:hAnsi="Times New Roman" w:cs="Times New Roman"/>
          <w:b/>
          <w:sz w:val="24"/>
          <w:szCs w:val="24"/>
          <w:lang w:val="id-ID"/>
        </w:rPr>
        <w:t>Lokasi Lingkungan Perumahan</w:t>
      </w:r>
    </w:p>
    <w:p w:rsidR="00F34AFC" w:rsidRPr="00F34AFC" w:rsidRDefault="00F34AFC" w:rsidP="00F34AFC">
      <w:pPr>
        <w:widowControl w:val="0"/>
        <w:autoSpaceDE w:val="0"/>
        <w:autoSpaceDN w:val="0"/>
        <w:spacing w:before="216" w:after="0" w:line="240" w:lineRule="auto"/>
        <w:ind w:left="1276"/>
        <w:contextualSpacing/>
        <w:jc w:val="center"/>
        <w:rPr>
          <w:rFonts w:ascii="Times New Roman" w:eastAsia="Times New Roman" w:hAnsi="Times New Roman" w:cs="Times New Roman"/>
          <w:b/>
          <w:sz w:val="24"/>
          <w:szCs w:val="24"/>
          <w:lang w:val="id-ID"/>
        </w:rPr>
      </w:pPr>
      <w:r w:rsidRPr="00F34AFC">
        <w:rPr>
          <w:rFonts w:ascii="Times New Roman" w:eastAsia="Times New Roman" w:hAnsi="Times New Roman" w:cs="Times New Roman"/>
          <w:b/>
          <w:sz w:val="24"/>
          <w:szCs w:val="24"/>
          <w:lang w:val="id-ID"/>
        </w:rPr>
        <w:t>dan Permukiman Kumuh Di Kota Padang</w:t>
      </w:r>
    </w:p>
    <w:tbl>
      <w:tblPr>
        <w:tblStyle w:val="TableGrid"/>
        <w:tblpPr w:leftFromText="180" w:rightFromText="180" w:vertAnchor="text" w:horzAnchor="margin" w:tblpXSpec="right" w:tblpY="227"/>
        <w:tblW w:w="0" w:type="auto"/>
        <w:tblLook w:val="04A0" w:firstRow="1" w:lastRow="0" w:firstColumn="1" w:lastColumn="0" w:noHBand="0" w:noVBand="1"/>
      </w:tblPr>
      <w:tblGrid>
        <w:gridCol w:w="533"/>
        <w:gridCol w:w="2127"/>
        <w:gridCol w:w="1417"/>
        <w:gridCol w:w="3368"/>
      </w:tblGrid>
      <w:tr w:rsidR="00F34AFC" w:rsidRPr="00F34AFC" w:rsidTr="00B61F97">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No</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Lokasi</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Luas</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Keterangan</w:t>
            </w:r>
          </w:p>
        </w:tc>
      </w:tr>
      <w:tr w:rsidR="00F34AFC" w:rsidRPr="00F34AFC" w:rsidTr="00B61F97">
        <w:trPr>
          <w:trHeight w:val="555"/>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Bandar Buat</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15,94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Lubuk Kilangan</w:t>
            </w:r>
          </w:p>
        </w:tc>
      </w:tr>
      <w:tr w:rsidR="00F34AFC" w:rsidRPr="00F34AFC" w:rsidTr="00B61F97">
        <w:trPr>
          <w:trHeight w:val="413"/>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Padang Sarai</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29,42Ha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Koto Tangah</w:t>
            </w:r>
          </w:p>
        </w:tc>
      </w:tr>
      <w:tr w:rsidR="00F34AFC" w:rsidRPr="00F34AFC" w:rsidTr="00B61F97">
        <w:trPr>
          <w:trHeight w:val="570"/>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3.</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Batipuah Panjang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33,30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Koto Tangah</w:t>
            </w:r>
          </w:p>
        </w:tc>
      </w:tr>
      <w:tr w:rsidR="00F34AFC" w:rsidRPr="00F34AFC" w:rsidTr="00B61F97">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4.</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Lubuk Buaya</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43,18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Koto Tangah</w:t>
            </w:r>
          </w:p>
        </w:tc>
      </w:tr>
      <w:tr w:rsidR="00F34AFC" w:rsidRPr="00F34AFC" w:rsidTr="00B61F97">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5.</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Bungo Pasang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39,20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Koto Tangah</w:t>
            </w:r>
          </w:p>
        </w:tc>
      </w:tr>
      <w:tr w:rsidR="00F34AFC" w:rsidRPr="00F34AFC" w:rsidTr="00B61F97">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6.</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Koto Panjang Ikur Koto</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53,80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Koto Tangah</w:t>
            </w:r>
          </w:p>
        </w:tc>
      </w:tr>
      <w:tr w:rsidR="00F34AFC" w:rsidRPr="00F34AFC" w:rsidTr="00B61F97">
        <w:trPr>
          <w:trHeight w:val="564"/>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7.</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Dadok Tunggul Hitam</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65,80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Koto Tangah</w:t>
            </w:r>
          </w:p>
        </w:tc>
      </w:tr>
      <w:tr w:rsidR="00F34AFC" w:rsidRPr="00F34AFC" w:rsidTr="00B61F97">
        <w:trPr>
          <w:trHeight w:val="559"/>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8.</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Gunung Sariak</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33,58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Kuranji</w:t>
            </w:r>
          </w:p>
        </w:tc>
      </w:tr>
      <w:tr w:rsidR="00F34AFC" w:rsidRPr="00F34AFC" w:rsidTr="00B61F97">
        <w:trPr>
          <w:trHeight w:val="554"/>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 xml:space="preserve">9. </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Pasar Ambacang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19,35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Kuranji</w:t>
            </w:r>
          </w:p>
        </w:tc>
      </w:tr>
      <w:tr w:rsidR="00F34AFC" w:rsidRPr="00F34AFC" w:rsidTr="00B61F97">
        <w:trPr>
          <w:trHeight w:val="562"/>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10.</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Kalumbuak</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18,81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Kuranji</w:t>
            </w:r>
          </w:p>
        </w:tc>
      </w:tr>
      <w:tr w:rsidR="00F34AFC" w:rsidRPr="00F34AFC" w:rsidTr="00B61F97">
        <w:trPr>
          <w:trHeight w:val="558"/>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11.</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Lubuk Lintah</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21,21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Kuranji</w:t>
            </w:r>
          </w:p>
        </w:tc>
      </w:tr>
      <w:tr w:rsidR="00F34AFC" w:rsidRPr="00F34AFC" w:rsidTr="00B61F97">
        <w:trPr>
          <w:trHeight w:val="412"/>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12.</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Ampang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22,80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Kuranji</w:t>
            </w:r>
          </w:p>
        </w:tc>
      </w:tr>
      <w:tr w:rsidR="00F34AFC" w:rsidRPr="00F34AFC" w:rsidTr="00B61F97">
        <w:trPr>
          <w:trHeight w:val="418"/>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13.</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Purus</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13,84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Barat</w:t>
            </w:r>
          </w:p>
        </w:tc>
      </w:tr>
      <w:tr w:rsidR="00F34AFC" w:rsidRPr="00F34AFC" w:rsidTr="00B61F97">
        <w:trPr>
          <w:trHeight w:val="644"/>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14.</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Alai Parak Kopi</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24,40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Utara</w:t>
            </w:r>
          </w:p>
        </w:tc>
      </w:tr>
      <w:tr w:rsidR="00F34AFC" w:rsidRPr="00F34AFC" w:rsidTr="00B61F97">
        <w:trPr>
          <w:trHeight w:val="606"/>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15.</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Seberang Palinggam</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7,24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Selatan</w:t>
            </w:r>
          </w:p>
        </w:tc>
      </w:tr>
      <w:tr w:rsidR="00F34AFC" w:rsidRPr="00F34AFC" w:rsidTr="00B61F97">
        <w:trPr>
          <w:trHeight w:val="558"/>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16.</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 xml:space="preserve">Kawasan Seberang </w:t>
            </w:r>
            <w:r w:rsidRPr="00F34AFC">
              <w:rPr>
                <w:rFonts w:ascii="Times New Roman" w:hAnsi="Times New Roman" w:cs="Times New Roman"/>
                <w:sz w:val="24"/>
                <w:szCs w:val="24"/>
                <w:lang w:val="id-ID"/>
              </w:rPr>
              <w:lastRenderedPageBreak/>
              <w:t>Padang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lastRenderedPageBreak/>
              <w:t>8,39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Selatan</w:t>
            </w:r>
          </w:p>
        </w:tc>
      </w:tr>
      <w:tr w:rsidR="00F34AFC" w:rsidRPr="00F34AFC" w:rsidTr="00B61F97">
        <w:trPr>
          <w:trHeight w:val="552"/>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lastRenderedPageBreak/>
              <w:t>17.</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w:t>
            </w:r>
          </w:p>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Mata Air</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23,20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Selatan</w:t>
            </w:r>
          </w:p>
        </w:tc>
      </w:tr>
      <w:tr w:rsidR="00F34AFC" w:rsidRPr="00F34AFC" w:rsidTr="00B61F97">
        <w:trPr>
          <w:trHeight w:val="574"/>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18.</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Pasa Gadang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25,98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Selatan</w:t>
            </w:r>
          </w:p>
        </w:tc>
      </w:tr>
      <w:tr w:rsidR="00F34AFC" w:rsidRPr="00F34AFC" w:rsidTr="00B61F97">
        <w:trPr>
          <w:trHeight w:val="543"/>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19.</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Batang Arau</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16,54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Selatan</w:t>
            </w:r>
          </w:p>
        </w:tc>
      </w:tr>
      <w:tr w:rsidR="00F34AFC" w:rsidRPr="00F34AFC" w:rsidTr="00B61F97">
        <w:trPr>
          <w:trHeight w:val="412"/>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20.</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Jati</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22,70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Timur</w:t>
            </w:r>
          </w:p>
        </w:tc>
      </w:tr>
      <w:tr w:rsidR="00F34AFC" w:rsidRPr="00F34AFC" w:rsidTr="00B61F97">
        <w:trPr>
          <w:trHeight w:val="674"/>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21.</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Parak Gadang Timur</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38,90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Padang Timur</w:t>
            </w:r>
          </w:p>
        </w:tc>
      </w:tr>
      <w:tr w:rsidR="00F34AFC" w:rsidRPr="00F34AFC" w:rsidTr="00B61F97">
        <w:trPr>
          <w:trHeight w:val="577"/>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22.</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Surau Gadang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19,80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Nanggalo</w:t>
            </w:r>
          </w:p>
        </w:tc>
      </w:tr>
      <w:tr w:rsidR="00F34AFC" w:rsidRPr="00F34AFC" w:rsidTr="00B61F97">
        <w:trPr>
          <w:trHeight w:val="557"/>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23.</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Kurao Pagang</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23,75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Nanggalo</w:t>
            </w:r>
          </w:p>
        </w:tc>
      </w:tr>
      <w:tr w:rsidR="00F34AFC" w:rsidRPr="00F34AFC" w:rsidTr="00B61F97">
        <w:trPr>
          <w:trHeight w:val="549"/>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24.</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Kampung Jua</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19,31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Lubuk Begalung</w:t>
            </w:r>
          </w:p>
        </w:tc>
      </w:tr>
      <w:tr w:rsidR="00F34AFC" w:rsidRPr="00F34AFC" w:rsidTr="00B61F97">
        <w:trPr>
          <w:trHeight w:val="415"/>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25.</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Banuaran</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16,13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Lubuk Begalung</w:t>
            </w:r>
          </w:p>
        </w:tc>
      </w:tr>
      <w:tr w:rsidR="00F34AFC" w:rsidRPr="00F34AFC" w:rsidTr="00B61F97">
        <w:trPr>
          <w:trHeight w:val="563"/>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26.</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Batuang Taba</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17,22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Lubuk Begalung</w:t>
            </w:r>
          </w:p>
        </w:tc>
      </w:tr>
      <w:tr w:rsidR="00F34AFC" w:rsidRPr="00F34AFC" w:rsidTr="00B61F97">
        <w:trPr>
          <w:trHeight w:val="543"/>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27.</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Cupak Tangah</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26,00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p>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Pauh</w:t>
            </w:r>
          </w:p>
        </w:tc>
      </w:tr>
      <w:tr w:rsidR="00F34AFC" w:rsidRPr="00F34AFC" w:rsidTr="00B61F97">
        <w:trPr>
          <w:trHeight w:val="567"/>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28.</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Kapalo Tangah</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42,15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p>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Pauh</w:t>
            </w:r>
          </w:p>
        </w:tc>
      </w:tr>
      <w:tr w:rsidR="00F34AFC" w:rsidRPr="00F34AFC" w:rsidTr="00B61F97">
        <w:trPr>
          <w:trHeight w:val="562"/>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29.</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Piai Tangah</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21,61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p>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Pauh</w:t>
            </w:r>
          </w:p>
        </w:tc>
      </w:tr>
      <w:tr w:rsidR="00F34AFC" w:rsidRPr="00F34AFC" w:rsidTr="00B61F97">
        <w:trPr>
          <w:trHeight w:val="531"/>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30.</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Bungus Timur</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29,71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Bungus Teluk Kabung</w:t>
            </w:r>
          </w:p>
        </w:tc>
      </w:tr>
      <w:tr w:rsidR="00F34AFC" w:rsidRPr="00F34AFC" w:rsidTr="00B61F97">
        <w:trPr>
          <w:trHeight w:val="695"/>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31.</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Teluk Kabung Tengah</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46,62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Bungus Teluk Kabung</w:t>
            </w:r>
          </w:p>
        </w:tc>
      </w:tr>
      <w:tr w:rsidR="00F34AFC" w:rsidRPr="00F34AFC" w:rsidTr="00B61F97">
        <w:trPr>
          <w:trHeight w:val="523"/>
        </w:trPr>
        <w:tc>
          <w:tcPr>
            <w:tcW w:w="533" w:type="dxa"/>
          </w:tcPr>
          <w:p w:rsidR="00F34AFC" w:rsidRPr="00F34AFC" w:rsidRDefault="00F34AFC" w:rsidP="00F34AFC">
            <w:pPr>
              <w:widowControl w:val="0"/>
              <w:tabs>
                <w:tab w:val="left" w:pos="8505"/>
              </w:tabs>
              <w:autoSpaceDE w:val="0"/>
              <w:autoSpaceDN w:val="0"/>
              <w:spacing w:before="216"/>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32.</w:t>
            </w:r>
          </w:p>
        </w:tc>
        <w:tc>
          <w:tcPr>
            <w:tcW w:w="212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Kawasan Teluk Kabung Utara</w:t>
            </w:r>
          </w:p>
        </w:tc>
        <w:tc>
          <w:tcPr>
            <w:tcW w:w="1417"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38,30 Ha</w:t>
            </w:r>
          </w:p>
        </w:tc>
        <w:tc>
          <w:tcPr>
            <w:tcW w:w="3368" w:type="dxa"/>
          </w:tcPr>
          <w:p w:rsidR="00F34AFC" w:rsidRPr="00F34AFC" w:rsidRDefault="00F34AFC" w:rsidP="00F34AFC">
            <w:pPr>
              <w:widowControl w:val="0"/>
              <w:tabs>
                <w:tab w:val="left" w:pos="8505"/>
              </w:tabs>
              <w:autoSpaceDE w:val="0"/>
              <w:autoSpaceDN w:val="0"/>
              <w:spacing w:before="216"/>
              <w:contextualSpacing/>
              <w:jc w:val="center"/>
              <w:rPr>
                <w:rFonts w:ascii="Times New Roman" w:hAnsi="Times New Roman" w:cs="Times New Roman"/>
                <w:sz w:val="24"/>
                <w:szCs w:val="24"/>
                <w:lang w:val="id-ID"/>
              </w:rPr>
            </w:pPr>
            <w:r w:rsidRPr="00F34AFC">
              <w:rPr>
                <w:rFonts w:ascii="Times New Roman" w:hAnsi="Times New Roman" w:cs="Times New Roman"/>
                <w:sz w:val="24"/>
                <w:szCs w:val="24"/>
                <w:lang w:val="id-ID"/>
              </w:rPr>
              <w:t>Kecamatan Bungus Teluk Kabung</w:t>
            </w:r>
          </w:p>
        </w:tc>
      </w:tr>
    </w:tbl>
    <w:p w:rsidR="00F34AFC" w:rsidRPr="00F34AFC" w:rsidRDefault="00F34AFC" w:rsidP="00F34AFC">
      <w:pPr>
        <w:widowControl w:val="0"/>
        <w:tabs>
          <w:tab w:val="left" w:pos="2127"/>
        </w:tabs>
        <w:autoSpaceDE w:val="0"/>
        <w:autoSpaceDN w:val="0"/>
        <w:spacing w:before="216" w:after="0"/>
        <w:ind w:left="1418" w:right="141"/>
        <w:jc w:val="both"/>
        <w:rPr>
          <w:rFonts w:ascii="Times New Roman" w:eastAsia="Times New Roman" w:hAnsi="Times New Roman" w:cs="Times New Roman"/>
          <w:sz w:val="24"/>
          <w:szCs w:val="24"/>
          <w:lang w:val="id-ID"/>
        </w:rPr>
      </w:pPr>
    </w:p>
    <w:p w:rsidR="00F34AFC" w:rsidRPr="00F34AFC" w:rsidRDefault="00F34AFC" w:rsidP="00F34AFC">
      <w:pPr>
        <w:ind w:left="1440" w:firstLine="567"/>
        <w:jc w:val="both"/>
        <w:rPr>
          <w:rFonts w:ascii="Times New Roman" w:eastAsia="Calibri" w:hAnsi="Times New Roman" w:cs="Times New Roman"/>
          <w:kern w:val="2"/>
          <w:sz w:val="24"/>
          <w:szCs w:val="24"/>
          <w:lang w:val="id-ID"/>
          <w14:ligatures w14:val="standardContextual"/>
        </w:rPr>
      </w:pPr>
    </w:p>
    <w:p w:rsidR="00F34AFC" w:rsidRPr="00F34AFC" w:rsidRDefault="00F34AFC" w:rsidP="00F34AFC">
      <w:pPr>
        <w:jc w:val="both"/>
        <w:rPr>
          <w:rFonts w:ascii="Times New Roman" w:eastAsia="Calibri" w:hAnsi="Times New Roman" w:cs="Times New Roman"/>
          <w:sz w:val="24"/>
          <w:szCs w:val="24"/>
          <w:lang w:val="id-ID"/>
        </w:rPr>
      </w:pPr>
    </w:p>
    <w:p w:rsidR="00F34AFC" w:rsidRPr="00F34AFC" w:rsidRDefault="00F34AFC" w:rsidP="00F34AFC">
      <w:pPr>
        <w:jc w:val="both"/>
        <w:rPr>
          <w:rFonts w:ascii="Times New Roman" w:eastAsia="Calibri" w:hAnsi="Times New Roman" w:cs="Times New Roman"/>
          <w:sz w:val="24"/>
          <w:szCs w:val="24"/>
          <w:lang w:val="id-ID"/>
        </w:rPr>
      </w:pPr>
    </w:p>
    <w:p w:rsidR="00F34AFC" w:rsidRPr="00F34AFC" w:rsidRDefault="00F34AFC" w:rsidP="00F34AFC">
      <w:pPr>
        <w:jc w:val="both"/>
        <w:rPr>
          <w:rFonts w:ascii="Times New Roman" w:eastAsia="Calibri" w:hAnsi="Times New Roman" w:cs="Times New Roman"/>
          <w:sz w:val="24"/>
          <w:szCs w:val="24"/>
          <w:lang w:val="id-ID"/>
        </w:rPr>
      </w:pPr>
    </w:p>
    <w:p w:rsidR="00F34AFC" w:rsidRPr="00F34AFC" w:rsidRDefault="00F34AFC" w:rsidP="00F34AFC">
      <w:pPr>
        <w:jc w:val="both"/>
        <w:rPr>
          <w:rFonts w:ascii="Times New Roman" w:eastAsia="Calibri" w:hAnsi="Times New Roman" w:cs="Times New Roman"/>
          <w:sz w:val="24"/>
          <w:szCs w:val="24"/>
          <w:lang w:val="id-ID"/>
        </w:rPr>
      </w:pPr>
    </w:p>
    <w:p w:rsidR="00F34AFC" w:rsidRPr="00F34AFC" w:rsidRDefault="00F34AFC" w:rsidP="00F34AFC">
      <w:pPr>
        <w:jc w:val="both"/>
        <w:rPr>
          <w:rFonts w:ascii="Times New Roman" w:eastAsia="Calibri" w:hAnsi="Times New Roman" w:cs="Times New Roman"/>
          <w:sz w:val="24"/>
          <w:szCs w:val="24"/>
          <w:lang w:val="id-ID"/>
        </w:rPr>
      </w:pPr>
    </w:p>
    <w:p w:rsidR="00F34AFC" w:rsidRPr="00F34AFC" w:rsidRDefault="00F34AFC" w:rsidP="00F34AFC">
      <w:pPr>
        <w:jc w:val="both"/>
        <w:rPr>
          <w:rFonts w:ascii="Times New Roman" w:eastAsia="Calibri" w:hAnsi="Times New Roman" w:cs="Times New Roman"/>
          <w:sz w:val="24"/>
          <w:szCs w:val="24"/>
          <w:lang w:val="id-ID"/>
        </w:rPr>
      </w:pPr>
    </w:p>
    <w:p w:rsidR="00F34AFC" w:rsidRPr="00F34AFC" w:rsidRDefault="00F34AFC" w:rsidP="00F34AFC">
      <w:pPr>
        <w:jc w:val="both"/>
        <w:rPr>
          <w:rFonts w:ascii="Times New Roman" w:eastAsia="Calibri" w:hAnsi="Times New Roman" w:cs="Times New Roman"/>
          <w:sz w:val="24"/>
          <w:szCs w:val="24"/>
          <w:lang w:val="id-ID"/>
        </w:rPr>
      </w:pPr>
    </w:p>
    <w:p w:rsidR="00F34AFC" w:rsidRPr="00F34AFC" w:rsidRDefault="00F34AFC" w:rsidP="00F34AFC">
      <w:pPr>
        <w:jc w:val="both"/>
        <w:rPr>
          <w:rFonts w:ascii="Times New Roman" w:eastAsia="Calibri" w:hAnsi="Times New Roman" w:cs="Times New Roman"/>
          <w:sz w:val="24"/>
          <w:szCs w:val="24"/>
          <w:lang w:val="id-ID"/>
        </w:rPr>
      </w:pPr>
    </w:p>
    <w:p w:rsidR="00F34AFC" w:rsidRDefault="00F34AFC" w:rsidP="00F34AFC">
      <w:pPr>
        <w:jc w:val="both"/>
        <w:rPr>
          <w:rFonts w:ascii="Times New Roman" w:eastAsia="Calibri" w:hAnsi="Times New Roman" w:cs="Times New Roman"/>
          <w:sz w:val="24"/>
          <w:szCs w:val="24"/>
          <w:lang w:val="id-ID"/>
        </w:rPr>
      </w:pPr>
    </w:p>
    <w:p w:rsidR="00F34AFC" w:rsidRPr="00F34AFC" w:rsidRDefault="00F34AFC" w:rsidP="004E0AB0">
      <w:pPr>
        <w:ind w:left="709" w:firstLine="709"/>
        <w:jc w:val="both"/>
        <w:rPr>
          <w:rFonts w:ascii="Times New Roman" w:eastAsia="Calibri" w:hAnsi="Times New Roman" w:cs="Times New Roman"/>
          <w:b/>
          <w:sz w:val="24"/>
          <w:szCs w:val="24"/>
          <w:lang w:val="id-ID"/>
        </w:rPr>
      </w:pPr>
      <w:r w:rsidRPr="00F34AFC">
        <w:rPr>
          <w:rFonts w:ascii="Times New Roman" w:eastAsia="Calibri" w:hAnsi="Times New Roman" w:cs="Times New Roman"/>
          <w:b/>
          <w:sz w:val="24"/>
          <w:szCs w:val="24"/>
          <w:lang w:val="id-ID"/>
        </w:rPr>
        <w:t xml:space="preserve">Walikota Padang </w:t>
      </w:r>
      <w:r w:rsidR="004E0AB0" w:rsidRPr="004E0AB0">
        <w:rPr>
          <w:rFonts w:ascii="Times New Roman" w:eastAsia="Calibri" w:hAnsi="Times New Roman" w:cs="Times New Roman"/>
          <w:b/>
          <w:sz w:val="20"/>
          <w:szCs w:val="24"/>
          <w:lang w:val="id-ID"/>
        </w:rPr>
        <w:t xml:space="preserve">Sumber: Keputusan Walikota </w:t>
      </w:r>
      <w:r w:rsidRPr="004E0AB0">
        <w:rPr>
          <w:rFonts w:ascii="Times New Roman" w:eastAsia="Calibri" w:hAnsi="Times New Roman" w:cs="Times New Roman"/>
          <w:b/>
          <w:sz w:val="20"/>
          <w:szCs w:val="24"/>
          <w:lang w:val="id-ID"/>
        </w:rPr>
        <w:t>Nomor 36 Tahun 2013 mengenai   wilayah permukiman  kumuh di Kota Padang.</w:t>
      </w:r>
    </w:p>
    <w:p w:rsidR="00F34AFC" w:rsidRPr="00F34AFC" w:rsidRDefault="00F34AFC" w:rsidP="00F34AFC">
      <w:pPr>
        <w:widowControl w:val="0"/>
        <w:autoSpaceDE w:val="0"/>
        <w:autoSpaceDN w:val="0"/>
        <w:spacing w:before="216" w:after="0" w:line="480" w:lineRule="auto"/>
        <w:ind w:left="851" w:firstLine="720"/>
        <w:jc w:val="both"/>
        <w:rPr>
          <w:rFonts w:ascii="Times New Roman" w:eastAsia="Times New Roman" w:hAnsi="Times New Roman" w:cs="Times New Roman"/>
          <w:b/>
          <w:sz w:val="24"/>
          <w:szCs w:val="24"/>
          <w:lang w:val="id-ID"/>
        </w:rPr>
      </w:pPr>
      <w:r w:rsidRPr="00F34AFC">
        <w:rPr>
          <w:rFonts w:ascii="Times New Roman" w:eastAsia="Times New Roman" w:hAnsi="Times New Roman" w:cs="Times New Roman"/>
          <w:sz w:val="24"/>
          <w:szCs w:val="24"/>
          <w:lang w:val="id-ID"/>
        </w:rPr>
        <w:t xml:space="preserve">Keputusan Walikota Padang Nomor 36 Tahun 2013 mengenai wilayah permukiman  kumuh di Kota Padang, Provinsi Sumatera Barat, dapat dilihat dari tabel diatas bahwa masih banyak lokasi perumahan dan permukiman kumuh yang terletak di Kota Padang. Berdasarkan latar </w:t>
      </w:r>
      <w:r w:rsidRPr="00F34AFC">
        <w:rPr>
          <w:rFonts w:ascii="Times New Roman" w:eastAsia="Times New Roman" w:hAnsi="Times New Roman" w:cs="Times New Roman"/>
          <w:sz w:val="24"/>
          <w:szCs w:val="24"/>
          <w:lang w:val="id-ID"/>
        </w:rPr>
        <w:lastRenderedPageBreak/>
        <w:t xml:space="preserve">belakang di atas, maka penulis melakukan penelitian hukum dengan judul </w:t>
      </w:r>
      <w:r w:rsidRPr="00F34AFC">
        <w:rPr>
          <w:rFonts w:ascii="Times New Roman" w:eastAsia="Times New Roman" w:hAnsi="Times New Roman" w:cs="Times New Roman"/>
          <w:b/>
          <w:sz w:val="24"/>
          <w:szCs w:val="24"/>
          <w:lang w:val="id-ID"/>
        </w:rPr>
        <w:t>“TINJAUAN HUKUM TERHADAP PERLINDUNGAN HAK ASASI MANUSIA DALAM PENANGANAN PERMUKIMAN KUMUH DI KOTA PADANG”.</w:t>
      </w:r>
    </w:p>
    <w:p w:rsidR="00F34AFC" w:rsidRPr="00F34AFC" w:rsidRDefault="00F34AFC" w:rsidP="00F34AFC">
      <w:pPr>
        <w:keepNext/>
        <w:keepLines/>
        <w:spacing w:before="200" w:after="0" w:line="480" w:lineRule="auto"/>
        <w:ind w:firstLine="567"/>
        <w:jc w:val="both"/>
        <w:outlineLvl w:val="1"/>
        <w:rPr>
          <w:rFonts w:ascii="Times New Roman" w:eastAsia="Times New Roman" w:hAnsi="Times New Roman" w:cs="Times New Roman"/>
          <w:b/>
          <w:bCs/>
          <w:color w:val="000000" w:themeColor="text1"/>
          <w:sz w:val="24"/>
          <w:szCs w:val="24"/>
          <w:lang w:val="id-ID"/>
        </w:rPr>
      </w:pPr>
      <w:bookmarkStart w:id="4" w:name="_Toc214275144"/>
      <w:r w:rsidRPr="00F34AFC">
        <w:rPr>
          <w:rFonts w:ascii="Times New Roman" w:eastAsia="Times New Roman" w:hAnsi="Times New Roman" w:cs="Times New Roman"/>
          <w:b/>
          <w:bCs/>
          <w:color w:val="000000" w:themeColor="text1"/>
          <w:sz w:val="24"/>
          <w:szCs w:val="24"/>
          <w:lang w:val="id-ID"/>
        </w:rPr>
        <w:t>B. Rumusan Masalah</w:t>
      </w:r>
      <w:bookmarkEnd w:id="4"/>
    </w:p>
    <w:p w:rsidR="00F34AFC" w:rsidRPr="00F34AFC" w:rsidRDefault="00F34AFC" w:rsidP="00F34AFC">
      <w:pPr>
        <w:widowControl w:val="0"/>
        <w:numPr>
          <w:ilvl w:val="0"/>
          <w:numId w:val="13"/>
        </w:numPr>
        <w:tabs>
          <w:tab w:val="left" w:pos="8505"/>
        </w:tabs>
        <w:autoSpaceDE w:val="0"/>
        <w:autoSpaceDN w:val="0"/>
        <w:spacing w:before="216" w:after="0" w:line="480" w:lineRule="auto"/>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Bagaimana Bentuk- bentuk Perlindungan Hak Asasi Manusia dalam Penanganan Permukiman Kumuh di Kota Padang?</w:t>
      </w:r>
      <w:r w:rsidRPr="00F34AFC">
        <w:rPr>
          <w:rFonts w:ascii="Times New Roman" w:eastAsia="Times New Roman" w:hAnsi="Times New Roman" w:cs="Times New Roman"/>
          <w:sz w:val="24"/>
          <w:szCs w:val="24"/>
          <w:lang w:val="id-ID"/>
        </w:rPr>
        <w:tab/>
      </w:r>
    </w:p>
    <w:p w:rsidR="00F34AFC" w:rsidRPr="00F34AFC" w:rsidRDefault="00F34AFC" w:rsidP="00F34AFC">
      <w:pPr>
        <w:widowControl w:val="0"/>
        <w:numPr>
          <w:ilvl w:val="0"/>
          <w:numId w:val="13"/>
        </w:numPr>
        <w:tabs>
          <w:tab w:val="left" w:pos="8505"/>
        </w:tabs>
        <w:autoSpaceDE w:val="0"/>
        <w:autoSpaceDN w:val="0"/>
        <w:spacing w:before="216" w:after="0" w:line="480" w:lineRule="auto"/>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Bagaimana Kendala-Kendala Yang dihadapi untuk melaksanakan Perlindungan Hak Asasi Manusia dalam Penanganan Permukiman Kumuh Kota Padang?</w:t>
      </w:r>
      <w:r w:rsidRPr="00F34AFC">
        <w:rPr>
          <w:rFonts w:ascii="Times New Roman" w:eastAsia="Times New Roman" w:hAnsi="Times New Roman" w:cs="Times New Roman"/>
          <w:sz w:val="24"/>
          <w:szCs w:val="24"/>
          <w:lang w:val="id-ID"/>
        </w:rPr>
        <w:tab/>
      </w:r>
    </w:p>
    <w:p w:rsidR="00F34AFC" w:rsidRPr="00F34AFC" w:rsidRDefault="00F34AFC" w:rsidP="00F34AFC">
      <w:pPr>
        <w:widowControl w:val="0"/>
        <w:numPr>
          <w:ilvl w:val="0"/>
          <w:numId w:val="13"/>
        </w:numPr>
        <w:tabs>
          <w:tab w:val="left" w:pos="8505"/>
        </w:tabs>
        <w:autoSpaceDE w:val="0"/>
        <w:autoSpaceDN w:val="0"/>
        <w:spacing w:before="216" w:after="0" w:line="480" w:lineRule="auto"/>
        <w:contextualSpacing/>
        <w:jc w:val="both"/>
        <w:rPr>
          <w:rFonts w:ascii="Times New Roman" w:eastAsiaTheme="majorEastAsia" w:hAnsi="Times New Roman" w:cs="Times New Roman"/>
          <w:b/>
          <w:bCs/>
          <w:color w:val="000000" w:themeColor="text1"/>
          <w:sz w:val="24"/>
          <w:szCs w:val="24"/>
          <w:lang w:val="id-ID"/>
        </w:rPr>
      </w:pPr>
      <w:r w:rsidRPr="00F34AFC">
        <w:rPr>
          <w:rFonts w:ascii="Times New Roman" w:eastAsia="Times New Roman" w:hAnsi="Times New Roman" w:cs="Times New Roman"/>
          <w:sz w:val="24"/>
          <w:szCs w:val="24"/>
          <w:lang w:val="id-ID"/>
        </w:rPr>
        <w:t>Bagaimana Upaya-Upaya untuk Mengatasi Kendala-kendala dalam Pelaksanaan Perlindungan Hak Asasi Manusia dalam Penanganan Permukiman Kumuh di Kota Padang</w:t>
      </w:r>
      <w:bookmarkStart w:id="5" w:name="_Toc214275145"/>
      <w:r w:rsidRPr="00F34AFC">
        <w:rPr>
          <w:rFonts w:ascii="Times New Roman" w:eastAsia="Times New Roman" w:hAnsi="Times New Roman" w:cs="Times New Roman"/>
          <w:sz w:val="24"/>
          <w:szCs w:val="24"/>
          <w:lang w:val="id-ID"/>
        </w:rPr>
        <w:t>?</w:t>
      </w:r>
    </w:p>
    <w:p w:rsidR="00F34AFC" w:rsidRPr="00F34AFC" w:rsidRDefault="00F34AFC" w:rsidP="00F34AFC">
      <w:pPr>
        <w:widowControl w:val="0"/>
        <w:autoSpaceDE w:val="0"/>
        <w:autoSpaceDN w:val="0"/>
        <w:spacing w:before="216" w:after="0" w:line="480" w:lineRule="auto"/>
        <w:ind w:firstLine="720"/>
        <w:jc w:val="both"/>
        <w:rPr>
          <w:rFonts w:ascii="Times New Roman" w:eastAsiaTheme="majorEastAsia" w:hAnsi="Times New Roman" w:cs="Times New Roman"/>
          <w:b/>
          <w:bCs/>
          <w:color w:val="000000" w:themeColor="text1"/>
          <w:sz w:val="24"/>
          <w:szCs w:val="24"/>
          <w:lang w:val="id-ID"/>
        </w:rPr>
      </w:pPr>
      <w:r w:rsidRPr="00F34AFC">
        <w:rPr>
          <w:rFonts w:ascii="Times New Roman" w:eastAsia="Times New Roman" w:hAnsi="Times New Roman" w:cs="Times New Roman"/>
          <w:b/>
          <w:bCs/>
          <w:color w:val="000000" w:themeColor="text1"/>
          <w:sz w:val="24"/>
          <w:szCs w:val="24"/>
          <w:lang w:val="id-ID"/>
        </w:rPr>
        <w:t>C. Tujuan Penelitian</w:t>
      </w:r>
      <w:bookmarkEnd w:id="5"/>
    </w:p>
    <w:p w:rsidR="00F34AFC" w:rsidRPr="00F34AFC" w:rsidRDefault="00F34AFC" w:rsidP="00F34AFC">
      <w:pPr>
        <w:widowControl w:val="0"/>
        <w:numPr>
          <w:ilvl w:val="0"/>
          <w:numId w:val="12"/>
        </w:numPr>
        <w:tabs>
          <w:tab w:val="left" w:pos="8505"/>
        </w:tabs>
        <w:autoSpaceDE w:val="0"/>
        <w:autoSpaceDN w:val="0"/>
        <w:spacing w:before="216" w:after="0" w:line="480" w:lineRule="auto"/>
        <w:ind w:right="141"/>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Untuk Menganalisis Bentuk-bentuk Perlindungan Hak Asasi Manusia dalam Penanganan Permukiman Kumuh di Kota Padang.</w:t>
      </w:r>
    </w:p>
    <w:p w:rsidR="00F34AFC" w:rsidRPr="00F34AFC" w:rsidRDefault="00F34AFC" w:rsidP="00F34AFC">
      <w:pPr>
        <w:widowControl w:val="0"/>
        <w:numPr>
          <w:ilvl w:val="0"/>
          <w:numId w:val="12"/>
        </w:numPr>
        <w:autoSpaceDE w:val="0"/>
        <w:autoSpaceDN w:val="0"/>
        <w:spacing w:before="216" w:after="0" w:line="480" w:lineRule="auto"/>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Untuk Menganalisis Kendala-Kendala Yang dihadapi Untuk Melaksanakan Perlindungan Hak Asasi Manusia dalam Penanganan Permukiman Kumuh Kota Padang.</w:t>
      </w:r>
    </w:p>
    <w:p w:rsidR="00F34AFC" w:rsidRPr="00F34AFC" w:rsidRDefault="00F34AFC" w:rsidP="00F34AFC">
      <w:pPr>
        <w:widowControl w:val="0"/>
        <w:numPr>
          <w:ilvl w:val="0"/>
          <w:numId w:val="12"/>
        </w:numPr>
        <w:autoSpaceDE w:val="0"/>
        <w:autoSpaceDN w:val="0"/>
        <w:spacing w:before="216" w:after="0" w:line="480" w:lineRule="auto"/>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Untuk Menganalisis Upaya-Upaya untuk Mengatasi Kendala-kendala dalam Pelaksanaan Perlindungan Hak Asasi Manusia dalam Penanganan Permukiman Kumuh di Kota Padang.</w:t>
      </w:r>
    </w:p>
    <w:p w:rsidR="00F34AFC" w:rsidRPr="00F34AFC" w:rsidRDefault="00F34AFC" w:rsidP="00F34AFC">
      <w:pPr>
        <w:keepNext/>
        <w:keepLines/>
        <w:spacing w:before="200" w:after="0" w:line="480" w:lineRule="auto"/>
        <w:ind w:firstLine="720"/>
        <w:jc w:val="both"/>
        <w:outlineLvl w:val="1"/>
        <w:rPr>
          <w:rFonts w:ascii="Times New Roman" w:eastAsia="Times New Roman" w:hAnsi="Times New Roman" w:cs="Times New Roman"/>
          <w:b/>
          <w:bCs/>
          <w:color w:val="000000" w:themeColor="text1"/>
          <w:sz w:val="24"/>
          <w:szCs w:val="24"/>
          <w:lang w:val="id-ID"/>
        </w:rPr>
      </w:pPr>
      <w:bookmarkStart w:id="6" w:name="_Toc214275146"/>
      <w:r w:rsidRPr="00F34AFC">
        <w:rPr>
          <w:rFonts w:ascii="Times New Roman" w:eastAsia="Times New Roman" w:hAnsi="Times New Roman" w:cs="Times New Roman"/>
          <w:b/>
          <w:bCs/>
          <w:color w:val="000000" w:themeColor="text1"/>
          <w:sz w:val="24"/>
          <w:szCs w:val="24"/>
          <w:lang w:val="id-ID"/>
        </w:rPr>
        <w:lastRenderedPageBreak/>
        <w:t>D. Metode Penelitian</w:t>
      </w:r>
      <w:bookmarkEnd w:id="6"/>
    </w:p>
    <w:p w:rsidR="00F34AFC" w:rsidRPr="00F34AFC" w:rsidRDefault="00F34AFC" w:rsidP="00F34AFC">
      <w:pPr>
        <w:numPr>
          <w:ilvl w:val="0"/>
          <w:numId w:val="14"/>
        </w:numPr>
        <w:spacing w:line="480" w:lineRule="auto"/>
        <w:ind w:left="1276" w:hanging="142"/>
        <w:contextualSpacing/>
        <w:jc w:val="both"/>
        <w:rPr>
          <w:rFonts w:ascii="Times New Roman" w:eastAsia="Times New Roman" w:hAnsi="Times New Roman" w:cs="Times New Roman"/>
          <w:b/>
          <w:sz w:val="24"/>
          <w:szCs w:val="24"/>
          <w:lang w:val="id-ID"/>
        </w:rPr>
      </w:pPr>
      <w:r w:rsidRPr="00F34AFC">
        <w:rPr>
          <w:rFonts w:ascii="Times New Roman" w:eastAsia="Times New Roman" w:hAnsi="Times New Roman" w:cs="Times New Roman"/>
          <w:b/>
          <w:sz w:val="24"/>
          <w:szCs w:val="24"/>
          <w:lang w:val="id-ID"/>
        </w:rPr>
        <w:t>Jenis Penelitian</w:t>
      </w:r>
    </w:p>
    <w:p w:rsidR="00F34AFC" w:rsidRPr="00F34AFC" w:rsidRDefault="00F34AFC" w:rsidP="00F34AFC">
      <w:pPr>
        <w:spacing w:line="480" w:lineRule="auto"/>
        <w:ind w:left="1560" w:firstLine="600"/>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 xml:space="preserve">Penelitian ini bersifat Yuridis Sosiologis, </w:t>
      </w:r>
      <w:r w:rsidRPr="00F34AFC">
        <w:rPr>
          <w:rFonts w:ascii="Times New Roman" w:eastAsia="Times New Roman" w:hAnsi="Times New Roman" w:cs="Times New Roman"/>
          <w:sz w:val="24"/>
          <w:szCs w:val="24"/>
        </w:rPr>
        <w:t xml:space="preserve">Yuridis sosiologis </w:t>
      </w:r>
      <w:r w:rsidRPr="00F34AFC">
        <w:rPr>
          <w:rFonts w:ascii="Times New Roman" w:eastAsia="Times New Roman" w:hAnsi="Times New Roman" w:cs="Times New Roman"/>
          <w:sz w:val="24"/>
          <w:szCs w:val="24"/>
          <w:lang w:val="id-ID"/>
        </w:rPr>
        <w:t xml:space="preserve">yang merujuk pada gagasan ide, pengetahuan dan keyakinan yang membentuk kebudayaan dan berpengaruh pada tindakan publik yang terkonsep pada pendekatan dengan melihat sesuatu kenyataan hukum di dalam mayarakat. Hukum adalah manifestasi makna simbolik para pelaku soial sebagaimana dalam interaksi pada kehidupan. </w:t>
      </w:r>
    </w:p>
    <w:p w:rsidR="00F34AFC" w:rsidRPr="00F34AFC" w:rsidRDefault="00F34AFC" w:rsidP="00F34AFC">
      <w:pPr>
        <w:pStyle w:val="ListParagraph"/>
        <w:numPr>
          <w:ilvl w:val="0"/>
          <w:numId w:val="14"/>
        </w:numPr>
        <w:spacing w:line="480" w:lineRule="auto"/>
        <w:ind w:firstLine="414"/>
        <w:jc w:val="both"/>
        <w:rPr>
          <w:rFonts w:ascii="Times New Roman" w:eastAsia="Times New Roman" w:hAnsi="Times New Roman" w:cs="Times New Roman"/>
          <w:b/>
          <w:lang w:val="id-ID"/>
        </w:rPr>
      </w:pPr>
      <w:r w:rsidRPr="00F34AFC">
        <w:rPr>
          <w:rFonts w:ascii="Times New Roman" w:eastAsia="Times New Roman" w:hAnsi="Times New Roman" w:cs="Times New Roman"/>
          <w:b/>
          <w:lang w:val="id-ID"/>
        </w:rPr>
        <w:t>Sumber Data</w:t>
      </w:r>
    </w:p>
    <w:p w:rsidR="00F34AFC" w:rsidRPr="00F34AFC" w:rsidRDefault="00F34AFC" w:rsidP="00F34AFC">
      <w:pPr>
        <w:pStyle w:val="ListParagraph"/>
        <w:spacing w:line="480" w:lineRule="auto"/>
        <w:ind w:left="1418" w:firstLine="306"/>
        <w:jc w:val="both"/>
        <w:rPr>
          <w:rFonts w:ascii="Times New Roman" w:eastAsia="Times New Roman" w:hAnsi="Times New Roman" w:cs="Times New Roman"/>
          <w:lang w:val="id-ID"/>
        </w:rPr>
      </w:pPr>
      <w:r w:rsidRPr="00F34AFC">
        <w:rPr>
          <w:rFonts w:ascii="Times New Roman" w:eastAsia="Times New Roman" w:hAnsi="Times New Roman" w:cs="Times New Roman"/>
          <w:lang w:val="id-ID"/>
        </w:rPr>
        <w:t>Sumber data pada penelitian in terdiri dari data primer dan sekunder.</w:t>
      </w:r>
    </w:p>
    <w:p w:rsidR="00F34AFC" w:rsidRPr="00F34AFC" w:rsidRDefault="00F34AFC" w:rsidP="00F34AFC">
      <w:pPr>
        <w:numPr>
          <w:ilvl w:val="0"/>
          <w:numId w:val="15"/>
        </w:numPr>
        <w:spacing w:line="480" w:lineRule="auto"/>
        <w:ind w:hanging="295"/>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Data Primer</w:t>
      </w:r>
    </w:p>
    <w:p w:rsidR="00F34AFC" w:rsidRPr="00F34AFC" w:rsidRDefault="00F34AFC" w:rsidP="00F34AFC">
      <w:pPr>
        <w:spacing w:line="480" w:lineRule="auto"/>
        <w:ind w:left="1713" w:firstLine="447"/>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Data Primer adalah data yang diperoleh sehara langsung dari lapangan untuk mendapatkan dan mengumpulkan data mengenai permasalahan yang berhubungan dengan tulisan ini. Data primer dalam penelitian ini diperoleh dengan mengambil sumber data langsung dari Dinas Perumahan Rakyat  Kawasan Permukiman di Kota Padang dan Komnas HAM Perwakilan Sumbar Kota Padang.</w:t>
      </w:r>
    </w:p>
    <w:p w:rsidR="00F34AFC" w:rsidRPr="00F34AFC" w:rsidRDefault="00F34AFC" w:rsidP="00F34AFC">
      <w:pPr>
        <w:pStyle w:val="ListParagraph"/>
        <w:spacing w:line="480" w:lineRule="auto"/>
        <w:ind w:left="993" w:firstLine="425"/>
        <w:jc w:val="both"/>
        <w:rPr>
          <w:rFonts w:ascii="Times New Roman" w:eastAsia="Times New Roman" w:hAnsi="Times New Roman" w:cs="Times New Roman"/>
          <w:lang w:val="id-ID"/>
        </w:rPr>
      </w:pPr>
      <w:r w:rsidRPr="00F34AFC">
        <w:rPr>
          <w:rFonts w:ascii="Times New Roman" w:eastAsia="Times New Roman" w:hAnsi="Times New Roman" w:cs="Times New Roman"/>
          <w:lang w:val="id-ID"/>
        </w:rPr>
        <w:tab/>
      </w:r>
      <w:r w:rsidRPr="00F34AFC">
        <w:rPr>
          <w:rFonts w:ascii="Times New Roman" w:hAnsi="Times New Roman" w:cs="Times New Roman"/>
          <w:lang w:val="id-ID"/>
        </w:rPr>
        <w:t xml:space="preserve">b.  </w:t>
      </w:r>
      <w:r w:rsidRPr="00F34AFC">
        <w:rPr>
          <w:rFonts w:ascii="Times New Roman" w:eastAsia="Times New Roman" w:hAnsi="Times New Roman" w:cs="Times New Roman"/>
          <w:lang w:val="id-ID"/>
        </w:rPr>
        <w:t>Data Sekunder</w:t>
      </w:r>
    </w:p>
    <w:p w:rsidR="00F34AFC" w:rsidRPr="00F34AFC" w:rsidRDefault="00F34AFC" w:rsidP="00F34AFC">
      <w:pPr>
        <w:pStyle w:val="ListParagraph"/>
        <w:spacing w:line="480" w:lineRule="auto"/>
        <w:ind w:left="1843" w:firstLine="425"/>
        <w:jc w:val="both"/>
        <w:rPr>
          <w:rFonts w:ascii="Times New Roman" w:eastAsia="Times New Roman" w:hAnsi="Times New Roman" w:cs="Times New Roman"/>
          <w:lang w:val="id-ID"/>
        </w:rPr>
      </w:pPr>
      <w:r w:rsidRPr="00F34AFC">
        <w:rPr>
          <w:rFonts w:ascii="Times New Roman" w:eastAsia="Times New Roman" w:hAnsi="Times New Roman" w:cs="Times New Roman"/>
          <w:lang w:val="id-ID"/>
        </w:rPr>
        <w:t xml:space="preserve">Data sekunder adalah data-data yang diperloeh dari buku buku, literatur, artikel-artikel yang berasal dari surat kabar, </w:t>
      </w:r>
      <w:r w:rsidRPr="00F34AFC">
        <w:rPr>
          <w:rFonts w:ascii="Times New Roman" w:eastAsia="Times New Roman" w:hAnsi="Times New Roman" w:cs="Times New Roman"/>
          <w:lang w:val="id-ID"/>
        </w:rPr>
        <w:lastRenderedPageBreak/>
        <w:t>tulisan ilmiah, dan peraturan Perundang-Undangan yang berkaitan dengan masalah yang di teliti, yang meliputi Meliputi buku, jurnal hukum, laporan Komnas HAM, data BPS, dan dokumen pemerintah daerah seperti laporan Dinas Tata Kota Kota Padang.</w:t>
      </w:r>
      <w:r w:rsidRPr="00F34AFC">
        <w:rPr>
          <w:rFonts w:ascii="Times New Roman" w:hAnsi="Times New Roman" w:cs="Times New Roman"/>
          <w:vertAlign w:val="superscript"/>
          <w:lang w:val="id-ID"/>
        </w:rPr>
        <w:footnoteReference w:id="13"/>
      </w:r>
    </w:p>
    <w:p w:rsidR="00F34AFC" w:rsidRPr="00F34AFC" w:rsidRDefault="00F34AFC" w:rsidP="00F34AFC">
      <w:pPr>
        <w:widowControl w:val="0"/>
        <w:numPr>
          <w:ilvl w:val="0"/>
          <w:numId w:val="14"/>
        </w:numPr>
        <w:autoSpaceDE w:val="0"/>
        <w:autoSpaceDN w:val="0"/>
        <w:spacing w:before="216" w:after="0" w:line="480" w:lineRule="auto"/>
        <w:ind w:left="993" w:right="707"/>
        <w:contextualSpacing/>
        <w:jc w:val="both"/>
        <w:rPr>
          <w:rFonts w:ascii="Times New Roman" w:eastAsia="Times New Roman" w:hAnsi="Times New Roman" w:cs="Times New Roman"/>
          <w:b/>
          <w:sz w:val="24"/>
          <w:szCs w:val="24"/>
          <w:lang w:val="id-ID"/>
        </w:rPr>
      </w:pPr>
      <w:r w:rsidRPr="00F34AFC">
        <w:rPr>
          <w:rFonts w:ascii="Times New Roman" w:eastAsia="Times New Roman" w:hAnsi="Times New Roman" w:cs="Times New Roman"/>
          <w:b/>
          <w:sz w:val="24"/>
          <w:szCs w:val="24"/>
          <w:lang w:val="id-ID"/>
        </w:rPr>
        <w:t>Teknik Pengumpulan Data</w:t>
      </w:r>
    </w:p>
    <w:p w:rsidR="00F34AFC" w:rsidRPr="00F34AFC" w:rsidRDefault="00F34AFC" w:rsidP="00F34AFC">
      <w:pPr>
        <w:widowControl w:val="0"/>
        <w:autoSpaceDE w:val="0"/>
        <w:autoSpaceDN w:val="0"/>
        <w:spacing w:before="216" w:after="0" w:line="480" w:lineRule="auto"/>
        <w:ind w:left="993" w:right="707" w:firstLine="425"/>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Dalam Pengumpulan data pada penelitian ini penulis menggunakan teknik pengumpulan data sebagai berikut:</w:t>
      </w:r>
    </w:p>
    <w:p w:rsidR="00F34AFC" w:rsidRPr="00F34AFC" w:rsidRDefault="00F34AFC" w:rsidP="00F34AFC">
      <w:pPr>
        <w:widowControl w:val="0"/>
        <w:autoSpaceDE w:val="0"/>
        <w:autoSpaceDN w:val="0"/>
        <w:spacing w:before="216" w:after="0" w:line="480" w:lineRule="auto"/>
        <w:ind w:left="1418" w:right="707" w:hanging="283"/>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 xml:space="preserve">a. Wawancara </w:t>
      </w:r>
    </w:p>
    <w:p w:rsidR="00F34AFC" w:rsidRPr="00F34AFC" w:rsidRDefault="00F34AFC" w:rsidP="00F34AFC">
      <w:pPr>
        <w:widowControl w:val="0"/>
        <w:autoSpaceDE w:val="0"/>
        <w:autoSpaceDN w:val="0"/>
        <w:spacing w:before="216" w:after="0" w:line="480" w:lineRule="auto"/>
        <w:ind w:left="1440" w:firstLine="720"/>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Wawancara adalah Percakapan yang berbentuk tanya jawab dengan mengajukan pertanyaan-pertanyaan yang dirancang untuk memperoleh jawaban-jawaban yang relevan dengan masalah penelitian kepada seorang responden. Dalam wawancara tersebut, telah dipersiapkan pertanyaan dalam bentuk semi terstruktur. Penulis ini menggunakan teknik pengumpulan data dengan wawancara semi terstruktur.</w:t>
      </w:r>
    </w:p>
    <w:p w:rsidR="00F34AFC" w:rsidRPr="00F34AFC" w:rsidRDefault="00F34AFC" w:rsidP="00F34AFC">
      <w:pPr>
        <w:widowControl w:val="0"/>
        <w:autoSpaceDE w:val="0"/>
        <w:autoSpaceDN w:val="0"/>
        <w:spacing w:before="216" w:after="0" w:line="480" w:lineRule="auto"/>
        <w:ind w:left="1440" w:firstLine="360"/>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Dalam Penelitian ini, penulis telah melakukan wawancara dengan 2 pihak, diantaranya yaitu: Pejabat Pemerintah: Ibu Karmila Antasari sebagai Pegawai Dinas Perumahan Rakyat  Kawasan Permukiman di Kota Padang dan Bapak Sultanul Arifin, S.Sos, M.H sebagai Kepala Komnas HAM Perwakilan Sumbar Kota Padang.</w:t>
      </w:r>
    </w:p>
    <w:p w:rsidR="00F34AFC" w:rsidRPr="00F34AFC" w:rsidRDefault="00F34AFC" w:rsidP="00F34AFC">
      <w:pPr>
        <w:widowControl w:val="0"/>
        <w:autoSpaceDE w:val="0"/>
        <w:autoSpaceDN w:val="0"/>
        <w:spacing w:before="216" w:after="0" w:line="480" w:lineRule="auto"/>
        <w:ind w:left="1440" w:right="707" w:hanging="164"/>
        <w:contextualSpacing/>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lastRenderedPageBreak/>
        <w:t xml:space="preserve">b. Studi Dokumen </w:t>
      </w:r>
    </w:p>
    <w:p w:rsidR="00F34AFC" w:rsidRPr="00F34AFC" w:rsidRDefault="00F34AFC" w:rsidP="00F34AFC">
      <w:pPr>
        <w:widowControl w:val="0"/>
        <w:autoSpaceDE w:val="0"/>
        <w:autoSpaceDN w:val="0"/>
        <w:spacing w:before="216" w:after="0" w:line="480" w:lineRule="auto"/>
        <w:ind w:left="1429" w:firstLine="720"/>
        <w:jc w:val="both"/>
        <w:rPr>
          <w:rFonts w:ascii="Times New Roman" w:eastAsia="Times New Roman" w:hAnsi="Times New Roman" w:cs="Times New Roman"/>
          <w:sz w:val="24"/>
          <w:szCs w:val="24"/>
          <w:lang w:val="id-ID"/>
        </w:rPr>
      </w:pPr>
      <w:r w:rsidRPr="00F34AFC">
        <w:rPr>
          <w:rFonts w:ascii="Times New Roman" w:eastAsia="Times New Roman" w:hAnsi="Times New Roman" w:cs="Times New Roman"/>
          <w:sz w:val="24"/>
          <w:szCs w:val="24"/>
          <w:lang w:val="id-ID"/>
        </w:rPr>
        <w:t>Studi dokumen adalah metode penelitian kualitatif</w:t>
      </w:r>
      <w:r w:rsidRPr="00F34AFC">
        <w:rPr>
          <w:rFonts w:ascii="Times New Roman" w:eastAsia="Times New Roman" w:hAnsi="Times New Roman" w:cs="Times New Roman"/>
          <w:sz w:val="24"/>
          <w:szCs w:val="24"/>
          <w:vertAlign w:val="superscript"/>
          <w:lang w:val="id-ID"/>
        </w:rPr>
        <w:footnoteReference w:id="14"/>
      </w:r>
      <w:r w:rsidRPr="00F34AFC">
        <w:rPr>
          <w:rFonts w:ascii="Times New Roman" w:eastAsia="Times New Roman" w:hAnsi="Times New Roman" w:cs="Times New Roman"/>
          <w:sz w:val="24"/>
          <w:szCs w:val="24"/>
          <w:lang w:val="id-ID"/>
        </w:rPr>
        <w:t xml:space="preserve"> yang digunakan untuk menafsirkan dan mengekstrak makna dari materi tertulis, visual, atau fisik . Metode ini khususnya berguna untuk mempelajari catatan sejarah, kebijakan, komunikasi, dan narasi pribadi tanpa memerlukan interaksi langsung dengan partisipan untuk mengumpulkan data primer dan sekunder dari arsip perundang-undangan, perpustakaan universitas, dan situs resmi pemerintah.</w:t>
      </w:r>
    </w:p>
    <w:p w:rsidR="00F34AFC" w:rsidRPr="00F34AFC" w:rsidRDefault="00F34AFC" w:rsidP="00F34AFC">
      <w:pPr>
        <w:widowControl w:val="0"/>
        <w:numPr>
          <w:ilvl w:val="0"/>
          <w:numId w:val="14"/>
        </w:numPr>
        <w:autoSpaceDE w:val="0"/>
        <w:autoSpaceDN w:val="0"/>
        <w:spacing w:before="216" w:after="0" w:line="480" w:lineRule="auto"/>
        <w:ind w:left="993" w:right="707" w:hanging="284"/>
        <w:contextualSpacing/>
        <w:jc w:val="both"/>
        <w:rPr>
          <w:rFonts w:ascii="Times New Roman" w:hAnsi="Times New Roman" w:cs="Times New Roman"/>
          <w:b/>
          <w:sz w:val="24"/>
          <w:szCs w:val="24"/>
          <w:lang w:val="id-ID"/>
        </w:rPr>
      </w:pPr>
      <w:r w:rsidRPr="00F34AFC">
        <w:rPr>
          <w:rFonts w:ascii="Times New Roman" w:hAnsi="Times New Roman" w:cs="Times New Roman"/>
          <w:b/>
          <w:sz w:val="24"/>
          <w:szCs w:val="24"/>
          <w:lang w:val="id-ID"/>
        </w:rPr>
        <w:t>Analisis Data</w:t>
      </w:r>
    </w:p>
    <w:p w:rsidR="00F34AFC" w:rsidRPr="00F34AFC" w:rsidRDefault="00F34AFC" w:rsidP="00F34AFC">
      <w:pPr>
        <w:widowControl w:val="0"/>
        <w:autoSpaceDE w:val="0"/>
        <w:autoSpaceDN w:val="0"/>
        <w:spacing w:before="216" w:after="0" w:line="480" w:lineRule="auto"/>
        <w:ind w:left="1134" w:firstLine="708"/>
        <w:contextualSpacing/>
        <w:jc w:val="both"/>
        <w:rPr>
          <w:rFonts w:ascii="Times New Roman" w:hAnsi="Times New Roman" w:cs="Times New Roman"/>
          <w:sz w:val="24"/>
          <w:szCs w:val="24"/>
          <w:lang w:val="id-ID"/>
        </w:rPr>
      </w:pPr>
      <w:r w:rsidRPr="00F34AFC">
        <w:rPr>
          <w:rFonts w:ascii="Times New Roman" w:hAnsi="Times New Roman" w:cs="Times New Roman"/>
          <w:sz w:val="24"/>
          <w:szCs w:val="24"/>
          <w:lang w:val="id-ID"/>
        </w:rPr>
        <w:t>Analisis kualitatif adalah data yang munhul berwujud kata-kata dan bukan rangkaian angka, data ini mungkin telah dikumpulkan dalam aneka macam cara observasi, wawancara, intisari dokumen atau pita rekaman. Dan yang biasanya diproses kira-kira sebelum siap digunakan melalui penhetakan, pengetikan, penyuntingan atau alat tulis tetapi analisis kualitatif tetap menggunakan kata-kata yang biasanya disusun ke dalam teks yang diperluas.</w:t>
      </w:r>
    </w:p>
    <w:p w:rsidR="000B4A97" w:rsidRDefault="000B4A97">
      <w:pPr>
        <w:rPr>
          <w:lang w:val="id-ID"/>
        </w:rPr>
      </w:pPr>
    </w:p>
    <w:p w:rsidR="00F34AFC" w:rsidRDefault="00F34AFC">
      <w:pPr>
        <w:rPr>
          <w:lang w:val="id-ID"/>
        </w:rPr>
      </w:pPr>
    </w:p>
    <w:p w:rsidR="00F34AFC" w:rsidRDefault="00F34AFC">
      <w:pPr>
        <w:rPr>
          <w:lang w:val="id-ID"/>
        </w:rPr>
      </w:pPr>
    </w:p>
    <w:p w:rsidR="00F34AFC" w:rsidRDefault="00F34AFC">
      <w:pPr>
        <w:rPr>
          <w:lang w:val="id-ID"/>
        </w:rPr>
      </w:pPr>
    </w:p>
    <w:p w:rsidR="00F34AFC" w:rsidRDefault="00F34AFC">
      <w:pPr>
        <w:rPr>
          <w:lang w:val="id-ID"/>
        </w:rPr>
      </w:pPr>
    </w:p>
    <w:p w:rsidR="00F34AFC" w:rsidRDefault="00F34AFC">
      <w:pPr>
        <w:rPr>
          <w:lang w:val="id-ID"/>
        </w:rPr>
      </w:pPr>
    </w:p>
    <w:p w:rsidR="00F34AFC" w:rsidRPr="00F34AFC" w:rsidRDefault="00F34AFC" w:rsidP="00F34AFC">
      <w:pPr>
        <w:spacing w:line="480" w:lineRule="auto"/>
        <w:ind w:right="-1"/>
        <w:jc w:val="center"/>
        <w:rPr>
          <w:rFonts w:ascii="Times New Roman" w:eastAsia="Calibri" w:hAnsi="Times New Roman" w:cs="Times New Roman"/>
          <w:b/>
          <w:bCs/>
          <w:lang w:val="en-ID"/>
        </w:rPr>
      </w:pPr>
      <w:r w:rsidRPr="00F34AFC">
        <w:rPr>
          <w:rFonts w:ascii="Times New Roman" w:eastAsia="Calibri" w:hAnsi="Times New Roman" w:cs="Times New Roman"/>
          <w:b/>
          <w:bCs/>
          <w:noProof/>
        </w:rPr>
        <w:lastRenderedPageBreak/>
        <mc:AlternateContent>
          <mc:Choice Requires="wps">
            <w:drawing>
              <wp:anchor distT="0" distB="0" distL="114300" distR="114300" simplePos="0" relativeHeight="251659264" behindDoc="0" locked="0" layoutInCell="1" allowOverlap="1" wp14:anchorId="554DF30E" wp14:editId="2A7241CB">
                <wp:simplePos x="0" y="0"/>
                <wp:positionH relativeFrom="column">
                  <wp:posOffset>4802965</wp:posOffset>
                </wp:positionH>
                <wp:positionV relativeFrom="paragraph">
                  <wp:posOffset>-764825</wp:posOffset>
                </wp:positionV>
                <wp:extent cx="409903" cy="409904"/>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409903" cy="409904"/>
                        </a:xfrm>
                        <a:prstGeom prst="rect">
                          <a:avLst/>
                        </a:prstGeom>
                        <a:solidFill>
                          <a:sysClr val="window" lastClr="FFFFFF"/>
                        </a:solidFill>
                        <a:ln w="6350">
                          <a:solidFill>
                            <a:sysClr val="window" lastClr="FFFFFF"/>
                          </a:solidFill>
                        </a:ln>
                        <a:effectLst/>
                      </wps:spPr>
                      <wps:txbx>
                        <w:txbxContent>
                          <w:p w:rsidR="00F34AFC" w:rsidRDefault="00F34AFC" w:rsidP="00F34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78.2pt;margin-top:-60.2pt;width:32.3pt;height:3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" fillcolor="window" strokecolor="window" strokeweight=".5pt">
                <v:textbox>
                  <w:txbxContent>
                    <w:p w:rsidR="00F34AFC" w:rsidRDefault="00F34AFC" w:rsidP="00F34AFC"/>
                  </w:txbxContent>
                </v:textbox>
              </v:shape>
            </w:pict>
          </mc:Fallback>
        </mc:AlternateContent>
      </w:r>
      <w:r w:rsidRPr="00F34AFC">
        <w:rPr>
          <w:rFonts w:ascii="Times New Roman" w:eastAsia="Calibri" w:hAnsi="Times New Roman" w:cs="Times New Roman"/>
          <w:b/>
          <w:bCs/>
          <w:lang w:val="en-ID"/>
        </w:rPr>
        <w:t>DAFTAR PUSTAKA</w:t>
      </w:r>
    </w:p>
    <w:p w:rsidR="00F34AFC" w:rsidRPr="00F34AFC" w:rsidRDefault="00F34AFC" w:rsidP="00F34AFC">
      <w:pPr>
        <w:numPr>
          <w:ilvl w:val="1"/>
          <w:numId w:val="16"/>
        </w:numPr>
        <w:spacing w:after="160" w:line="480" w:lineRule="auto"/>
        <w:ind w:left="284" w:right="-1"/>
        <w:contextualSpacing/>
        <w:rPr>
          <w:rFonts w:ascii="Times New Roman" w:eastAsia="Calibri" w:hAnsi="Times New Roman" w:cs="Times New Roman"/>
          <w:b/>
          <w:bCs/>
          <w:kern w:val="2"/>
          <w:sz w:val="24"/>
          <w:szCs w:val="24"/>
          <w:lang w:val="en-ID"/>
          <w14:ligatures w14:val="standardContextual"/>
        </w:rPr>
      </w:pPr>
      <w:r w:rsidRPr="00F34AFC">
        <w:rPr>
          <w:rFonts w:ascii="Times New Roman" w:eastAsia="Calibri" w:hAnsi="Times New Roman" w:cs="Times New Roman"/>
          <w:b/>
          <w:bCs/>
          <w:kern w:val="2"/>
          <w:sz w:val="24"/>
          <w:szCs w:val="24"/>
          <w:lang w:val="en-ID"/>
          <w14:ligatures w14:val="standardContextual"/>
        </w:rPr>
        <w:t>Buku-Buku</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Bambang Sunggono, 2003, Metodologi Penelitian Hukum, Raja Grafindo Persada, Jakarta</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Boer Manna, 2001, Hukum Internasional-Peranan dan Fungsi Dalam Era Dinamika Global, Alumni, Bandung,</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Dewi Kurnasih, Yudi Rusfiana, Agus Subagyo, dan Rira Nuradhwati, 2021, Teknik Analisa, Bandung.</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Frans E,Likadja dan Daniel Frans Bessie, 1998 Desain Instruktur Dasar Hukum Internasional, Ghalia Indonesia, Jakarta.</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 xml:space="preserve">Jimly Asshiddiqie, 2010. Konstitusi dan konstitusionalisme Indonesia. Sinar Grafika: Jakarta.  </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Komnas HAM. 2019. Laporan khusus: Hak atas perumahan layak di wilayah urban Indonesia. Jakarta: Komisi Nasional Hak Asasi  Manan, B. 2012. Hukum tata negara Indonesia. Alumni: Bandung.</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Rhona K.M. Smith, 2008 “Hak Asasi Manusia”, PUSHAM (Pusat Studi Hak Asasi Manusia) UniversitasIslam Indonesia, Yogyakarta.</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Ridwan dan Novalita Fransisca Tungka, 2024, Metode Penelitian, Yayasan Sahabat Alam Rafflesia, Bengkulu.</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Sugiyono, 2019 Metode Penelitian Kuantitatif, Kualitatif, dan R&amp;D Alfabeta, Bandung.Badan Pembinaan Hukum Nasional. 2018. Laporan tahunan penegakan HAM di Indonesia. Kementerian Hukum dan HAM: Jakarta</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r w:rsidRPr="00F34AFC">
        <w:rPr>
          <w:rFonts w:ascii="Times New Roman" w:eastAsia="Calibri" w:hAnsi="Times New Roman" w:cs="Times New Roman"/>
          <w:kern w:val="2"/>
          <w:sz w:val="24"/>
          <w:szCs w:val="24"/>
          <w:lang w:val="id-ID"/>
          <w14:ligatures w14:val="standardContextual"/>
        </w:rPr>
        <w:t>Suryadi Radjab, 2002 Dasar-Dasar Hak Asasi Manusia, PBHI, Jakarta.</w:t>
      </w:r>
    </w:p>
    <w:p w:rsidR="00F34AFC" w:rsidRPr="00F34AFC" w:rsidRDefault="00F34AFC" w:rsidP="00F34AFC">
      <w:pPr>
        <w:spacing w:line="360" w:lineRule="auto"/>
        <w:ind w:left="1077" w:hanging="720"/>
        <w:contextualSpacing/>
        <w:jc w:val="both"/>
        <w:rPr>
          <w:rFonts w:ascii="Times New Roman" w:eastAsia="Calibri" w:hAnsi="Times New Roman" w:cs="Times New Roman"/>
          <w:kern w:val="2"/>
          <w:sz w:val="24"/>
          <w:szCs w:val="24"/>
          <w:lang w:val="id-ID"/>
          <w14:ligatures w14:val="standardContextual"/>
        </w:rPr>
      </w:pPr>
    </w:p>
    <w:p w:rsidR="00F34AFC" w:rsidRPr="00F34AFC" w:rsidRDefault="00F34AFC" w:rsidP="00F34AFC">
      <w:pPr>
        <w:spacing w:line="360" w:lineRule="auto"/>
        <w:ind w:firstLine="142"/>
        <w:jc w:val="both"/>
        <w:rPr>
          <w:rFonts w:ascii="Times New Roman" w:eastAsia="Calibri" w:hAnsi="Times New Roman" w:cs="Times New Roman"/>
          <w:b/>
          <w:sz w:val="24"/>
          <w:lang w:val="id-ID"/>
        </w:rPr>
      </w:pPr>
      <w:r w:rsidRPr="00F34AFC">
        <w:rPr>
          <w:rFonts w:ascii="Times New Roman" w:eastAsia="Calibri" w:hAnsi="Times New Roman" w:cs="Times New Roman"/>
          <w:b/>
          <w:sz w:val="24"/>
          <w:lang w:val="id-ID"/>
        </w:rPr>
        <w:t>B. Peraturan Perundang-undangan</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Undang-Undang Dasar Negara Republik Indonesia Tahun 1945. Sekretariat Negara Republik Indonesia: Jakarta</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Undang‑Undang Nomor 26 Tahun 2007 tentang Penataan Ruang.</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Undang-Undang Nomor 1 Tahun 2011 Tentang Perumahan Dan Kawasan Permukiman</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noProof/>
          <w:sz w:val="24"/>
        </w:rPr>
        <w:lastRenderedPageBreak/>
        <mc:AlternateContent>
          <mc:Choice Requires="wps">
            <w:drawing>
              <wp:anchor distT="0" distB="0" distL="114300" distR="114300" simplePos="0" relativeHeight="251660288" behindDoc="0" locked="0" layoutInCell="1" allowOverlap="1" wp14:anchorId="5B4F239C" wp14:editId="0615F1E4">
                <wp:simplePos x="0" y="0"/>
                <wp:positionH relativeFrom="column">
                  <wp:posOffset>4708372</wp:posOffset>
                </wp:positionH>
                <wp:positionV relativeFrom="paragraph">
                  <wp:posOffset>-812121</wp:posOffset>
                </wp:positionV>
                <wp:extent cx="583324" cy="599089"/>
                <wp:effectExtent l="0" t="0" r="26670" b="10795"/>
                <wp:wrapNone/>
                <wp:docPr id="9" name="Text Box 9"/>
                <wp:cNvGraphicFramePr/>
                <a:graphic xmlns:a="http://schemas.openxmlformats.org/drawingml/2006/main">
                  <a:graphicData uri="http://schemas.microsoft.com/office/word/2010/wordprocessingShape">
                    <wps:wsp>
                      <wps:cNvSpPr txBox="1"/>
                      <wps:spPr>
                        <a:xfrm>
                          <a:off x="0" y="0"/>
                          <a:ext cx="583324" cy="599089"/>
                        </a:xfrm>
                        <a:prstGeom prst="rect">
                          <a:avLst/>
                        </a:prstGeom>
                        <a:solidFill>
                          <a:sysClr val="window" lastClr="FFFFFF"/>
                        </a:solidFill>
                        <a:ln w="6350">
                          <a:solidFill>
                            <a:sysClr val="window" lastClr="FFFFFF"/>
                          </a:solidFill>
                        </a:ln>
                        <a:effectLst/>
                      </wps:spPr>
                      <wps:txbx>
                        <w:txbxContent>
                          <w:p w:rsidR="00F34AFC" w:rsidRDefault="00F34AFC" w:rsidP="00F34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left:0;text-align:left;margin-left:370.75pt;margin-top:-63.95pt;width:45.95pt;height:4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" fillcolor="window" strokecolor="window" strokeweight=".5pt">
                <v:textbox>
                  <w:txbxContent>
                    <w:p w:rsidR="00F34AFC" w:rsidRDefault="00F34AFC" w:rsidP="00F34AFC"/>
                  </w:txbxContent>
                </v:textbox>
              </v:shape>
            </w:pict>
          </mc:Fallback>
        </mc:AlternateContent>
      </w:r>
      <w:r w:rsidRPr="00F34AFC">
        <w:rPr>
          <w:rFonts w:ascii="Times New Roman" w:eastAsia="Calibri" w:hAnsi="Times New Roman" w:cs="Times New Roman"/>
          <w:sz w:val="24"/>
          <w:lang w:val="id-ID"/>
        </w:rPr>
        <w:t>Undang-Undang</w:t>
      </w:r>
      <w:r w:rsidRPr="00F34AFC">
        <w:rPr>
          <w:rFonts w:ascii="Calibri" w:eastAsia="Calibri" w:hAnsi="Calibri" w:cs="Times New Roman"/>
          <w:lang w:val="id-ID"/>
        </w:rPr>
        <w:t xml:space="preserve"> </w:t>
      </w:r>
      <w:r w:rsidRPr="00F34AFC">
        <w:rPr>
          <w:rFonts w:ascii="Times New Roman" w:eastAsia="Calibri" w:hAnsi="Times New Roman" w:cs="Times New Roman"/>
          <w:sz w:val="24"/>
          <w:lang w:val="id-ID"/>
        </w:rPr>
        <w:t>Nomor 1 Tahun 2011 tentang Perumahan dan Kawasan Permukiman. 2011. Sekretariat Negara Republik Indonesia: Jakarta</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Undang-Undang Nomor 26 Tahun 2007 tentang Penataan Ruang. 2007. Sekretariat Negara Republik Indonesia: Jakarta.</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Undang-Undang Nomor 39 Tahun 1999 tentang Hak Asasi Manusia.1999. Sekretariat Negara Republik Indonesia: Jakarta.</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Undang-Undang Nomor 1 Tahun 2011 tentang Perumahan dan Kawasan Permukiman.</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Peraturan Presiden Republik Indonesia No. 18/2020: Rencana Pembangunan Jangka Menengah Nasional 2020-2024</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Peraturan Daerah Kota Padang Nomor 5 Tahun 2018 tentang Rencana Tata Ruang Wilayah Kota Padang Tahun 2018-2038. 2018. Pemerintah Kota Padang: Padang.</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p>
    <w:p w:rsidR="00F34AFC" w:rsidRPr="00F34AFC" w:rsidRDefault="00F34AFC" w:rsidP="00F34AFC">
      <w:pPr>
        <w:spacing w:line="360" w:lineRule="auto"/>
        <w:ind w:left="1077" w:hanging="935"/>
        <w:contextualSpacing/>
        <w:jc w:val="both"/>
        <w:rPr>
          <w:rFonts w:ascii="Times New Roman" w:eastAsia="Calibri" w:hAnsi="Times New Roman" w:cs="Times New Roman"/>
          <w:b/>
          <w:sz w:val="24"/>
          <w:lang w:val="id-ID"/>
        </w:rPr>
      </w:pPr>
      <w:r w:rsidRPr="00F34AFC">
        <w:rPr>
          <w:rFonts w:ascii="Times New Roman" w:eastAsia="Calibri" w:hAnsi="Times New Roman" w:cs="Times New Roman"/>
          <w:b/>
          <w:sz w:val="24"/>
          <w:lang w:val="id-ID"/>
        </w:rPr>
        <w:t>C. Sumber Lainnya</w:t>
      </w:r>
    </w:p>
    <w:p w:rsidR="00F34AFC" w:rsidRPr="00F34AFC" w:rsidRDefault="00F34AFC" w:rsidP="00F34AFC">
      <w:pPr>
        <w:spacing w:line="360" w:lineRule="auto"/>
        <w:ind w:left="1077" w:hanging="720"/>
        <w:contextualSpacing/>
        <w:jc w:val="both"/>
        <w:rPr>
          <w:rFonts w:ascii="Times New Roman" w:eastAsia="Calibri" w:hAnsi="Times New Roman" w:cs="Times New Roman"/>
          <w:b/>
          <w:sz w:val="24"/>
          <w:lang w:val="id-ID"/>
        </w:rPr>
      </w:pPr>
    </w:p>
    <w:p w:rsidR="00F34AFC" w:rsidRPr="00F34AFC" w:rsidRDefault="00F34AFC" w:rsidP="00F34AFC">
      <w:pPr>
        <w:spacing w:line="360" w:lineRule="auto"/>
        <w:ind w:left="1077" w:hanging="720"/>
        <w:contextualSpacing/>
        <w:jc w:val="both"/>
        <w:rPr>
          <w:rFonts w:ascii="Times New Roman" w:eastAsia="Calibri" w:hAnsi="Times New Roman" w:cs="Times New Roman"/>
          <w:i/>
          <w:sz w:val="24"/>
          <w:lang w:val="id-ID"/>
        </w:rPr>
      </w:pPr>
      <w:r w:rsidRPr="00F34AFC">
        <w:rPr>
          <w:rFonts w:ascii="Times New Roman" w:eastAsia="Calibri" w:hAnsi="Times New Roman" w:cs="Times New Roman"/>
          <w:sz w:val="24"/>
          <w:lang w:val="id-ID"/>
        </w:rPr>
        <w:t xml:space="preserve">Erga Pradika and Sunarti Sunarti, 2014 “Pengaruh Pembangunan Rusunawa Kyai Mojo Sebagai Alternatif Penanganan Permukiman Kumuh Pesisir Di Kelurahan Jobokuto Kabupaten Jepara,” </w:t>
      </w:r>
      <w:r w:rsidRPr="00F34AFC">
        <w:rPr>
          <w:rFonts w:ascii="Times New Roman" w:eastAsia="Calibri" w:hAnsi="Times New Roman" w:cs="Times New Roman"/>
          <w:i/>
          <w:sz w:val="24"/>
          <w:lang w:val="id-ID"/>
        </w:rPr>
        <w:t>Jurnal Tekno Global 3, no. 1 43–55.</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Jurnal Landform Control On Settlement Distribution Pattern in Progo Delta, 2015 Indonesia oleh Suprapto Dibyosaputro</w:t>
      </w:r>
      <w:r w:rsidRPr="00F34AFC">
        <w:rPr>
          <w:rFonts w:ascii="Times New Roman" w:eastAsia="Calibri" w:hAnsi="Times New Roman" w:cs="Times New Roman"/>
          <w:i/>
          <w:sz w:val="24"/>
          <w:lang w:val="id-ID"/>
        </w:rPr>
        <w:t>, Indonesian Journal of Geography Vol. 47 No. 2.</w:t>
      </w:r>
    </w:p>
    <w:p w:rsidR="00F34AFC" w:rsidRPr="00F34AFC" w:rsidRDefault="00F34AFC" w:rsidP="00F34AFC">
      <w:pPr>
        <w:spacing w:line="360" w:lineRule="auto"/>
        <w:ind w:left="1077" w:hanging="720"/>
        <w:contextualSpacing/>
        <w:jc w:val="both"/>
        <w:rPr>
          <w:rFonts w:ascii="Times New Roman" w:eastAsia="Calibri" w:hAnsi="Times New Roman" w:cs="Times New Roman"/>
          <w:i/>
          <w:sz w:val="24"/>
          <w:lang w:val="id-ID"/>
        </w:rPr>
      </w:pPr>
      <w:r w:rsidRPr="00F34AFC">
        <w:rPr>
          <w:rFonts w:ascii="Times New Roman" w:eastAsia="Calibri" w:hAnsi="Times New Roman" w:cs="Times New Roman"/>
          <w:sz w:val="24"/>
          <w:lang w:val="id-ID"/>
        </w:rPr>
        <w:t>Jurnal The Existence of Settlements and the Geography of Mahakam Estuary oleh Arum Sekar Kedhaton &amp; Hastuti</w:t>
      </w:r>
      <w:r w:rsidRPr="00F34AFC">
        <w:rPr>
          <w:rFonts w:ascii="Times New Roman" w:eastAsia="Calibri" w:hAnsi="Times New Roman" w:cs="Times New Roman"/>
          <w:i/>
          <w:sz w:val="24"/>
          <w:lang w:val="id-ID"/>
        </w:rPr>
        <w:t>, 2023 Jurnal Masyarakat dan Budaya Vol. 25 No. 2.</w:t>
      </w:r>
    </w:p>
    <w:p w:rsidR="00F34AFC" w:rsidRPr="00F34AFC" w:rsidRDefault="00F34AFC" w:rsidP="00F34AFC">
      <w:pPr>
        <w:spacing w:line="360" w:lineRule="auto"/>
        <w:ind w:left="1077" w:hanging="720"/>
        <w:contextualSpacing/>
        <w:jc w:val="both"/>
        <w:rPr>
          <w:rFonts w:ascii="Times New Roman" w:eastAsia="Calibri" w:hAnsi="Times New Roman" w:cs="Times New Roman"/>
          <w:i/>
          <w:sz w:val="24"/>
          <w:lang w:val="id-ID"/>
        </w:rPr>
      </w:pPr>
      <w:r w:rsidRPr="00F34AFC">
        <w:rPr>
          <w:rFonts w:ascii="Times New Roman" w:eastAsia="Calibri" w:hAnsi="Times New Roman" w:cs="Times New Roman"/>
          <w:sz w:val="24"/>
          <w:lang w:val="id-ID"/>
        </w:rPr>
        <w:t>Jawas Dwijo Putro, 2011 “Penataan Kawasan Kumuh Pinggiran Sungai Di Kecamatan Sungai Raya,”</w:t>
      </w:r>
      <w:r w:rsidRPr="00F34AFC">
        <w:rPr>
          <w:rFonts w:ascii="Times New Roman" w:eastAsia="Calibri" w:hAnsi="Times New Roman" w:cs="Times New Roman"/>
          <w:i/>
          <w:sz w:val="24"/>
          <w:lang w:val="id-ID"/>
        </w:rPr>
        <w:t>Jurnal Teknik Sipil 11, no. 1.</w:t>
      </w:r>
    </w:p>
    <w:p w:rsidR="00F34AFC" w:rsidRPr="00F34AFC" w:rsidRDefault="00F34AFC" w:rsidP="00F34AFC">
      <w:pPr>
        <w:spacing w:line="360" w:lineRule="auto"/>
        <w:ind w:left="1077" w:hanging="720"/>
        <w:contextualSpacing/>
        <w:jc w:val="both"/>
        <w:rPr>
          <w:rFonts w:ascii="Times New Roman" w:eastAsia="Calibri" w:hAnsi="Times New Roman" w:cs="Times New Roman"/>
          <w:i/>
          <w:sz w:val="24"/>
          <w:lang w:val="id-ID"/>
        </w:rPr>
      </w:pPr>
      <w:r w:rsidRPr="00F34AFC">
        <w:rPr>
          <w:rFonts w:ascii="Times New Roman" w:eastAsia="Calibri" w:hAnsi="Times New Roman" w:cs="Times New Roman"/>
          <w:sz w:val="24"/>
          <w:lang w:val="id-ID"/>
        </w:rPr>
        <w:t>Jahada, Hak Asasi Manusia Menurut Al-Quran, (</w:t>
      </w:r>
      <w:r w:rsidRPr="00F34AFC">
        <w:rPr>
          <w:rFonts w:ascii="Times New Roman" w:eastAsia="Calibri" w:hAnsi="Times New Roman" w:cs="Times New Roman"/>
          <w:i/>
          <w:sz w:val="24"/>
          <w:lang w:val="id-ID"/>
        </w:rPr>
        <w:t>Vol 6 No 1 Januari permukiman).</w:t>
      </w:r>
    </w:p>
    <w:p w:rsidR="00F34AFC" w:rsidRPr="00F34AFC" w:rsidRDefault="00F34AFC" w:rsidP="00F34AFC">
      <w:pPr>
        <w:spacing w:line="360" w:lineRule="auto"/>
        <w:ind w:left="1077" w:hanging="720"/>
        <w:contextualSpacing/>
        <w:jc w:val="both"/>
        <w:rPr>
          <w:rFonts w:ascii="Times New Roman" w:eastAsia="Calibri" w:hAnsi="Times New Roman" w:cs="Times New Roman"/>
          <w:i/>
          <w:sz w:val="24"/>
          <w:lang w:val="id-ID"/>
        </w:rPr>
      </w:pPr>
      <w:r w:rsidRPr="00F34AFC">
        <w:rPr>
          <w:rFonts w:ascii="Times New Roman" w:eastAsia="Calibri" w:hAnsi="Times New Roman" w:cs="Times New Roman"/>
          <w:noProof/>
          <w:sz w:val="24"/>
        </w:rPr>
        <w:lastRenderedPageBreak/>
        <mc:AlternateContent>
          <mc:Choice Requires="wps">
            <w:drawing>
              <wp:anchor distT="0" distB="0" distL="114300" distR="114300" simplePos="0" relativeHeight="251661312" behindDoc="0" locked="0" layoutInCell="1" allowOverlap="1" wp14:anchorId="12ED5F9E" wp14:editId="3779F52F">
                <wp:simplePos x="0" y="0"/>
                <wp:positionH relativeFrom="column">
                  <wp:posOffset>4645310</wp:posOffset>
                </wp:positionH>
                <wp:positionV relativeFrom="paragraph">
                  <wp:posOffset>-812121</wp:posOffset>
                </wp:positionV>
                <wp:extent cx="630620" cy="457200"/>
                <wp:effectExtent l="0" t="0" r="17145" b="19050"/>
                <wp:wrapNone/>
                <wp:docPr id="10" name="Text Box 10"/>
                <wp:cNvGraphicFramePr/>
                <a:graphic xmlns:a="http://schemas.openxmlformats.org/drawingml/2006/main">
                  <a:graphicData uri="http://schemas.microsoft.com/office/word/2010/wordprocessingShape">
                    <wps:wsp>
                      <wps:cNvSpPr txBox="1"/>
                      <wps:spPr>
                        <a:xfrm>
                          <a:off x="0" y="0"/>
                          <a:ext cx="630620" cy="457200"/>
                        </a:xfrm>
                        <a:prstGeom prst="rect">
                          <a:avLst/>
                        </a:prstGeom>
                        <a:solidFill>
                          <a:sysClr val="window" lastClr="FFFFFF"/>
                        </a:solidFill>
                        <a:ln w="6350">
                          <a:solidFill>
                            <a:sysClr val="window" lastClr="FFFFFF"/>
                          </a:solidFill>
                        </a:ln>
                        <a:effectLst/>
                      </wps:spPr>
                      <wps:txbx>
                        <w:txbxContent>
                          <w:p w:rsidR="00F34AFC" w:rsidRDefault="00F34AFC" w:rsidP="00F34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8" type="#_x0000_t202" style="position:absolute;left:0;text-align:left;margin-left:365.75pt;margin-top:-63.95pt;width:49.6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" fillcolor="window" strokecolor="window" strokeweight=".5pt">
                <v:textbox>
                  <w:txbxContent>
                    <w:p w:rsidR="00F34AFC" w:rsidRDefault="00F34AFC" w:rsidP="00F34AFC"/>
                  </w:txbxContent>
                </v:textbox>
              </v:shape>
            </w:pict>
          </mc:Fallback>
        </mc:AlternateContent>
      </w:r>
      <w:r w:rsidRPr="00F34AFC">
        <w:rPr>
          <w:rFonts w:ascii="Times New Roman" w:eastAsia="Calibri" w:hAnsi="Times New Roman" w:cs="Times New Roman"/>
          <w:sz w:val="24"/>
          <w:lang w:val="id-ID"/>
        </w:rPr>
        <w:t xml:space="preserve">Usman Usman, Lukman Hakim, and Ihyani Malik, 2012 “Strategi Pemerintah Daerah Dalam Pengembangan Agrowisata Di Kabupaten Bantaeng,”Otoritas : </w:t>
      </w:r>
      <w:r w:rsidRPr="00F34AFC">
        <w:rPr>
          <w:rFonts w:ascii="Times New Roman" w:eastAsia="Calibri" w:hAnsi="Times New Roman" w:cs="Times New Roman"/>
          <w:i/>
          <w:sz w:val="24"/>
          <w:lang w:val="id-ID"/>
        </w:rPr>
        <w:t>Jurnal Ilmu Pemerintahan 2, no. 2 191–200.</w:t>
      </w:r>
    </w:p>
    <w:p w:rsidR="00F34AFC" w:rsidRPr="00F34AFC" w:rsidRDefault="00F34AFC" w:rsidP="00F34AFC">
      <w:pPr>
        <w:spacing w:line="360" w:lineRule="auto"/>
        <w:ind w:left="1077" w:hanging="720"/>
        <w:contextualSpacing/>
        <w:jc w:val="both"/>
        <w:rPr>
          <w:rFonts w:ascii="Times New Roman" w:eastAsia="Calibri" w:hAnsi="Times New Roman" w:cs="Times New Roman"/>
          <w:i/>
          <w:sz w:val="24"/>
          <w:lang w:val="id-ID"/>
        </w:rPr>
      </w:pPr>
      <w:r w:rsidRPr="00F34AFC">
        <w:rPr>
          <w:rFonts w:ascii="Times New Roman" w:eastAsia="Calibri" w:hAnsi="Times New Roman" w:cs="Times New Roman"/>
          <w:i/>
          <w:sz w:val="24"/>
          <w:lang w:val="id-ID"/>
        </w:rPr>
        <w:t xml:space="preserve">Yustika, A. E. 2018. </w:t>
      </w:r>
      <w:r w:rsidRPr="00F34AFC">
        <w:rPr>
          <w:rFonts w:ascii="Times New Roman" w:eastAsia="Calibri" w:hAnsi="Times New Roman" w:cs="Times New Roman"/>
          <w:sz w:val="24"/>
          <w:lang w:val="id-ID"/>
        </w:rPr>
        <w:t>Permukiman kumuh di perkotaan Indonesia: Tantangan hukum dan sosial.</w:t>
      </w:r>
      <w:r w:rsidRPr="00F34AFC">
        <w:rPr>
          <w:rFonts w:ascii="Times New Roman" w:eastAsia="Calibri" w:hAnsi="Times New Roman" w:cs="Times New Roman"/>
          <w:i/>
          <w:sz w:val="24"/>
          <w:lang w:val="id-ID"/>
        </w:rPr>
        <w:t xml:space="preserve"> Jurnal Ilmu Sosial dan Ilmu Politik, 22(1), 45-60.</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Hasil Wawancara dengan Kepala Perwakilan Komnas HAM  Kota Padang,  Sultanul Arifi n, S.Sos., M.H., 5 Januari 2026.</w:t>
      </w:r>
    </w:p>
    <w:p w:rsidR="00F34AFC" w:rsidRPr="00F34AFC" w:rsidRDefault="00F34AFC" w:rsidP="00F34AFC">
      <w:pPr>
        <w:spacing w:line="360" w:lineRule="auto"/>
        <w:ind w:left="1077" w:hanging="720"/>
        <w:contextualSpacing/>
        <w:jc w:val="both"/>
        <w:rPr>
          <w:rFonts w:ascii="Times New Roman" w:eastAsia="Calibri" w:hAnsi="Times New Roman" w:cs="Times New Roman"/>
          <w:sz w:val="24"/>
          <w:lang w:val="id-ID"/>
        </w:rPr>
      </w:pPr>
      <w:r w:rsidRPr="00F34AFC">
        <w:rPr>
          <w:rFonts w:ascii="Times New Roman" w:eastAsia="Calibri" w:hAnsi="Times New Roman" w:cs="Times New Roman"/>
          <w:sz w:val="24"/>
          <w:lang w:val="id-ID"/>
        </w:rPr>
        <w:t>Hasil Wawancara dengan Dinas Perumahan dan Permukiman Kota Padang, Mila, 5 Januari 2026.</w:t>
      </w:r>
    </w:p>
    <w:p w:rsidR="00F34AFC" w:rsidRPr="00F34AFC" w:rsidRDefault="00F34AFC">
      <w:pPr>
        <w:rPr>
          <w:lang w:val="id-ID"/>
        </w:rPr>
      </w:pPr>
    </w:p>
    <w:sectPr w:rsidR="00F34AFC" w:rsidRPr="00F34AFC" w:rsidSect="00F34AFC">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00" w:rsidRDefault="00B02000" w:rsidP="00F34AFC">
      <w:pPr>
        <w:spacing w:after="0" w:line="240" w:lineRule="auto"/>
      </w:pPr>
      <w:r>
        <w:separator/>
      </w:r>
    </w:p>
  </w:endnote>
  <w:endnote w:type="continuationSeparator" w:id="0">
    <w:p w:rsidR="00B02000" w:rsidRDefault="00B02000" w:rsidP="00F3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1A" w:rsidRDefault="006F771A">
    <w:pPr>
      <w:pStyle w:val="Footer"/>
    </w:pPr>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3060582</wp:posOffset>
              </wp:positionH>
              <wp:positionV relativeFrom="paragraph">
                <wp:posOffset>-95693</wp:posOffset>
              </wp:positionV>
              <wp:extent cx="2328530" cy="140398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30" cy="1403985"/>
                      </a:xfrm>
                      <a:prstGeom prst="rect">
                        <a:avLst/>
                      </a:prstGeom>
                      <a:solidFill>
                        <a:srgbClr val="FFFFFF"/>
                      </a:solidFill>
                      <a:ln w="9525">
                        <a:noFill/>
                        <a:miter lim="800000"/>
                        <a:headEnd/>
                        <a:tailEnd/>
                      </a:ln>
                    </wps:spPr>
                    <wps:txbx>
                      <w:txbxContent>
                        <w:p w:rsidR="006F771A" w:rsidRPr="006F771A" w:rsidRDefault="006F771A">
                          <w:pPr>
                            <w:rPr>
                              <w:rFonts w:ascii="Times New Roman" w:hAnsi="Times New Roman" w:cs="Times New Roman"/>
                              <w:b/>
                              <w:lang w:val="id-ID"/>
                            </w:rPr>
                          </w:pPr>
                          <w:r w:rsidRPr="006F771A">
                            <w:rPr>
                              <w:rFonts w:ascii="Times New Roman" w:hAnsi="Times New Roman" w:cs="Times New Roman"/>
                              <w:b/>
                              <w:lang w:val="id-ID"/>
                            </w:rPr>
                            <w:t>UNIVERSITAS BUNG HATTA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41pt;margin-top:-7.55pt;width:183.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EtIAIAABw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" stroked="f">
              <v:textbox style="mso-fit-shape-to-text:t">
                <w:txbxContent>
                  <w:p w:rsidR="006F771A" w:rsidRPr="006F771A" w:rsidRDefault="006F771A">
                    <w:pPr>
                      <w:rPr>
                        <w:rFonts w:ascii="Times New Roman" w:hAnsi="Times New Roman" w:cs="Times New Roman"/>
                        <w:b/>
                        <w:lang w:val="id-ID"/>
                      </w:rPr>
                    </w:pPr>
                    <w:r w:rsidRPr="006F771A">
                      <w:rPr>
                        <w:rFonts w:ascii="Times New Roman" w:hAnsi="Times New Roman" w:cs="Times New Roman"/>
                        <w:b/>
                        <w:lang w:val="id-ID"/>
                      </w:rPr>
                      <w:t>UNIVERSITAS BUNG HATTA</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484044"/>
      <w:docPartObj>
        <w:docPartGallery w:val="Page Numbers (Bottom of Page)"/>
        <w:docPartUnique/>
      </w:docPartObj>
    </w:sdtPr>
    <w:sdtEndPr>
      <w:rPr>
        <w:rFonts w:ascii="Times New Roman" w:hAnsi="Times New Roman" w:cs="Times New Roman"/>
        <w:noProof/>
      </w:rPr>
    </w:sdtEndPr>
    <w:sdtContent>
      <w:p w:rsidR="00F34AFC" w:rsidRPr="00732C56" w:rsidRDefault="006F771A">
        <w:pPr>
          <w:pStyle w:val="Footer"/>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10300C82" wp14:editId="1E5C9E90">
                  <wp:simplePos x="0" y="0"/>
                  <wp:positionH relativeFrom="column">
                    <wp:posOffset>2959676</wp:posOffset>
                  </wp:positionH>
                  <wp:positionV relativeFrom="paragraph">
                    <wp:posOffset>33020</wp:posOffset>
                  </wp:positionV>
                  <wp:extent cx="2413000" cy="1403985"/>
                  <wp:effectExtent l="0" t="0" r="635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403985"/>
                          </a:xfrm>
                          <a:prstGeom prst="rect">
                            <a:avLst/>
                          </a:prstGeom>
                          <a:solidFill>
                            <a:srgbClr val="FFFFFF"/>
                          </a:solidFill>
                          <a:ln w="9525">
                            <a:noFill/>
                            <a:miter lim="800000"/>
                            <a:headEnd/>
                            <a:tailEnd/>
                          </a:ln>
                        </wps:spPr>
                        <wps:txbx>
                          <w:txbxContent>
                            <w:p w:rsidR="006F771A" w:rsidRPr="006F771A" w:rsidRDefault="006F771A">
                              <w:pPr>
                                <w:rPr>
                                  <w:rFonts w:ascii="Times New Roman" w:hAnsi="Times New Roman" w:cs="Times New Roman"/>
                                  <w:b/>
                                  <w:lang w:val="id-ID"/>
                                </w:rPr>
                              </w:pPr>
                              <w:r w:rsidRPr="006F771A">
                                <w:rPr>
                                  <w:rFonts w:ascii="Times New Roman" w:hAnsi="Times New Roman" w:cs="Times New Roman"/>
                                  <w:b/>
                                  <w:lang w:val="id-ID"/>
                                </w:rPr>
                                <w:t>UNIVERSITAS BUNG HATTA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33.05pt;margin-top:2.6pt;width:19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" stroked="f">
                  <v:textbox style="mso-fit-shape-to-text:t">
                    <w:txbxContent>
                      <w:p w:rsidR="006F771A" w:rsidRPr="006F771A" w:rsidRDefault="006F771A">
                        <w:pPr>
                          <w:rPr>
                            <w:rFonts w:ascii="Times New Roman" w:hAnsi="Times New Roman" w:cs="Times New Roman"/>
                            <w:b/>
                            <w:lang w:val="id-ID"/>
                          </w:rPr>
                        </w:pPr>
                        <w:r w:rsidRPr="006F771A">
                          <w:rPr>
                            <w:rFonts w:ascii="Times New Roman" w:hAnsi="Times New Roman" w:cs="Times New Roman"/>
                            <w:b/>
                            <w:lang w:val="id-ID"/>
                          </w:rPr>
                          <w:t>UNIVERSITAS BUNG HATTA</w:t>
                        </w:r>
                      </w:p>
                    </w:txbxContent>
                  </v:textbox>
                </v:shape>
              </w:pict>
            </mc:Fallback>
          </mc:AlternateContent>
        </w:r>
        <w:r w:rsidR="00F34AFC" w:rsidRPr="00732C56">
          <w:rPr>
            <w:rFonts w:ascii="Times New Roman" w:hAnsi="Times New Roman" w:cs="Times New Roman"/>
          </w:rPr>
          <w:fldChar w:fldCharType="begin"/>
        </w:r>
        <w:r w:rsidR="00F34AFC" w:rsidRPr="00732C56">
          <w:rPr>
            <w:rFonts w:ascii="Times New Roman" w:hAnsi="Times New Roman" w:cs="Times New Roman"/>
          </w:rPr>
          <w:instrText xml:space="preserve"> PAGE   \* MERGEFORMAT </w:instrText>
        </w:r>
        <w:r w:rsidR="00F34AFC" w:rsidRPr="00732C56">
          <w:rPr>
            <w:rFonts w:ascii="Times New Roman" w:hAnsi="Times New Roman" w:cs="Times New Roman"/>
          </w:rPr>
          <w:fldChar w:fldCharType="separate"/>
        </w:r>
        <w:r>
          <w:rPr>
            <w:rFonts w:ascii="Times New Roman" w:hAnsi="Times New Roman" w:cs="Times New Roman"/>
            <w:noProof/>
          </w:rPr>
          <w:t>ii</w:t>
        </w:r>
        <w:r w:rsidR="00F34AFC" w:rsidRPr="00732C56">
          <w:rPr>
            <w:rFonts w:ascii="Times New Roman" w:hAnsi="Times New Roman" w:cs="Times New Roman"/>
            <w:noProof/>
          </w:rPr>
          <w:fldChar w:fldCharType="end"/>
        </w:r>
      </w:p>
    </w:sdtContent>
  </w:sdt>
  <w:p w:rsidR="00F34AFC" w:rsidRDefault="00F34A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515854"/>
      <w:docPartObj>
        <w:docPartGallery w:val="Page Numbers (Bottom of Page)"/>
        <w:docPartUnique/>
      </w:docPartObj>
    </w:sdtPr>
    <w:sdtEndPr>
      <w:rPr>
        <w:rFonts w:ascii="Times New Roman" w:hAnsi="Times New Roman" w:cs="Times New Roman"/>
        <w:noProof/>
      </w:rPr>
    </w:sdtEndPr>
    <w:sdtContent>
      <w:p w:rsidR="00F34AFC" w:rsidRPr="00732C56" w:rsidRDefault="006F771A">
        <w:pPr>
          <w:pStyle w:val="Footer"/>
          <w:jc w:val="cente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13386C4" wp14:editId="20C5E9BE">
                  <wp:simplePos x="0" y="0"/>
                  <wp:positionH relativeFrom="column">
                    <wp:posOffset>3041015</wp:posOffset>
                  </wp:positionH>
                  <wp:positionV relativeFrom="paragraph">
                    <wp:posOffset>75565</wp:posOffset>
                  </wp:positionV>
                  <wp:extent cx="2179320" cy="140398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403985"/>
                          </a:xfrm>
                          <a:prstGeom prst="rect">
                            <a:avLst/>
                          </a:prstGeom>
                          <a:solidFill>
                            <a:srgbClr val="FFFFFF"/>
                          </a:solidFill>
                          <a:ln w="9525">
                            <a:noFill/>
                            <a:miter lim="800000"/>
                            <a:headEnd/>
                            <a:tailEnd/>
                          </a:ln>
                        </wps:spPr>
                        <wps:txbx>
                          <w:txbxContent>
                            <w:p w:rsidR="006F771A" w:rsidRPr="006F771A" w:rsidRDefault="006F771A">
                              <w:pPr>
                                <w:rPr>
                                  <w:rFonts w:ascii="Times New Roman" w:hAnsi="Times New Roman" w:cs="Times New Roman"/>
                                  <w:b/>
                                  <w:lang w:val="id-ID"/>
                                </w:rPr>
                              </w:pPr>
                              <w:r w:rsidRPr="006F771A">
                                <w:rPr>
                                  <w:rFonts w:ascii="Times New Roman" w:hAnsi="Times New Roman" w:cs="Times New Roman"/>
                                  <w:b/>
                                  <w:lang w:val="id-ID"/>
                                </w:rPr>
                                <w:t>UNIVERSITAS BUNG HATTA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39.45pt;margin-top:5.95pt;width:17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" stroked="f">
                  <v:textbox style="mso-fit-shape-to-text:t">
                    <w:txbxContent>
                      <w:p w:rsidR="006F771A" w:rsidRPr="006F771A" w:rsidRDefault="006F771A">
                        <w:pPr>
                          <w:rPr>
                            <w:rFonts w:ascii="Times New Roman" w:hAnsi="Times New Roman" w:cs="Times New Roman"/>
                            <w:b/>
                            <w:lang w:val="id-ID"/>
                          </w:rPr>
                        </w:pPr>
                        <w:r w:rsidRPr="006F771A">
                          <w:rPr>
                            <w:rFonts w:ascii="Times New Roman" w:hAnsi="Times New Roman" w:cs="Times New Roman"/>
                            <w:b/>
                            <w:lang w:val="id-ID"/>
                          </w:rPr>
                          <w:t>UNIVERSITAS BUNG HATTA</w:t>
                        </w:r>
                      </w:p>
                    </w:txbxContent>
                  </v:textbox>
                </v:shape>
              </w:pict>
            </mc:Fallback>
          </mc:AlternateContent>
        </w:r>
        <w:r w:rsidR="00F34AFC" w:rsidRPr="00732C56">
          <w:rPr>
            <w:rFonts w:ascii="Times New Roman" w:hAnsi="Times New Roman" w:cs="Times New Roman"/>
          </w:rPr>
          <w:fldChar w:fldCharType="begin"/>
        </w:r>
        <w:r w:rsidR="00F34AFC" w:rsidRPr="00732C56">
          <w:rPr>
            <w:rFonts w:ascii="Times New Roman" w:hAnsi="Times New Roman" w:cs="Times New Roman"/>
          </w:rPr>
          <w:instrText xml:space="preserve"> PAGE   \* MERGEFORMAT </w:instrText>
        </w:r>
        <w:r w:rsidR="00F34AFC" w:rsidRPr="00732C56">
          <w:rPr>
            <w:rFonts w:ascii="Times New Roman" w:hAnsi="Times New Roman" w:cs="Times New Roman"/>
          </w:rPr>
          <w:fldChar w:fldCharType="separate"/>
        </w:r>
        <w:r>
          <w:rPr>
            <w:rFonts w:ascii="Times New Roman" w:hAnsi="Times New Roman" w:cs="Times New Roman"/>
            <w:noProof/>
          </w:rPr>
          <w:t>1</w:t>
        </w:r>
        <w:r w:rsidR="00F34AFC" w:rsidRPr="00732C56">
          <w:rPr>
            <w:rFonts w:ascii="Times New Roman" w:hAnsi="Times New Roman" w:cs="Times New Roman"/>
            <w:noProof/>
          </w:rPr>
          <w:fldChar w:fldCharType="end"/>
        </w:r>
      </w:p>
    </w:sdtContent>
  </w:sdt>
  <w:p w:rsidR="00F34AFC" w:rsidRDefault="006F771A" w:rsidP="006F771A">
    <w:pPr>
      <w:pStyle w:val="Footer"/>
      <w:tabs>
        <w:tab w:val="clear" w:pos="4513"/>
        <w:tab w:val="clear" w:pos="9026"/>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00" w:rsidRDefault="00B02000" w:rsidP="00F34AFC">
      <w:pPr>
        <w:spacing w:after="0" w:line="240" w:lineRule="auto"/>
      </w:pPr>
      <w:r>
        <w:separator/>
      </w:r>
    </w:p>
  </w:footnote>
  <w:footnote w:type="continuationSeparator" w:id="0">
    <w:p w:rsidR="00B02000" w:rsidRDefault="00B02000" w:rsidP="00F34AFC">
      <w:pPr>
        <w:spacing w:after="0" w:line="240" w:lineRule="auto"/>
      </w:pPr>
      <w:r>
        <w:continuationSeparator/>
      </w:r>
    </w:p>
  </w:footnote>
  <w:footnote w:id="1">
    <w:p w:rsidR="00F34AFC" w:rsidRPr="00C645C4" w:rsidRDefault="00F34AFC" w:rsidP="00F34AFC">
      <w:pPr>
        <w:pStyle w:val="FootnoteText"/>
        <w:spacing w:after="160"/>
        <w:ind w:firstLine="720"/>
        <w:jc w:val="both"/>
        <w:rPr>
          <w:rFonts w:ascii="Times New Roman" w:hAnsi="Times New Roman" w:cs="Times New Roman"/>
          <w:lang w:val="id-ID"/>
        </w:rPr>
      </w:pPr>
      <w:r w:rsidRPr="00C645C4">
        <w:rPr>
          <w:rStyle w:val="FootnoteReference"/>
          <w:rFonts w:ascii="Times New Roman" w:hAnsi="Times New Roman" w:cs="Times New Roman"/>
        </w:rPr>
        <w:footnoteRef/>
      </w:r>
      <w:r w:rsidRPr="00C645C4">
        <w:rPr>
          <w:rFonts w:ascii="Times New Roman" w:hAnsi="Times New Roman" w:cs="Times New Roman"/>
        </w:rPr>
        <w:t xml:space="preserve"> World Resources Institute, </w:t>
      </w:r>
      <w:proofErr w:type="gramStart"/>
      <w:r w:rsidRPr="00C645C4">
        <w:rPr>
          <w:rFonts w:ascii="Times New Roman" w:hAnsi="Times New Roman" w:cs="Times New Roman"/>
          <w:i/>
        </w:rPr>
        <w:t>“ A</w:t>
      </w:r>
      <w:proofErr w:type="gramEnd"/>
      <w:r w:rsidRPr="00C645C4">
        <w:rPr>
          <w:rFonts w:ascii="Times New Roman" w:hAnsi="Times New Roman" w:cs="Times New Roman"/>
          <w:i/>
        </w:rPr>
        <w:t xml:space="preserve"> Guide to the Global Environment: The Urban Environment.” </w:t>
      </w:r>
      <w:proofErr w:type="gramStart"/>
      <w:r w:rsidRPr="00C645C4">
        <w:rPr>
          <w:rFonts w:ascii="Times New Roman" w:hAnsi="Times New Roman" w:cs="Times New Roman"/>
        </w:rPr>
        <w:t>Dalam buku Kota dan Lingkungan, Pendekatan Baru Terhadap Masyarakat Berwawasan Ekologi, pene</w:t>
      </w:r>
      <w:r>
        <w:rPr>
          <w:rFonts w:ascii="Times New Roman" w:hAnsi="Times New Roman" w:cs="Times New Roman"/>
        </w:rPr>
        <w:t>rjemah Rasti Suryandani.</w:t>
      </w:r>
      <w:proofErr w:type="gramEnd"/>
      <w:r>
        <w:rPr>
          <w:rFonts w:ascii="Times New Roman" w:hAnsi="Times New Roman" w:cs="Times New Roman"/>
        </w:rPr>
        <w:t xml:space="preserve"> 2003. </w:t>
      </w:r>
      <w:r>
        <w:rPr>
          <w:rFonts w:ascii="Times New Roman" w:hAnsi="Times New Roman" w:cs="Times New Roman"/>
          <w:lang w:val="id-ID"/>
        </w:rPr>
        <w:t>hlm</w:t>
      </w:r>
      <w:r w:rsidRPr="00C645C4">
        <w:rPr>
          <w:rFonts w:ascii="Times New Roman" w:hAnsi="Times New Roman" w:cs="Times New Roman"/>
        </w:rPr>
        <w:t>.1</w:t>
      </w:r>
    </w:p>
  </w:footnote>
  <w:footnote w:id="2">
    <w:p w:rsidR="00F34AFC" w:rsidRPr="00C645C4" w:rsidRDefault="00F34AFC" w:rsidP="00F34AFC">
      <w:pPr>
        <w:pStyle w:val="FootnoteText"/>
        <w:ind w:firstLine="720"/>
        <w:jc w:val="both"/>
        <w:rPr>
          <w:rFonts w:ascii="Times New Roman" w:hAnsi="Times New Roman" w:cs="Times New Roman"/>
        </w:rPr>
      </w:pPr>
      <w:r w:rsidRPr="00C645C4">
        <w:rPr>
          <w:rStyle w:val="FootnoteReference"/>
          <w:rFonts w:ascii="Times New Roman" w:hAnsi="Times New Roman" w:cs="Times New Roman"/>
        </w:rPr>
        <w:footnoteRef/>
      </w:r>
      <w:r w:rsidRPr="00C645C4">
        <w:rPr>
          <w:rFonts w:ascii="Times New Roman" w:hAnsi="Times New Roman" w:cs="Times New Roman"/>
        </w:rPr>
        <w:t>Ibid.Hal.2</w:t>
      </w:r>
      <w:r w:rsidRPr="00C645C4">
        <w:rPr>
          <w:rFonts w:ascii="Times New Roman" w:hAnsi="Times New Roman" w:cs="Times New Roman"/>
        </w:rPr>
        <w:cr/>
      </w:r>
    </w:p>
  </w:footnote>
  <w:footnote w:id="3">
    <w:p w:rsidR="00F34AFC" w:rsidRPr="00C645C4" w:rsidRDefault="00F34AFC" w:rsidP="00F34AFC">
      <w:pPr>
        <w:pStyle w:val="FootnoteText"/>
        <w:ind w:firstLine="720"/>
        <w:jc w:val="both"/>
        <w:rPr>
          <w:rFonts w:ascii="Times New Roman" w:hAnsi="Times New Roman" w:cs="Times New Roman"/>
        </w:rPr>
      </w:pPr>
      <w:r>
        <w:rPr>
          <w:rStyle w:val="FootnoteReference"/>
        </w:rPr>
        <w:footnoteRef/>
      </w:r>
      <w:r>
        <w:t xml:space="preserve"> </w:t>
      </w:r>
      <w:proofErr w:type="gramStart"/>
      <w:r w:rsidRPr="00C645C4">
        <w:rPr>
          <w:rFonts w:ascii="Times New Roman" w:hAnsi="Times New Roman" w:cs="Times New Roman"/>
        </w:rPr>
        <w:t>Yudohusodo, S dkk.</w:t>
      </w:r>
      <w:proofErr w:type="gramEnd"/>
      <w:r w:rsidRPr="00C645C4">
        <w:rPr>
          <w:rFonts w:ascii="Times New Roman" w:hAnsi="Times New Roman" w:cs="Times New Roman"/>
        </w:rPr>
        <w:t xml:space="preserve"> 1991. </w:t>
      </w:r>
      <w:proofErr w:type="gramStart"/>
      <w:r w:rsidRPr="00C645C4">
        <w:rPr>
          <w:rFonts w:ascii="Times New Roman" w:hAnsi="Times New Roman" w:cs="Times New Roman"/>
        </w:rPr>
        <w:t>“ Rumah</w:t>
      </w:r>
      <w:proofErr w:type="gramEnd"/>
      <w:r w:rsidRPr="00C645C4">
        <w:rPr>
          <w:rFonts w:ascii="Times New Roman" w:hAnsi="Times New Roman" w:cs="Times New Roman"/>
        </w:rPr>
        <w:t xml:space="preserve"> Untuk Seluruh Rakyat”. Jakarta: INKOPPOL.</w:t>
      </w:r>
    </w:p>
    <w:p w:rsidR="00F34AFC" w:rsidRPr="00C645C4" w:rsidRDefault="00F34AFC" w:rsidP="00F34AFC">
      <w:pPr>
        <w:pStyle w:val="FootnoteText"/>
        <w:jc w:val="both"/>
        <w:rPr>
          <w:lang w:val="id-ID"/>
        </w:rPr>
      </w:pPr>
      <w:r>
        <w:rPr>
          <w:rFonts w:ascii="Times New Roman" w:hAnsi="Times New Roman" w:cs="Times New Roman"/>
          <w:lang w:val="id-ID"/>
        </w:rPr>
        <w:t xml:space="preserve">hlm </w:t>
      </w:r>
      <w:r w:rsidRPr="00C645C4">
        <w:rPr>
          <w:rFonts w:ascii="Times New Roman" w:hAnsi="Times New Roman" w:cs="Times New Roman"/>
        </w:rPr>
        <w:t>30</w:t>
      </w:r>
      <w:r w:rsidRPr="00C645C4">
        <w:rPr>
          <w:rFonts w:ascii="Times New Roman" w:hAnsi="Times New Roman" w:cs="Times New Roman"/>
        </w:rPr>
        <w:cr/>
      </w:r>
    </w:p>
  </w:footnote>
  <w:footnote w:id="4">
    <w:p w:rsidR="00F34AFC" w:rsidRPr="00C645C4" w:rsidRDefault="00F34AFC" w:rsidP="00F34AFC">
      <w:pPr>
        <w:pStyle w:val="FootnoteText"/>
        <w:ind w:firstLine="720"/>
        <w:jc w:val="both"/>
        <w:rPr>
          <w:rFonts w:ascii="Times New Roman" w:hAnsi="Times New Roman" w:cs="Times New Roman"/>
        </w:rPr>
      </w:pPr>
      <w:r w:rsidRPr="00C645C4">
        <w:rPr>
          <w:rStyle w:val="FootnoteReference"/>
          <w:rFonts w:ascii="Times New Roman" w:hAnsi="Times New Roman" w:cs="Times New Roman"/>
        </w:rPr>
        <w:footnoteRef/>
      </w:r>
      <w:r w:rsidRPr="00C645C4">
        <w:rPr>
          <w:rFonts w:ascii="Times New Roman" w:hAnsi="Times New Roman" w:cs="Times New Roman"/>
        </w:rPr>
        <w:t xml:space="preserve"> </w:t>
      </w:r>
      <w:proofErr w:type="gramStart"/>
      <w:r w:rsidRPr="00C645C4">
        <w:rPr>
          <w:rFonts w:ascii="Times New Roman" w:hAnsi="Times New Roman" w:cs="Times New Roman"/>
        </w:rPr>
        <w:t>Syarifuddin.</w:t>
      </w:r>
      <w:proofErr w:type="gramEnd"/>
      <w:r w:rsidRPr="00C645C4">
        <w:rPr>
          <w:rFonts w:ascii="Times New Roman" w:hAnsi="Times New Roman" w:cs="Times New Roman"/>
        </w:rPr>
        <w:t xml:space="preserve"> 2005. “Kondisi Fisik Permukiman Penduduk Di Pesisir Pantai Teluk</w:t>
      </w:r>
    </w:p>
    <w:p w:rsidR="00F34AFC" w:rsidRPr="00C645C4" w:rsidRDefault="00F34AFC" w:rsidP="00F34AFC">
      <w:pPr>
        <w:pStyle w:val="FootnoteText"/>
        <w:ind w:firstLine="720"/>
        <w:jc w:val="both"/>
        <w:rPr>
          <w:rFonts w:ascii="Times New Roman" w:hAnsi="Times New Roman" w:cs="Times New Roman"/>
          <w:lang w:val="id-ID"/>
        </w:rPr>
      </w:pPr>
      <w:proofErr w:type="gramStart"/>
      <w:r w:rsidRPr="00C645C4">
        <w:rPr>
          <w:rFonts w:ascii="Times New Roman" w:hAnsi="Times New Roman" w:cs="Times New Roman"/>
        </w:rPr>
        <w:t>Palu”.</w:t>
      </w:r>
      <w:proofErr w:type="gramEnd"/>
      <w:r w:rsidRPr="00C645C4">
        <w:rPr>
          <w:rFonts w:ascii="Times New Roman" w:hAnsi="Times New Roman" w:cs="Times New Roman"/>
        </w:rPr>
        <w:t xml:space="preserve"> </w:t>
      </w:r>
      <w:proofErr w:type="gramStart"/>
      <w:r w:rsidRPr="00C645C4">
        <w:rPr>
          <w:rFonts w:ascii="Times New Roman" w:hAnsi="Times New Roman" w:cs="Times New Roman"/>
        </w:rPr>
        <w:t>Jurnal SMARTek Vol. 3 No. 3, Agustus 2005.</w:t>
      </w:r>
      <w:proofErr w:type="gramEnd"/>
      <w:r w:rsidRPr="00C645C4">
        <w:rPr>
          <w:rFonts w:ascii="Times New Roman" w:hAnsi="Times New Roman" w:cs="Times New Roman"/>
        </w:rPr>
        <w:t xml:space="preserve"> </w:t>
      </w:r>
      <w:proofErr w:type="gramStart"/>
      <w:r w:rsidRPr="00C645C4">
        <w:rPr>
          <w:rFonts w:ascii="Times New Roman" w:hAnsi="Times New Roman" w:cs="Times New Roman"/>
        </w:rPr>
        <w:t>Hal.</w:t>
      </w:r>
      <w:proofErr w:type="gramEnd"/>
      <w:r w:rsidRPr="00C645C4">
        <w:rPr>
          <w:rFonts w:ascii="Times New Roman" w:hAnsi="Times New Roman" w:cs="Times New Roman"/>
        </w:rPr>
        <w:t xml:space="preserve"> 14</w:t>
      </w:r>
    </w:p>
  </w:footnote>
  <w:footnote w:id="5">
    <w:p w:rsidR="00F34AFC" w:rsidRPr="000608B5" w:rsidRDefault="00F34AFC" w:rsidP="00F34AFC">
      <w:pPr>
        <w:pStyle w:val="FootnoteText"/>
        <w:ind w:firstLine="720"/>
        <w:jc w:val="both"/>
        <w:rPr>
          <w:rFonts w:ascii="Times New Roman" w:hAnsi="Times New Roman" w:cs="Times New Roman"/>
          <w:lang w:val="id-ID"/>
        </w:rPr>
      </w:pPr>
      <w:r w:rsidRPr="000608B5">
        <w:rPr>
          <w:rStyle w:val="FootnoteReference"/>
          <w:rFonts w:ascii="Times New Roman" w:hAnsi="Times New Roman" w:cs="Times New Roman"/>
        </w:rPr>
        <w:footnoteRef/>
      </w:r>
      <w:r w:rsidRPr="000608B5">
        <w:rPr>
          <w:rFonts w:ascii="Times New Roman" w:hAnsi="Times New Roman" w:cs="Times New Roman"/>
        </w:rPr>
        <w:t>BPS,“Hasil Sensus Penduduk 2020” (2020),</w:t>
      </w:r>
      <w:r w:rsidRPr="000608B5">
        <w:rPr>
          <w:rFonts w:ascii="Times New Roman" w:hAnsi="Times New Roman" w:cs="Times New Roman"/>
          <w:lang w:val="id-ID"/>
        </w:rPr>
        <w:t xml:space="preserve"> </w:t>
      </w:r>
      <w:hyperlink r:id="rId1" w:history="1">
        <w:r w:rsidRPr="008C3567">
          <w:rPr>
            <w:rStyle w:val="Hyperlink"/>
            <w:rFonts w:ascii="Times New Roman" w:hAnsi="Times New Roman" w:cs="Times New Roman"/>
          </w:rPr>
          <w:t>https://www.bps.go.id/pressrelease/2021/01/21/1854/hasil-sensus-penduduk</w:t>
        </w:r>
      </w:hyperlink>
      <w:r>
        <w:rPr>
          <w:rFonts w:ascii="Times New Roman" w:hAnsi="Times New Roman" w:cs="Times New Roman"/>
          <w:lang w:val="id-ID"/>
        </w:rPr>
        <w:t xml:space="preserve"> </w:t>
      </w:r>
      <w:r w:rsidRPr="000608B5">
        <w:rPr>
          <w:rFonts w:ascii="Times New Roman" w:hAnsi="Times New Roman" w:cs="Times New Roman"/>
        </w:rPr>
        <w:t>2020 di akses 27 Oktober 2025 Pukul 10.00 WIB</w:t>
      </w:r>
    </w:p>
  </w:footnote>
  <w:footnote w:id="6">
    <w:p w:rsidR="00F34AFC" w:rsidRPr="000608B5" w:rsidRDefault="00F34AFC" w:rsidP="00F34AFC">
      <w:pPr>
        <w:pStyle w:val="FootnoteText"/>
        <w:ind w:firstLine="720"/>
        <w:jc w:val="both"/>
        <w:rPr>
          <w:rFonts w:ascii="Times New Roman" w:hAnsi="Times New Roman" w:cs="Times New Roman"/>
          <w:lang w:val="id-ID"/>
        </w:rPr>
      </w:pPr>
      <w:r>
        <w:rPr>
          <w:rStyle w:val="FootnoteReference"/>
        </w:rPr>
        <w:footnoteRef/>
      </w:r>
      <w:proofErr w:type="gramStart"/>
      <w:r w:rsidRPr="000608B5">
        <w:rPr>
          <w:rFonts w:ascii="Times New Roman" w:hAnsi="Times New Roman" w:cs="Times New Roman"/>
        </w:rPr>
        <w:t xml:space="preserve">Proyeksi Jumlah Penduduk Indonesia Di Perkotaan 2025” (2020), </w:t>
      </w:r>
      <w:hyperlink r:id="rId2" w:history="1">
        <w:r w:rsidRPr="008C3567">
          <w:rPr>
            <w:rStyle w:val="Hyperlink"/>
            <w:rFonts w:ascii="Times New Roman" w:hAnsi="Times New Roman" w:cs="Times New Roman"/>
          </w:rPr>
          <w:t>https://www.bps.go.id/</w:t>
        </w:r>
      </w:hyperlink>
      <w:r>
        <w:rPr>
          <w:rFonts w:ascii="Times New Roman" w:hAnsi="Times New Roman" w:cs="Times New Roman"/>
          <w:lang w:val="id-ID"/>
        </w:rPr>
        <w:t xml:space="preserve"> </w:t>
      </w:r>
      <w:r w:rsidRPr="000608B5">
        <w:rPr>
          <w:rFonts w:ascii="Times New Roman" w:hAnsi="Times New Roman" w:cs="Times New Roman"/>
        </w:rPr>
        <w:t xml:space="preserve"> Proyeksi Penduduk Perkotaan 2025.</w:t>
      </w:r>
      <w:proofErr w:type="gramEnd"/>
      <w:r w:rsidRPr="000608B5">
        <w:rPr>
          <w:rFonts w:ascii="Times New Roman" w:hAnsi="Times New Roman" w:cs="Times New Roman"/>
        </w:rPr>
        <w:t xml:space="preserve"> di akses 27 Oktober 2025 Pukul 10.00 WIB</w:t>
      </w:r>
    </w:p>
  </w:footnote>
  <w:footnote w:id="7">
    <w:p w:rsidR="00F34AFC" w:rsidRPr="000608B5" w:rsidRDefault="00F34AFC" w:rsidP="00F34AFC">
      <w:pPr>
        <w:pStyle w:val="FootnoteText"/>
        <w:ind w:firstLine="720"/>
        <w:jc w:val="both"/>
        <w:rPr>
          <w:rFonts w:ascii="Times New Roman" w:hAnsi="Times New Roman" w:cs="Times New Roman"/>
          <w:lang w:val="id-ID"/>
        </w:rPr>
      </w:pPr>
      <w:r>
        <w:rPr>
          <w:rStyle w:val="FootnoteReference"/>
        </w:rPr>
        <w:footnoteRef/>
      </w:r>
      <w:r>
        <w:t xml:space="preserve"> </w:t>
      </w:r>
      <w:r w:rsidRPr="000608B5">
        <w:rPr>
          <w:rFonts w:ascii="Times New Roman" w:hAnsi="Times New Roman" w:cs="Times New Roman"/>
        </w:rPr>
        <w:t>Mita Parasti and Baiq Harly Widayanti, 2020 “Analisis Penanganan Kawasan Kumuh Di Kabupaten Lombok Utara,” Inovasi Hasil Penelitian dan Pengabdian Masyarakat dalam Menunjang Era Industri 4.0 421–428 hlm 421.</w:t>
      </w:r>
    </w:p>
  </w:footnote>
  <w:footnote w:id="8">
    <w:p w:rsidR="00F34AFC" w:rsidRPr="00EB6BBC" w:rsidRDefault="00F34AFC" w:rsidP="00F34AFC">
      <w:pPr>
        <w:pStyle w:val="FootnoteText"/>
        <w:ind w:firstLine="720"/>
        <w:jc w:val="both"/>
        <w:rPr>
          <w:rFonts w:ascii="Times New Roman" w:hAnsi="Times New Roman" w:cs="Times New Roman"/>
          <w:lang w:val="id-ID"/>
        </w:rPr>
      </w:pPr>
      <w:r w:rsidRPr="00EB6BBC">
        <w:rPr>
          <w:rStyle w:val="FootnoteReference"/>
          <w:rFonts w:ascii="Times New Roman" w:hAnsi="Times New Roman" w:cs="Times New Roman"/>
        </w:rPr>
        <w:footnoteRef/>
      </w:r>
      <w:r w:rsidRPr="00EB6BBC">
        <w:rPr>
          <w:rFonts w:ascii="Times New Roman" w:hAnsi="Times New Roman" w:cs="Times New Roman"/>
        </w:rPr>
        <w:t xml:space="preserve"> Erga Pradika and Sunarti Sunarti, 2014 “Pengaruh Pembangunan Rusunawa Kyai Mojo Sebagai Alternatif Penanganan Permukiman Kumuh Pesisir Di Kelurahan Jobokuto Kabupaten Jepara,” Jurnal Tekno Global 3, no. 1 43–55 hlm 46.</w:t>
      </w:r>
    </w:p>
  </w:footnote>
  <w:footnote w:id="9">
    <w:p w:rsidR="00F34AFC" w:rsidRPr="00EB6BBC" w:rsidRDefault="00F34AFC" w:rsidP="00F34AFC">
      <w:pPr>
        <w:pStyle w:val="FootnoteText"/>
        <w:ind w:firstLine="720"/>
        <w:jc w:val="both"/>
        <w:rPr>
          <w:rFonts w:ascii="Times New Roman" w:hAnsi="Times New Roman" w:cs="Times New Roman"/>
          <w:lang w:val="id-ID"/>
        </w:rPr>
      </w:pPr>
      <w:r w:rsidRPr="00EB6BBC">
        <w:rPr>
          <w:rStyle w:val="FootnoteReference"/>
          <w:rFonts w:ascii="Times New Roman" w:hAnsi="Times New Roman" w:cs="Times New Roman"/>
        </w:rPr>
        <w:footnoteRef/>
      </w:r>
      <w:r w:rsidRPr="00EB6BBC">
        <w:rPr>
          <w:rFonts w:ascii="Times New Roman" w:hAnsi="Times New Roman" w:cs="Times New Roman"/>
        </w:rPr>
        <w:t xml:space="preserve"> Eka Dahlan Uar, 2016“Strategi Dan Tantangan Penanganan Kawasan Kumuh Di Kota Padang,”Fikratuna 8 127–144. </w:t>
      </w:r>
      <w:proofErr w:type="gramStart"/>
      <w:r w:rsidRPr="00EB6BBC">
        <w:rPr>
          <w:rFonts w:ascii="Times New Roman" w:hAnsi="Times New Roman" w:cs="Times New Roman"/>
        </w:rPr>
        <w:t>hlm</w:t>
      </w:r>
      <w:proofErr w:type="gramEnd"/>
      <w:r w:rsidRPr="00EB6BBC">
        <w:rPr>
          <w:rFonts w:ascii="Times New Roman" w:hAnsi="Times New Roman" w:cs="Times New Roman"/>
        </w:rPr>
        <w:t xml:space="preserve"> 128.</w:t>
      </w:r>
    </w:p>
  </w:footnote>
  <w:footnote w:id="10">
    <w:p w:rsidR="00F34AFC" w:rsidRPr="00EB6BBC" w:rsidRDefault="00F34AFC" w:rsidP="00F34AFC">
      <w:pPr>
        <w:pStyle w:val="FootnoteText"/>
        <w:ind w:firstLine="720"/>
        <w:jc w:val="both"/>
        <w:rPr>
          <w:rFonts w:ascii="Times New Roman" w:hAnsi="Times New Roman" w:cs="Times New Roman"/>
          <w:lang w:val="id-ID"/>
        </w:rPr>
      </w:pPr>
      <w:r w:rsidRPr="00EB6BBC">
        <w:rPr>
          <w:rStyle w:val="FootnoteReference"/>
          <w:rFonts w:ascii="Times New Roman" w:hAnsi="Times New Roman" w:cs="Times New Roman"/>
        </w:rPr>
        <w:footnoteRef/>
      </w:r>
      <w:r w:rsidRPr="00EB6BBC">
        <w:rPr>
          <w:rFonts w:ascii="Times New Roman" w:hAnsi="Times New Roman" w:cs="Times New Roman"/>
        </w:rPr>
        <w:t xml:space="preserve"> Donny Wahyu Wijaya, 2016 “Perencanaan Penanganan Kawasan Permukiman Kumuh Studi Penentuan Kawasan,” Jiap Fia Ub 2, no. 1 1–10. </w:t>
      </w:r>
      <w:proofErr w:type="gramStart"/>
      <w:r w:rsidRPr="00EB6BBC">
        <w:rPr>
          <w:rFonts w:ascii="Times New Roman" w:hAnsi="Times New Roman" w:cs="Times New Roman"/>
        </w:rPr>
        <w:t>hlm</w:t>
      </w:r>
      <w:proofErr w:type="gramEnd"/>
      <w:r w:rsidRPr="00EB6BBC">
        <w:rPr>
          <w:rFonts w:ascii="Times New Roman" w:hAnsi="Times New Roman" w:cs="Times New Roman"/>
        </w:rPr>
        <w:t xml:space="preserve"> 22.</w:t>
      </w:r>
    </w:p>
  </w:footnote>
  <w:footnote w:id="11">
    <w:p w:rsidR="00F34AFC" w:rsidRPr="0086252C" w:rsidRDefault="00F34AFC" w:rsidP="00F34AFC">
      <w:pPr>
        <w:pStyle w:val="FootnoteText"/>
        <w:ind w:firstLine="720"/>
        <w:jc w:val="both"/>
        <w:rPr>
          <w:rFonts w:ascii="Times New Roman" w:hAnsi="Times New Roman" w:cs="Times New Roman"/>
          <w:lang w:val="id-ID"/>
        </w:rPr>
      </w:pPr>
      <w:r>
        <w:rPr>
          <w:rStyle w:val="FootnoteReference"/>
        </w:rPr>
        <w:footnoteRef/>
      </w:r>
      <w:r>
        <w:t xml:space="preserve"> </w:t>
      </w:r>
      <w:r w:rsidRPr="0086252C">
        <w:rPr>
          <w:rFonts w:ascii="Times New Roman" w:hAnsi="Times New Roman" w:cs="Times New Roman"/>
        </w:rPr>
        <w:t>Jawas Dwijo Putro, 2011 “Penataan Kawasan Kumuh Pinggiran Sungai Di Kecamatan Sungai Raya,”Jurnal Teknik Sipil 11, no. 1 hlm 22-23.</w:t>
      </w:r>
    </w:p>
  </w:footnote>
  <w:footnote w:id="12">
    <w:p w:rsidR="00F34AFC" w:rsidRPr="00170582" w:rsidRDefault="00F34AFC" w:rsidP="00F34AFC">
      <w:pPr>
        <w:pStyle w:val="FootnoteText"/>
        <w:ind w:firstLine="720"/>
        <w:jc w:val="both"/>
        <w:rPr>
          <w:rFonts w:ascii="Times New Roman" w:hAnsi="Times New Roman" w:cs="Times New Roman"/>
          <w:lang w:val="id-ID"/>
        </w:rPr>
      </w:pPr>
      <w:r>
        <w:rPr>
          <w:rStyle w:val="FootnoteReference"/>
        </w:rPr>
        <w:footnoteRef/>
      </w:r>
      <w:r>
        <w:t xml:space="preserve"> </w:t>
      </w:r>
      <w:r w:rsidRPr="00170582">
        <w:rPr>
          <w:rFonts w:ascii="Times New Roman" w:hAnsi="Times New Roman" w:cs="Times New Roman"/>
        </w:rPr>
        <w:t>Usman Usman, Lukman Hakim, and Ihyani Malik, 2012 “Strategi Pemerintah Daerah Dalam Pengembangan Agrowisata Di Kabupaten Bantaeng,”Otoritas : Jurnal Ilmu Pemerintahan 2, no. 2 191–200 hlm 193.</w:t>
      </w:r>
    </w:p>
  </w:footnote>
  <w:footnote w:id="13">
    <w:p w:rsidR="00F34AFC" w:rsidRPr="00F71F05" w:rsidRDefault="00F34AFC" w:rsidP="00F34AFC">
      <w:pPr>
        <w:pStyle w:val="FootnoteText"/>
        <w:ind w:firstLine="720"/>
        <w:jc w:val="both"/>
        <w:rPr>
          <w:rFonts w:ascii="Times New Roman" w:hAnsi="Times New Roman" w:cs="Times New Roman"/>
          <w:lang w:val="id-ID"/>
        </w:rPr>
      </w:pPr>
      <w:r>
        <w:rPr>
          <w:rStyle w:val="FootnoteReference"/>
        </w:rPr>
        <w:footnoteRef/>
      </w:r>
      <w:r w:rsidRPr="001F231C">
        <w:rPr>
          <w:rFonts w:ascii="Times New Roman" w:hAnsi="Times New Roman" w:cs="Times New Roman"/>
        </w:rPr>
        <w:t xml:space="preserve">Ammiruddin Zainal Asikin, 2016, </w:t>
      </w:r>
      <w:r w:rsidRPr="001F231C">
        <w:rPr>
          <w:rFonts w:ascii="Times New Roman" w:hAnsi="Times New Roman" w:cs="Times New Roman"/>
          <w:i/>
        </w:rPr>
        <w:t xml:space="preserve">Pengantar Metode Penelitian Hukum, </w:t>
      </w:r>
      <w:r w:rsidRPr="001F231C">
        <w:rPr>
          <w:rFonts w:ascii="Times New Roman" w:hAnsi="Times New Roman" w:cs="Times New Roman"/>
        </w:rPr>
        <w:t>PT Raja Grafind</w:t>
      </w:r>
      <w:bookmarkStart w:id="7" w:name="_bookmark13"/>
      <w:bookmarkEnd w:id="7"/>
      <w:r w:rsidRPr="001F231C">
        <w:rPr>
          <w:rFonts w:ascii="Times New Roman" w:hAnsi="Times New Roman" w:cs="Times New Roman"/>
        </w:rPr>
        <w:t>o Persada, J</w:t>
      </w:r>
      <w:r>
        <w:rPr>
          <w:rFonts w:ascii="Times New Roman" w:hAnsi="Times New Roman" w:cs="Times New Roman"/>
        </w:rPr>
        <w:t xml:space="preserve">akarta. </w:t>
      </w:r>
      <w:r>
        <w:rPr>
          <w:rFonts w:ascii="Times New Roman" w:hAnsi="Times New Roman" w:cs="Times New Roman"/>
          <w:lang w:val="id-ID"/>
        </w:rPr>
        <w:t>h</w:t>
      </w:r>
      <w:r w:rsidRPr="001F231C">
        <w:rPr>
          <w:rFonts w:ascii="Times New Roman" w:hAnsi="Times New Roman" w:cs="Times New Roman"/>
        </w:rPr>
        <w:t>lm 82.</w:t>
      </w:r>
    </w:p>
    <w:p w:rsidR="00F34AFC" w:rsidRPr="001F231C" w:rsidRDefault="00F34AFC" w:rsidP="00F34AFC">
      <w:pPr>
        <w:pStyle w:val="FootnoteText"/>
        <w:ind w:firstLine="720"/>
        <w:jc w:val="both"/>
        <w:rPr>
          <w:lang w:val="id-ID"/>
        </w:rPr>
      </w:pPr>
    </w:p>
  </w:footnote>
  <w:footnote w:id="14">
    <w:p w:rsidR="00F34AFC" w:rsidRPr="001F231C" w:rsidRDefault="00F34AFC" w:rsidP="00F34AFC">
      <w:pPr>
        <w:pStyle w:val="FootnoteText"/>
        <w:ind w:firstLine="720"/>
        <w:jc w:val="both"/>
        <w:rPr>
          <w:rFonts w:ascii="Times New Roman" w:hAnsi="Times New Roman" w:cs="Times New Roman"/>
          <w:lang w:val="id-ID"/>
        </w:rPr>
      </w:pPr>
      <w:r w:rsidRPr="001F231C">
        <w:rPr>
          <w:rStyle w:val="FootnoteReference"/>
          <w:rFonts w:ascii="Times New Roman" w:hAnsi="Times New Roman" w:cs="Times New Roman"/>
        </w:rPr>
        <w:footnoteRef/>
      </w:r>
      <w:r w:rsidRPr="001F231C">
        <w:rPr>
          <w:rFonts w:ascii="Times New Roman" w:hAnsi="Times New Roman" w:cs="Times New Roman"/>
        </w:rPr>
        <w:t xml:space="preserve">Metthew B. Miles A Mihhael Huberman, 1992, </w:t>
      </w:r>
      <w:r w:rsidRPr="00F71F05">
        <w:rPr>
          <w:rFonts w:ascii="Times New Roman" w:hAnsi="Times New Roman" w:cs="Times New Roman"/>
          <w:i/>
        </w:rPr>
        <w:t>Analisis Data Kualitatif</w:t>
      </w:r>
      <w:r w:rsidRPr="001F231C">
        <w:rPr>
          <w:rFonts w:ascii="Times New Roman" w:hAnsi="Times New Roman" w:cs="Times New Roman"/>
        </w:rPr>
        <w:t>, UI Press, Jakarta, hlm 15-16.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AFC" w:rsidRDefault="00F34A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AFC" w:rsidRDefault="00F34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7A86"/>
    <w:multiLevelType w:val="hybridMultilevel"/>
    <w:tmpl w:val="FB0EFCA6"/>
    <w:lvl w:ilvl="0" w:tplc="D6C02A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2D7486"/>
    <w:multiLevelType w:val="hybridMultilevel"/>
    <w:tmpl w:val="3522A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F80862"/>
    <w:multiLevelType w:val="hybridMultilevel"/>
    <w:tmpl w:val="A1A608E4"/>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
    <w:nsid w:val="27EC4FE2"/>
    <w:multiLevelType w:val="hybridMultilevel"/>
    <w:tmpl w:val="C1208098"/>
    <w:lvl w:ilvl="0" w:tplc="5B5E7786">
      <w:start w:val="1"/>
      <w:numFmt w:val="decimal"/>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4">
    <w:nsid w:val="331E4A70"/>
    <w:multiLevelType w:val="hybridMultilevel"/>
    <w:tmpl w:val="884AFD7C"/>
    <w:lvl w:ilvl="0" w:tplc="23FE0F6E">
      <w:start w:val="1"/>
      <w:numFmt w:val="decimal"/>
      <w:lvlText w:val="%1."/>
      <w:lvlJc w:val="left"/>
      <w:pPr>
        <w:ind w:left="720" w:hanging="360"/>
      </w:pPr>
      <w:rPr>
        <w:rFonts w:hint="default"/>
        <w:b w:val="0"/>
        <w:bCs w:val="0"/>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48D3358"/>
    <w:multiLevelType w:val="hybridMultilevel"/>
    <w:tmpl w:val="F098964A"/>
    <w:lvl w:ilvl="0" w:tplc="338CF46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314709"/>
    <w:multiLevelType w:val="hybridMultilevel"/>
    <w:tmpl w:val="D03072E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3F915D46"/>
    <w:multiLevelType w:val="hybridMultilevel"/>
    <w:tmpl w:val="07F831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30008B1"/>
    <w:multiLevelType w:val="hybridMultilevel"/>
    <w:tmpl w:val="AA040FBE"/>
    <w:lvl w:ilvl="0" w:tplc="E1EA8E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A800E0"/>
    <w:multiLevelType w:val="hybridMultilevel"/>
    <w:tmpl w:val="98D8FD5E"/>
    <w:lvl w:ilvl="0" w:tplc="9E9C3A38">
      <w:start w:val="1"/>
      <w:numFmt w:val="upperLetter"/>
      <w:lvlText w:val="%1."/>
      <w:lvlJc w:val="left"/>
      <w:pPr>
        <w:ind w:left="1490" w:hanging="360"/>
      </w:pPr>
      <w:rPr>
        <w:rFonts w:hint="default"/>
        <w:b w:val="0"/>
        <w:bCs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0">
    <w:nsid w:val="5EBA4971"/>
    <w:multiLevelType w:val="multilevel"/>
    <w:tmpl w:val="EBA6EB4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D01E3"/>
    <w:multiLevelType w:val="hybridMultilevel"/>
    <w:tmpl w:val="EC088CC2"/>
    <w:lvl w:ilvl="0" w:tplc="1D70D0D4">
      <w:start w:val="1"/>
      <w:numFmt w:val="decimal"/>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12">
    <w:nsid w:val="61C2083E"/>
    <w:multiLevelType w:val="hybridMultilevel"/>
    <w:tmpl w:val="8684E90A"/>
    <w:lvl w:ilvl="0" w:tplc="B1D25DE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28E2828"/>
    <w:multiLevelType w:val="hybridMultilevel"/>
    <w:tmpl w:val="8744D706"/>
    <w:lvl w:ilvl="0" w:tplc="6F7AF40E">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681D62AD"/>
    <w:multiLevelType w:val="hybridMultilevel"/>
    <w:tmpl w:val="88B61F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781916"/>
    <w:multiLevelType w:val="hybridMultilevel"/>
    <w:tmpl w:val="E2C2A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11"/>
  </w:num>
  <w:num w:numId="6">
    <w:abstractNumId w:val="13"/>
  </w:num>
  <w:num w:numId="7">
    <w:abstractNumId w:val="8"/>
  </w:num>
  <w:num w:numId="8">
    <w:abstractNumId w:val="5"/>
  </w:num>
  <w:num w:numId="9">
    <w:abstractNumId w:val="2"/>
  </w:num>
  <w:num w:numId="10">
    <w:abstractNumId w:val="14"/>
  </w:num>
  <w:num w:numId="11">
    <w:abstractNumId w:val="7"/>
  </w:num>
  <w:num w:numId="12">
    <w:abstractNumId w:val="1"/>
  </w:num>
  <w:num w:numId="13">
    <w:abstractNumId w:val="12"/>
  </w:num>
  <w:num w:numId="14">
    <w:abstractNumId w:val="15"/>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FC"/>
    <w:rsid w:val="000B4A97"/>
    <w:rsid w:val="004E0AB0"/>
    <w:rsid w:val="005A23DC"/>
    <w:rsid w:val="006F771A"/>
    <w:rsid w:val="00B02000"/>
    <w:rsid w:val="00F3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AFC"/>
    <w:rPr>
      <w:color w:val="0563C1" w:themeColor="hyperlink"/>
      <w:u w:val="single"/>
    </w:rPr>
  </w:style>
  <w:style w:type="paragraph" w:styleId="ListParagraph">
    <w:name w:val="List Paragraph"/>
    <w:basedOn w:val="Normal"/>
    <w:uiPriority w:val="34"/>
    <w:qFormat/>
    <w:rsid w:val="00F34AFC"/>
    <w:pPr>
      <w:spacing w:after="160" w:line="278" w:lineRule="auto"/>
      <w:ind w:left="720"/>
      <w:contextualSpacing/>
    </w:pPr>
    <w:rPr>
      <w:kern w:val="2"/>
      <w:sz w:val="24"/>
      <w:szCs w:val="24"/>
      <w14:ligatures w14:val="standardContextual"/>
    </w:rPr>
  </w:style>
  <w:style w:type="character" w:styleId="FootnoteReference">
    <w:name w:val="footnote reference"/>
    <w:basedOn w:val="DefaultParagraphFont"/>
    <w:uiPriority w:val="99"/>
    <w:semiHidden/>
    <w:unhideWhenUsed/>
    <w:rsid w:val="00F34AFC"/>
    <w:rPr>
      <w:vertAlign w:val="superscript"/>
    </w:rPr>
  </w:style>
  <w:style w:type="paragraph" w:styleId="FootnoteText">
    <w:name w:val="footnote text"/>
    <w:basedOn w:val="Normal"/>
    <w:link w:val="FootnoteTextChar1"/>
    <w:uiPriority w:val="99"/>
    <w:semiHidden/>
    <w:unhideWhenUsed/>
    <w:rsid w:val="00F34AFC"/>
    <w:pPr>
      <w:spacing w:after="0" w:line="240" w:lineRule="auto"/>
    </w:pPr>
    <w:rPr>
      <w:sz w:val="20"/>
      <w:szCs w:val="20"/>
    </w:rPr>
  </w:style>
  <w:style w:type="character" w:customStyle="1" w:styleId="FootnoteTextChar">
    <w:name w:val="Footnote Text Char"/>
    <w:basedOn w:val="DefaultParagraphFont"/>
    <w:uiPriority w:val="99"/>
    <w:semiHidden/>
    <w:rsid w:val="00F34AFC"/>
    <w:rPr>
      <w:sz w:val="20"/>
      <w:szCs w:val="20"/>
    </w:rPr>
  </w:style>
  <w:style w:type="character" w:customStyle="1" w:styleId="FootnoteTextChar1">
    <w:name w:val="Footnote Text Char1"/>
    <w:basedOn w:val="DefaultParagraphFont"/>
    <w:link w:val="FootnoteText"/>
    <w:uiPriority w:val="99"/>
    <w:semiHidden/>
    <w:rsid w:val="00F34AFC"/>
    <w:rPr>
      <w:sz w:val="20"/>
      <w:szCs w:val="20"/>
    </w:rPr>
  </w:style>
  <w:style w:type="table" w:styleId="TableGrid">
    <w:name w:val="Table Grid"/>
    <w:basedOn w:val="TableNormal"/>
    <w:uiPriority w:val="59"/>
    <w:unhideWhenUsed/>
    <w:rsid w:val="00F34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4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AFC"/>
  </w:style>
  <w:style w:type="paragraph" w:styleId="Footer">
    <w:name w:val="footer"/>
    <w:basedOn w:val="Normal"/>
    <w:link w:val="FooterChar"/>
    <w:uiPriority w:val="99"/>
    <w:unhideWhenUsed/>
    <w:rsid w:val="00F34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AFC"/>
  </w:style>
  <w:style w:type="paragraph" w:styleId="BalloonText">
    <w:name w:val="Balloon Text"/>
    <w:basedOn w:val="Normal"/>
    <w:link w:val="BalloonTextChar"/>
    <w:uiPriority w:val="99"/>
    <w:semiHidden/>
    <w:unhideWhenUsed/>
    <w:rsid w:val="00F34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A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AFC"/>
    <w:rPr>
      <w:color w:val="0563C1" w:themeColor="hyperlink"/>
      <w:u w:val="single"/>
    </w:rPr>
  </w:style>
  <w:style w:type="paragraph" w:styleId="ListParagraph">
    <w:name w:val="List Paragraph"/>
    <w:basedOn w:val="Normal"/>
    <w:uiPriority w:val="34"/>
    <w:qFormat/>
    <w:rsid w:val="00F34AFC"/>
    <w:pPr>
      <w:spacing w:after="160" w:line="278" w:lineRule="auto"/>
      <w:ind w:left="720"/>
      <w:contextualSpacing/>
    </w:pPr>
    <w:rPr>
      <w:kern w:val="2"/>
      <w:sz w:val="24"/>
      <w:szCs w:val="24"/>
      <w14:ligatures w14:val="standardContextual"/>
    </w:rPr>
  </w:style>
  <w:style w:type="character" w:styleId="FootnoteReference">
    <w:name w:val="footnote reference"/>
    <w:basedOn w:val="DefaultParagraphFont"/>
    <w:uiPriority w:val="99"/>
    <w:semiHidden/>
    <w:unhideWhenUsed/>
    <w:rsid w:val="00F34AFC"/>
    <w:rPr>
      <w:vertAlign w:val="superscript"/>
    </w:rPr>
  </w:style>
  <w:style w:type="paragraph" w:styleId="FootnoteText">
    <w:name w:val="footnote text"/>
    <w:basedOn w:val="Normal"/>
    <w:link w:val="FootnoteTextChar1"/>
    <w:uiPriority w:val="99"/>
    <w:semiHidden/>
    <w:unhideWhenUsed/>
    <w:rsid w:val="00F34AFC"/>
    <w:pPr>
      <w:spacing w:after="0" w:line="240" w:lineRule="auto"/>
    </w:pPr>
    <w:rPr>
      <w:sz w:val="20"/>
      <w:szCs w:val="20"/>
    </w:rPr>
  </w:style>
  <w:style w:type="character" w:customStyle="1" w:styleId="FootnoteTextChar">
    <w:name w:val="Footnote Text Char"/>
    <w:basedOn w:val="DefaultParagraphFont"/>
    <w:uiPriority w:val="99"/>
    <w:semiHidden/>
    <w:rsid w:val="00F34AFC"/>
    <w:rPr>
      <w:sz w:val="20"/>
      <w:szCs w:val="20"/>
    </w:rPr>
  </w:style>
  <w:style w:type="character" w:customStyle="1" w:styleId="FootnoteTextChar1">
    <w:name w:val="Footnote Text Char1"/>
    <w:basedOn w:val="DefaultParagraphFont"/>
    <w:link w:val="FootnoteText"/>
    <w:uiPriority w:val="99"/>
    <w:semiHidden/>
    <w:rsid w:val="00F34AFC"/>
    <w:rPr>
      <w:sz w:val="20"/>
      <w:szCs w:val="20"/>
    </w:rPr>
  </w:style>
  <w:style w:type="table" w:styleId="TableGrid">
    <w:name w:val="Table Grid"/>
    <w:basedOn w:val="TableNormal"/>
    <w:uiPriority w:val="59"/>
    <w:unhideWhenUsed/>
    <w:rsid w:val="00F34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4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AFC"/>
  </w:style>
  <w:style w:type="paragraph" w:styleId="Footer">
    <w:name w:val="footer"/>
    <w:basedOn w:val="Normal"/>
    <w:link w:val="FooterChar"/>
    <w:uiPriority w:val="99"/>
    <w:unhideWhenUsed/>
    <w:rsid w:val="00F34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AFC"/>
  </w:style>
  <w:style w:type="paragraph" w:styleId="BalloonText">
    <w:name w:val="Balloon Text"/>
    <w:basedOn w:val="Normal"/>
    <w:link w:val="BalloonTextChar"/>
    <w:uiPriority w:val="99"/>
    <w:semiHidden/>
    <w:unhideWhenUsed/>
    <w:rsid w:val="00F34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ndakhinanti172@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ps.go.id/" TargetMode="External"/><Relationship Id="rId1" Type="http://schemas.openxmlformats.org/officeDocument/2006/relationships/hyperlink" Target="https://www.bps.go.id/pressrelease/2021/01/21/1854/hasil-sensus-pendu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3871-6A9A-48D5-842C-5FE6AF6C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2026-03-07T16:06:00Z</dcterms:created>
  <dcterms:modified xsi:type="dcterms:W3CDTF">2026-03-10T10:30:00Z</dcterms:modified>
</cp:coreProperties>
</file>