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8A" w:rsidRPr="00554F5A" w:rsidRDefault="0031758A" w:rsidP="0031758A">
      <w:pPr>
        <w:spacing w:line="240" w:lineRule="auto"/>
        <w:ind w:firstLine="0"/>
        <w:jc w:val="center"/>
        <w:rPr>
          <w:rFonts w:ascii="Times New Roman" w:hAnsi="Times New Roman" w:cs="Times New Roman"/>
          <w:b/>
          <w:sz w:val="24"/>
          <w:szCs w:val="24"/>
          <w:lang w:val="en-US"/>
        </w:rPr>
      </w:pPr>
      <w:r w:rsidRPr="00554F5A">
        <w:rPr>
          <w:rFonts w:ascii="Times New Roman" w:hAnsi="Times New Roman" w:cs="Times New Roman"/>
          <w:b/>
          <w:sz w:val="24"/>
          <w:szCs w:val="24"/>
          <w:lang w:val="en-US"/>
        </w:rPr>
        <w:t>ABSTRAK</w:t>
      </w:r>
    </w:p>
    <w:p w:rsidR="0031758A" w:rsidRPr="00554F5A" w:rsidRDefault="0031758A" w:rsidP="0031758A">
      <w:pPr>
        <w:spacing w:line="240" w:lineRule="auto"/>
        <w:ind w:firstLine="0"/>
        <w:jc w:val="center"/>
        <w:rPr>
          <w:rFonts w:ascii="Times New Roman" w:hAnsi="Times New Roman" w:cs="Times New Roman"/>
          <w:b/>
          <w:sz w:val="24"/>
          <w:szCs w:val="24"/>
          <w:lang w:val="en-US"/>
        </w:rPr>
      </w:pPr>
    </w:p>
    <w:p w:rsidR="0031758A" w:rsidRPr="00554F5A" w:rsidRDefault="0031758A" w:rsidP="0031758A">
      <w:pPr>
        <w:spacing w:line="240" w:lineRule="auto"/>
        <w:ind w:firstLine="720"/>
        <w:rPr>
          <w:rFonts w:ascii="Times New Roman" w:hAnsi="Times New Roman" w:cs="Times New Roman"/>
          <w:sz w:val="24"/>
          <w:szCs w:val="24"/>
        </w:rPr>
      </w:pPr>
      <w:r w:rsidRPr="00554F5A">
        <w:rPr>
          <w:rFonts w:ascii="Times New Roman" w:hAnsi="Times New Roman" w:cs="Times New Roman"/>
          <w:sz w:val="24"/>
          <w:szCs w:val="24"/>
        </w:rPr>
        <w:t>Dalam kurun waktu tahun 2000-2009 konsumsi energi Indonesian meningkat dari 709,1 juta SBM (Setara Barel Minyak) ke 865,4 juta SBM. Atau meningkat rata-rata sebesar 2,2 % pertahun. Konsumsi energi ini sampai akhir tahun 2011, terbesar masih dikuasai oleh sektor industri, dan diikuti oleh sektor rumah tangga, dan sektor transportasi</w:t>
      </w:r>
      <w:r w:rsidRPr="00554F5A">
        <w:rPr>
          <w:rFonts w:ascii="Times New Roman" w:hAnsi="Times New Roman" w:cs="Times New Roman"/>
          <w:sz w:val="24"/>
          <w:szCs w:val="24"/>
          <w:lang w:val="en-US"/>
        </w:rPr>
        <w:t xml:space="preserve">. </w:t>
      </w:r>
      <w:r w:rsidRPr="00554F5A">
        <w:rPr>
          <w:rFonts w:ascii="Times New Roman" w:hAnsi="Times New Roman" w:cs="Times New Roman"/>
          <w:sz w:val="24"/>
          <w:szCs w:val="24"/>
        </w:rPr>
        <w:t>Dari sektor ketenaga listrikan, saat ini pembangkit listrik di Indonesia masih didominasi oleh pengunaan bahan bakar fosil, kuhususnya batu bara. Permasalahan dibidang energi muncul saat kita mulai membicarakan subsidi BBM dari pemerintah, oleh karena itu untuk pembangkitan listrik Indonesia harus mampu mengurangi ketergantungan terhadap pembangkit listrik berbahan bakar BBM, dengan menciptakan pembangkit listrik tenaga terbarukan.</w:t>
      </w:r>
    </w:p>
    <w:p w:rsidR="0031758A" w:rsidRDefault="0031758A" w:rsidP="0031758A">
      <w:pPr>
        <w:spacing w:line="240" w:lineRule="auto"/>
        <w:ind w:firstLine="720"/>
        <w:rPr>
          <w:rFonts w:ascii="Times New Roman" w:hAnsi="Times New Roman" w:cs="Times New Roman"/>
          <w:color w:val="000000" w:themeColor="text1"/>
          <w:sz w:val="24"/>
          <w:szCs w:val="24"/>
          <w:shd w:val="clear" w:color="auto" w:fill="FFFFFF"/>
          <w:lang w:val="en-US"/>
        </w:rPr>
      </w:pPr>
      <w:r w:rsidRPr="00554F5A">
        <w:rPr>
          <w:rFonts w:ascii="Times New Roman" w:hAnsi="Times New Roman" w:cs="Times New Roman"/>
          <w:sz w:val="24"/>
          <w:szCs w:val="24"/>
        </w:rPr>
        <w:t>Tujuan dari penelitian ini adalah membuat, menguji dan mengetahui besarnya torsi dan daya keluaran yang dihasilkan  roda daya sederhana yang digerakkan dengan sistem bandul sebagai pembangkit listrik berskala kecil.</w:t>
      </w:r>
      <w:r w:rsidRPr="00554F5A">
        <w:rPr>
          <w:rFonts w:ascii="Times New Roman" w:hAnsi="Times New Roman" w:cs="Times New Roman"/>
          <w:b/>
          <w:sz w:val="24"/>
          <w:szCs w:val="24"/>
          <w:lang w:val="en-US"/>
        </w:rPr>
        <w:t xml:space="preserve"> </w:t>
      </w:r>
      <w:r w:rsidRPr="00554F5A">
        <w:rPr>
          <w:rFonts w:ascii="Times New Roman" w:hAnsi="Times New Roman" w:cs="Times New Roman"/>
          <w:sz w:val="24"/>
          <w:szCs w:val="24"/>
        </w:rPr>
        <w:t xml:space="preserve">Lima belas tahun yang lalu, energi daya yang dihasilkan oleh bandul belum terpikirkan untuk menjadi sumber energi komersial, akan tetapi kini telah ada sekitar 60 perusahaan penyedia tenaga energi daya bandul komersial diseluruh dunia dan kebanyakan berada di Eropa. Lebih dari 10 bank terbesar Eropa dan 20 lembaga ekonomi Eropa menanamkan modal pada bidang energi bandul, dan tak terhitung lagi perseorangan atau perusahaan yang memanfaatkan atau berperan dalam mengembangkan teknologi ini. </w:t>
      </w:r>
      <w:r w:rsidRPr="00554F5A">
        <w:rPr>
          <w:rFonts w:ascii="Times New Roman" w:hAnsi="Times New Roman" w:cs="Times New Roman"/>
          <w:bCs/>
          <w:color w:val="000000" w:themeColor="text1"/>
          <w:sz w:val="24"/>
          <w:szCs w:val="24"/>
          <w:shd w:val="clear" w:color="auto" w:fill="FFFFFF"/>
        </w:rPr>
        <w:t xml:space="preserve">Roda daya </w:t>
      </w:r>
      <w:r w:rsidRPr="00554F5A">
        <w:rPr>
          <w:rStyle w:val="apple-converted-space"/>
          <w:rFonts w:ascii="Times New Roman" w:hAnsi="Times New Roman" w:cs="Times New Roman"/>
          <w:color w:val="000000" w:themeColor="text1"/>
          <w:sz w:val="24"/>
          <w:szCs w:val="24"/>
          <w:shd w:val="clear" w:color="auto" w:fill="FFFFFF"/>
        </w:rPr>
        <w:t> </w:t>
      </w:r>
      <w:r w:rsidRPr="00554F5A">
        <w:rPr>
          <w:rFonts w:ascii="Times New Roman" w:hAnsi="Times New Roman" w:cs="Times New Roman"/>
          <w:color w:val="000000" w:themeColor="text1"/>
          <w:sz w:val="24"/>
          <w:szCs w:val="24"/>
          <w:shd w:val="clear" w:color="auto" w:fill="FFFFFF"/>
        </w:rPr>
        <w:t>adalah obyek berbentuk</w:t>
      </w:r>
      <w:r w:rsidRPr="00554F5A">
        <w:rPr>
          <w:rStyle w:val="apple-converted-space"/>
          <w:rFonts w:ascii="Times New Roman" w:hAnsi="Times New Roman" w:cs="Times New Roman"/>
          <w:color w:val="000000" w:themeColor="text1"/>
          <w:sz w:val="24"/>
          <w:szCs w:val="24"/>
          <w:shd w:val="clear" w:color="auto" w:fill="FFFFFF"/>
        </w:rPr>
        <w:t> </w:t>
      </w:r>
      <w:hyperlink r:id="rId6" w:tooltip="Lingkaran" w:history="1">
        <w:r w:rsidRPr="00554F5A">
          <w:rPr>
            <w:rStyle w:val="Hyperlink"/>
            <w:rFonts w:ascii="Times New Roman" w:hAnsi="Times New Roman" w:cs="Times New Roman"/>
            <w:color w:val="000000" w:themeColor="text1"/>
            <w:sz w:val="24"/>
            <w:szCs w:val="24"/>
            <w:u w:val="none"/>
            <w:shd w:val="clear" w:color="auto" w:fill="FFFFFF"/>
          </w:rPr>
          <w:t>lingkaran</w:t>
        </w:r>
      </w:hyperlink>
      <w:r w:rsidRPr="00554F5A">
        <w:rPr>
          <w:rFonts w:ascii="Times New Roman" w:hAnsi="Times New Roman" w:cs="Times New Roman"/>
          <w:color w:val="000000" w:themeColor="text1"/>
          <w:sz w:val="24"/>
          <w:szCs w:val="24"/>
          <w:shd w:val="clear" w:color="auto" w:fill="FFFFFF"/>
        </w:rPr>
        <w:t xml:space="preserve"> yang bersama dengan</w:t>
      </w:r>
      <w:r w:rsidRPr="00554F5A">
        <w:rPr>
          <w:rStyle w:val="apple-converted-space"/>
          <w:rFonts w:ascii="Times New Roman" w:hAnsi="Times New Roman" w:cs="Times New Roman"/>
          <w:color w:val="000000" w:themeColor="text1"/>
          <w:sz w:val="24"/>
          <w:szCs w:val="24"/>
          <w:shd w:val="clear" w:color="auto" w:fill="FFFFFF"/>
        </w:rPr>
        <w:t> </w:t>
      </w:r>
      <w:hyperlink r:id="rId7" w:tooltip="Sumbu (halaman belum tersedia)" w:history="1">
        <w:r w:rsidRPr="00554F5A">
          <w:rPr>
            <w:rStyle w:val="Hyperlink"/>
            <w:rFonts w:ascii="Times New Roman" w:hAnsi="Times New Roman" w:cs="Times New Roman"/>
            <w:color w:val="000000" w:themeColor="text1"/>
            <w:sz w:val="24"/>
            <w:szCs w:val="24"/>
            <w:u w:val="none"/>
            <w:shd w:val="clear" w:color="auto" w:fill="FFFFFF"/>
          </w:rPr>
          <w:t>sumbu</w:t>
        </w:r>
      </w:hyperlink>
      <w:r w:rsidRPr="00554F5A">
        <w:rPr>
          <w:rFonts w:ascii="Times New Roman" w:hAnsi="Times New Roman" w:cs="Times New Roman"/>
          <w:sz w:val="24"/>
          <w:szCs w:val="24"/>
        </w:rPr>
        <w:t xml:space="preserve"> serta lengan dan beban bandul</w:t>
      </w:r>
      <w:r w:rsidRPr="00554F5A">
        <w:rPr>
          <w:rFonts w:ascii="Times New Roman" w:hAnsi="Times New Roman" w:cs="Times New Roman"/>
          <w:color w:val="000000" w:themeColor="text1"/>
          <w:sz w:val="24"/>
          <w:szCs w:val="24"/>
          <w:shd w:val="clear" w:color="auto" w:fill="FFFFFF"/>
        </w:rPr>
        <w:t>, dapat menghasilkan suatu gerakan dengan</w:t>
      </w:r>
      <w:r w:rsidRPr="00554F5A">
        <w:rPr>
          <w:rStyle w:val="apple-converted-space"/>
          <w:rFonts w:ascii="Times New Roman" w:hAnsi="Times New Roman" w:cs="Times New Roman"/>
          <w:color w:val="000000" w:themeColor="text1"/>
          <w:sz w:val="24"/>
          <w:szCs w:val="24"/>
          <w:shd w:val="clear" w:color="auto" w:fill="FFFFFF"/>
        </w:rPr>
        <w:t> </w:t>
      </w:r>
      <w:hyperlink r:id="rId8" w:tooltip="Gesekan" w:history="1">
        <w:r w:rsidRPr="00554F5A">
          <w:rPr>
            <w:rStyle w:val="Hyperlink"/>
            <w:rFonts w:ascii="Times New Roman" w:hAnsi="Times New Roman" w:cs="Times New Roman"/>
            <w:color w:val="000000" w:themeColor="text1"/>
            <w:sz w:val="24"/>
            <w:szCs w:val="24"/>
            <w:u w:val="none"/>
            <w:shd w:val="clear" w:color="auto" w:fill="FFFFFF"/>
          </w:rPr>
          <w:t>gesekan</w:t>
        </w:r>
      </w:hyperlink>
      <w:r w:rsidRPr="00554F5A">
        <w:rPr>
          <w:rStyle w:val="apple-converted-space"/>
          <w:rFonts w:ascii="Times New Roman" w:hAnsi="Times New Roman" w:cs="Times New Roman"/>
          <w:color w:val="000000" w:themeColor="text1"/>
          <w:sz w:val="24"/>
          <w:szCs w:val="24"/>
          <w:shd w:val="clear" w:color="auto" w:fill="FFFFFF"/>
        </w:rPr>
        <w:t> </w:t>
      </w:r>
      <w:r w:rsidRPr="00554F5A">
        <w:rPr>
          <w:rFonts w:ascii="Times New Roman" w:hAnsi="Times New Roman" w:cs="Times New Roman"/>
          <w:color w:val="000000" w:themeColor="text1"/>
          <w:sz w:val="24"/>
          <w:szCs w:val="24"/>
          <w:shd w:val="clear" w:color="auto" w:fill="FFFFFF"/>
        </w:rPr>
        <w:t xml:space="preserve">kecil dengan cara </w:t>
      </w:r>
      <w:r w:rsidRPr="00554F5A">
        <w:rPr>
          <w:rStyle w:val="apple-converted-space"/>
          <w:rFonts w:ascii="Times New Roman" w:hAnsi="Times New Roman" w:cs="Times New Roman"/>
          <w:color w:val="000000" w:themeColor="text1"/>
          <w:sz w:val="24"/>
          <w:szCs w:val="24"/>
          <w:shd w:val="clear" w:color="auto" w:fill="FFFFFF"/>
        </w:rPr>
        <w:t> </w:t>
      </w:r>
      <w:hyperlink r:id="rId9" w:tooltip="Bergulir (halaman belum tersedia)" w:history="1">
        <w:r w:rsidRPr="00554F5A">
          <w:rPr>
            <w:rStyle w:val="Hyperlink"/>
            <w:rFonts w:ascii="Times New Roman" w:hAnsi="Times New Roman" w:cs="Times New Roman"/>
            <w:color w:val="000000" w:themeColor="text1"/>
            <w:sz w:val="24"/>
            <w:szCs w:val="24"/>
            <w:u w:val="none"/>
            <w:shd w:val="clear" w:color="auto" w:fill="FFFFFF"/>
          </w:rPr>
          <w:t>bergulir</w:t>
        </w:r>
      </w:hyperlink>
      <w:r w:rsidRPr="00554F5A">
        <w:rPr>
          <w:rFonts w:ascii="Times New Roman" w:hAnsi="Times New Roman" w:cs="Times New Roman"/>
          <w:color w:val="000000" w:themeColor="text1"/>
          <w:sz w:val="24"/>
          <w:szCs w:val="24"/>
          <w:shd w:val="clear" w:color="auto" w:fill="FFFFFF"/>
        </w:rPr>
        <w:t xml:space="preserve">. </w:t>
      </w:r>
    </w:p>
    <w:p w:rsidR="00554F5A" w:rsidRPr="00554F5A" w:rsidRDefault="00554F5A" w:rsidP="0031758A">
      <w:pPr>
        <w:spacing w:line="240" w:lineRule="auto"/>
        <w:ind w:firstLine="720"/>
        <w:rPr>
          <w:rFonts w:ascii="Times New Roman" w:hAnsi="Times New Roman" w:cs="Times New Roman"/>
          <w:b/>
          <w:sz w:val="24"/>
          <w:szCs w:val="24"/>
          <w:lang w:val="en-US"/>
        </w:rPr>
      </w:pPr>
    </w:p>
    <w:p w:rsidR="0031758A" w:rsidRPr="00554F5A" w:rsidRDefault="0031758A" w:rsidP="0031758A">
      <w:pPr>
        <w:spacing w:line="240" w:lineRule="auto"/>
        <w:ind w:firstLine="0"/>
        <w:rPr>
          <w:rFonts w:ascii="Times New Roman" w:hAnsi="Times New Roman" w:cs="Times New Roman"/>
          <w:i/>
          <w:sz w:val="24"/>
          <w:szCs w:val="24"/>
          <w:lang w:val="en-US"/>
        </w:rPr>
      </w:pPr>
      <w:proofErr w:type="spellStart"/>
      <w:r w:rsidRPr="00554F5A">
        <w:rPr>
          <w:rFonts w:ascii="Times New Roman" w:hAnsi="Times New Roman" w:cs="Times New Roman"/>
          <w:b/>
          <w:sz w:val="24"/>
          <w:szCs w:val="24"/>
          <w:lang w:val="en-US"/>
        </w:rPr>
        <w:t>Kata</w:t>
      </w:r>
      <w:proofErr w:type="spellEnd"/>
      <w:r w:rsidRPr="00554F5A">
        <w:rPr>
          <w:rFonts w:ascii="Times New Roman" w:hAnsi="Times New Roman" w:cs="Times New Roman"/>
          <w:b/>
          <w:sz w:val="24"/>
          <w:szCs w:val="24"/>
          <w:lang w:val="en-US"/>
        </w:rPr>
        <w:t xml:space="preserve"> </w:t>
      </w:r>
      <w:proofErr w:type="spellStart"/>
      <w:proofErr w:type="gramStart"/>
      <w:r w:rsidRPr="00554F5A">
        <w:rPr>
          <w:rFonts w:ascii="Times New Roman" w:hAnsi="Times New Roman" w:cs="Times New Roman"/>
          <w:b/>
          <w:sz w:val="24"/>
          <w:szCs w:val="24"/>
          <w:lang w:val="en-US"/>
        </w:rPr>
        <w:t>kunci</w:t>
      </w:r>
      <w:proofErr w:type="spellEnd"/>
      <w:r w:rsidRPr="00554F5A">
        <w:rPr>
          <w:rFonts w:ascii="Times New Roman" w:hAnsi="Times New Roman" w:cs="Times New Roman"/>
          <w:b/>
          <w:sz w:val="24"/>
          <w:szCs w:val="24"/>
          <w:lang w:val="en-US"/>
        </w:rPr>
        <w:t xml:space="preserve"> :</w:t>
      </w:r>
      <w:proofErr w:type="gramEnd"/>
      <w:r w:rsidRPr="00554F5A">
        <w:rPr>
          <w:rFonts w:ascii="Times New Roman" w:hAnsi="Times New Roman" w:cs="Times New Roman"/>
          <w:b/>
          <w:sz w:val="24"/>
          <w:szCs w:val="24"/>
          <w:lang w:val="en-US"/>
        </w:rPr>
        <w:t xml:space="preserve"> </w:t>
      </w:r>
      <w:proofErr w:type="spellStart"/>
      <w:r w:rsidRPr="00554F5A">
        <w:rPr>
          <w:rFonts w:ascii="Times New Roman" w:hAnsi="Times New Roman" w:cs="Times New Roman"/>
          <w:i/>
          <w:sz w:val="24"/>
          <w:szCs w:val="24"/>
          <w:lang w:val="en-US"/>
        </w:rPr>
        <w:t>Energi</w:t>
      </w:r>
      <w:proofErr w:type="spellEnd"/>
      <w:r w:rsidRPr="00554F5A">
        <w:rPr>
          <w:rFonts w:ascii="Times New Roman" w:hAnsi="Times New Roman" w:cs="Times New Roman"/>
          <w:i/>
          <w:sz w:val="24"/>
          <w:szCs w:val="24"/>
          <w:lang w:val="en-US"/>
        </w:rPr>
        <w:t xml:space="preserve"> </w:t>
      </w:r>
      <w:proofErr w:type="spellStart"/>
      <w:r w:rsidRPr="00554F5A">
        <w:rPr>
          <w:rFonts w:ascii="Times New Roman" w:hAnsi="Times New Roman" w:cs="Times New Roman"/>
          <w:i/>
          <w:sz w:val="24"/>
          <w:szCs w:val="24"/>
          <w:lang w:val="en-US"/>
        </w:rPr>
        <w:t>alternatif</w:t>
      </w:r>
      <w:proofErr w:type="spellEnd"/>
      <w:r w:rsidRPr="00554F5A">
        <w:rPr>
          <w:rFonts w:ascii="Times New Roman" w:hAnsi="Times New Roman" w:cs="Times New Roman"/>
          <w:i/>
          <w:sz w:val="24"/>
          <w:szCs w:val="24"/>
          <w:lang w:val="en-US"/>
        </w:rPr>
        <w:t xml:space="preserve">, </w:t>
      </w:r>
      <w:proofErr w:type="spellStart"/>
      <w:r w:rsidRPr="00554F5A">
        <w:rPr>
          <w:rFonts w:ascii="Times New Roman" w:hAnsi="Times New Roman" w:cs="Times New Roman"/>
          <w:i/>
          <w:sz w:val="24"/>
          <w:szCs w:val="24"/>
          <w:lang w:val="en-US"/>
        </w:rPr>
        <w:t>daya</w:t>
      </w:r>
      <w:proofErr w:type="spellEnd"/>
      <w:r w:rsidRPr="00554F5A">
        <w:rPr>
          <w:rFonts w:ascii="Times New Roman" w:hAnsi="Times New Roman" w:cs="Times New Roman"/>
          <w:i/>
          <w:sz w:val="24"/>
          <w:szCs w:val="24"/>
          <w:lang w:val="en-US"/>
        </w:rPr>
        <w:t xml:space="preserve"> </w:t>
      </w:r>
      <w:proofErr w:type="spellStart"/>
      <w:r w:rsidRPr="00554F5A">
        <w:rPr>
          <w:rFonts w:ascii="Times New Roman" w:hAnsi="Times New Roman" w:cs="Times New Roman"/>
          <w:i/>
          <w:sz w:val="24"/>
          <w:szCs w:val="24"/>
          <w:lang w:val="en-US"/>
        </w:rPr>
        <w:t>bandul</w:t>
      </w:r>
      <w:proofErr w:type="spellEnd"/>
      <w:r w:rsidRPr="00554F5A">
        <w:rPr>
          <w:rFonts w:ascii="Times New Roman" w:hAnsi="Times New Roman" w:cs="Times New Roman"/>
          <w:i/>
          <w:sz w:val="24"/>
          <w:szCs w:val="24"/>
          <w:lang w:val="en-US"/>
        </w:rPr>
        <w:t xml:space="preserve">, </w:t>
      </w:r>
      <w:proofErr w:type="spellStart"/>
      <w:r w:rsidRPr="00554F5A">
        <w:rPr>
          <w:rFonts w:ascii="Times New Roman" w:hAnsi="Times New Roman" w:cs="Times New Roman"/>
          <w:i/>
          <w:sz w:val="24"/>
          <w:szCs w:val="24"/>
          <w:lang w:val="en-US"/>
        </w:rPr>
        <w:t>roda</w:t>
      </w:r>
      <w:proofErr w:type="spellEnd"/>
      <w:r w:rsidRPr="00554F5A">
        <w:rPr>
          <w:rFonts w:ascii="Times New Roman" w:hAnsi="Times New Roman" w:cs="Times New Roman"/>
          <w:i/>
          <w:sz w:val="24"/>
          <w:szCs w:val="24"/>
          <w:lang w:val="en-US"/>
        </w:rPr>
        <w:t xml:space="preserve"> </w:t>
      </w:r>
      <w:proofErr w:type="spellStart"/>
      <w:r w:rsidRPr="00554F5A">
        <w:rPr>
          <w:rFonts w:ascii="Times New Roman" w:hAnsi="Times New Roman" w:cs="Times New Roman"/>
          <w:i/>
          <w:sz w:val="24"/>
          <w:szCs w:val="24"/>
          <w:lang w:val="en-US"/>
        </w:rPr>
        <w:t>daya</w:t>
      </w:r>
      <w:proofErr w:type="spellEnd"/>
    </w:p>
    <w:p w:rsidR="0031758A" w:rsidRPr="00554F5A" w:rsidRDefault="0031758A" w:rsidP="0031758A">
      <w:pPr>
        <w:spacing w:line="240" w:lineRule="auto"/>
        <w:ind w:firstLine="0"/>
        <w:rPr>
          <w:rFonts w:ascii="Times New Roman" w:hAnsi="Times New Roman" w:cs="Times New Roman"/>
          <w:b/>
          <w:i/>
          <w:sz w:val="24"/>
          <w:szCs w:val="24"/>
          <w:lang w:val="en-US"/>
        </w:rPr>
      </w:pPr>
    </w:p>
    <w:p w:rsidR="00EE6CFD" w:rsidRPr="00554F5A" w:rsidRDefault="00EE6CFD"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rPr>
          <w:szCs w:val="24"/>
          <w:lang w:val="en-US"/>
        </w:rPr>
      </w:pPr>
    </w:p>
    <w:p w:rsidR="0031758A" w:rsidRPr="00554F5A" w:rsidRDefault="0031758A" w:rsidP="0031758A">
      <w:pPr>
        <w:spacing w:line="240" w:lineRule="auto"/>
        <w:ind w:firstLine="0"/>
        <w:jc w:val="center"/>
        <w:rPr>
          <w:rFonts w:ascii="Times New Roman" w:hAnsi="Times New Roman" w:cs="Times New Roman"/>
          <w:b/>
          <w:sz w:val="24"/>
          <w:szCs w:val="24"/>
          <w:lang w:val="en-US"/>
        </w:rPr>
      </w:pPr>
      <w:r w:rsidRPr="00554F5A">
        <w:rPr>
          <w:rFonts w:ascii="Times New Roman" w:hAnsi="Times New Roman" w:cs="Times New Roman"/>
          <w:b/>
          <w:sz w:val="24"/>
          <w:szCs w:val="24"/>
          <w:lang w:val="en-US"/>
        </w:rPr>
        <w:t>ABSTRACT</w:t>
      </w:r>
    </w:p>
    <w:p w:rsidR="0031758A" w:rsidRPr="00554F5A" w:rsidRDefault="0031758A" w:rsidP="0031758A">
      <w:pPr>
        <w:spacing w:line="240" w:lineRule="auto"/>
        <w:ind w:firstLine="0"/>
        <w:jc w:val="center"/>
        <w:rPr>
          <w:rFonts w:ascii="Times New Roman" w:hAnsi="Times New Roman" w:cs="Times New Roman"/>
          <w:b/>
          <w:sz w:val="24"/>
          <w:szCs w:val="24"/>
          <w:lang w:val="en-US"/>
        </w:rPr>
      </w:pPr>
    </w:p>
    <w:p w:rsidR="0031758A" w:rsidRPr="00554F5A" w:rsidRDefault="0031758A" w:rsidP="0031758A">
      <w:pPr>
        <w:spacing w:line="240" w:lineRule="auto"/>
        <w:ind w:firstLine="720"/>
        <w:rPr>
          <w:rFonts w:ascii="Times New Roman" w:hAnsi="Times New Roman" w:cs="Times New Roman"/>
          <w:sz w:val="24"/>
          <w:szCs w:val="24"/>
          <w:lang w:val="en-US"/>
        </w:rPr>
      </w:pPr>
      <w:r w:rsidRPr="00554F5A">
        <w:rPr>
          <w:rFonts w:ascii="Times New Roman" w:hAnsi="Times New Roman" w:cs="Times New Roman"/>
          <w:sz w:val="24"/>
          <w:szCs w:val="24"/>
          <w:lang w:val="en-US"/>
        </w:rPr>
        <w:t xml:space="preserve">In the period of 2000-2009 Indonesia's energy consumption increased from 709.1 million BOE (Barrel of Oil Equivalent) to 865.4 million BOE. </w:t>
      </w:r>
      <w:proofErr w:type="gramStart"/>
      <w:r w:rsidRPr="00554F5A">
        <w:rPr>
          <w:rFonts w:ascii="Times New Roman" w:hAnsi="Times New Roman" w:cs="Times New Roman"/>
          <w:sz w:val="24"/>
          <w:szCs w:val="24"/>
          <w:lang w:val="en-US"/>
        </w:rPr>
        <w:t>Or increased on average by 2.2% per year.</w:t>
      </w:r>
      <w:proofErr w:type="gramEnd"/>
      <w:r w:rsidRPr="00554F5A">
        <w:rPr>
          <w:rFonts w:ascii="Times New Roman" w:hAnsi="Times New Roman" w:cs="Times New Roman"/>
          <w:sz w:val="24"/>
          <w:szCs w:val="24"/>
          <w:lang w:val="en-US"/>
        </w:rPr>
        <w:t xml:space="preserve"> This energy consumption until the end of 2011, the world is still dominated by the industrial sector, followed by the household sector, and the transportation sector. Of the electricity power sector, the current power plant in Indonesia is still dominated by the use of fossil fuels, coal </w:t>
      </w:r>
      <w:proofErr w:type="spellStart"/>
      <w:r w:rsidRPr="00554F5A">
        <w:rPr>
          <w:rFonts w:ascii="Times New Roman" w:hAnsi="Times New Roman" w:cs="Times New Roman"/>
          <w:sz w:val="24"/>
          <w:szCs w:val="24"/>
          <w:lang w:val="en-US"/>
        </w:rPr>
        <w:t>kuhususnya</w:t>
      </w:r>
      <w:proofErr w:type="spellEnd"/>
      <w:r w:rsidRPr="00554F5A">
        <w:rPr>
          <w:rFonts w:ascii="Times New Roman" w:hAnsi="Times New Roman" w:cs="Times New Roman"/>
          <w:sz w:val="24"/>
          <w:szCs w:val="24"/>
          <w:lang w:val="en-US"/>
        </w:rPr>
        <w:t>. Energy field problems arise when we start talking about subsidies from the government, therefore, for the generation of electricity Indonesia should be able to reduce dependence on fuel-fired power stations, by creating renewable power plants.</w:t>
      </w:r>
    </w:p>
    <w:p w:rsidR="0031758A" w:rsidRDefault="0031758A" w:rsidP="0031758A">
      <w:pPr>
        <w:spacing w:line="240" w:lineRule="auto"/>
        <w:ind w:firstLine="720"/>
        <w:rPr>
          <w:rFonts w:ascii="Times New Roman" w:hAnsi="Times New Roman" w:cs="Times New Roman"/>
          <w:sz w:val="24"/>
          <w:szCs w:val="24"/>
          <w:lang w:val="en-US"/>
        </w:rPr>
      </w:pPr>
      <w:r w:rsidRPr="00554F5A">
        <w:rPr>
          <w:rFonts w:ascii="Times New Roman" w:hAnsi="Times New Roman" w:cs="Times New Roman"/>
          <w:sz w:val="24"/>
          <w:szCs w:val="24"/>
          <w:lang w:val="en-US"/>
        </w:rPr>
        <w:t>The purpose of this research is to create, test and determine the amount of torque and power output produced by the simple power-driven wheel with the pendulum system as a small-scale power generation. Fifteen years ago, the energy generated by the power pendulum not thought to be a source of commercial energy, but now there are about 60 companies pendulum provider of commercial power energy around the world and most are in Europe. More than 10 of Europe's largest banks and 20 European economic institutions to invest in the energy field of the pendulum, and countless individuals or companies who use or play a role in developing this technology. Power wheel is a circular object which together with axes as well as the arm and the load pendulum, can produce a movement with little friction by means of rolling.</w:t>
      </w:r>
    </w:p>
    <w:p w:rsidR="00554F5A" w:rsidRPr="00554F5A" w:rsidRDefault="00554F5A" w:rsidP="0031758A">
      <w:pPr>
        <w:spacing w:line="240" w:lineRule="auto"/>
        <w:ind w:firstLine="720"/>
        <w:rPr>
          <w:rFonts w:ascii="Times New Roman" w:hAnsi="Times New Roman" w:cs="Times New Roman"/>
          <w:sz w:val="24"/>
          <w:szCs w:val="24"/>
          <w:lang w:val="en-US"/>
        </w:rPr>
      </w:pPr>
    </w:p>
    <w:p w:rsidR="0031758A" w:rsidRPr="00554F5A" w:rsidRDefault="0031758A" w:rsidP="0031758A">
      <w:pPr>
        <w:spacing w:line="240" w:lineRule="auto"/>
        <w:ind w:firstLine="0"/>
        <w:rPr>
          <w:rFonts w:ascii="Times New Roman" w:hAnsi="Times New Roman" w:cs="Times New Roman"/>
          <w:i/>
          <w:sz w:val="24"/>
          <w:szCs w:val="24"/>
          <w:lang w:val="en-US"/>
        </w:rPr>
      </w:pPr>
      <w:proofErr w:type="gramStart"/>
      <w:r w:rsidRPr="00554F5A">
        <w:rPr>
          <w:rFonts w:ascii="Times New Roman" w:hAnsi="Times New Roman" w:cs="Times New Roman"/>
          <w:b/>
          <w:i/>
          <w:sz w:val="24"/>
          <w:szCs w:val="24"/>
          <w:lang w:val="en-US"/>
        </w:rPr>
        <w:t>Keywords :</w:t>
      </w:r>
      <w:proofErr w:type="gramEnd"/>
      <w:r w:rsidRPr="00554F5A">
        <w:rPr>
          <w:rFonts w:ascii="Times New Roman" w:hAnsi="Times New Roman" w:cs="Times New Roman"/>
          <w:b/>
          <w:i/>
          <w:sz w:val="24"/>
          <w:szCs w:val="24"/>
          <w:lang w:val="en-US"/>
        </w:rPr>
        <w:t xml:space="preserve"> </w:t>
      </w:r>
      <w:r w:rsidRPr="00554F5A">
        <w:rPr>
          <w:rFonts w:ascii="Times New Roman" w:hAnsi="Times New Roman" w:cs="Times New Roman"/>
          <w:i/>
          <w:sz w:val="24"/>
          <w:szCs w:val="24"/>
          <w:lang w:val="en-US"/>
        </w:rPr>
        <w:t>Alternative energy, the power pendulum, power wheel</w:t>
      </w:r>
    </w:p>
    <w:p w:rsidR="0031758A" w:rsidRPr="00554F5A" w:rsidRDefault="0031758A" w:rsidP="0031758A">
      <w:pPr>
        <w:spacing w:line="240" w:lineRule="auto"/>
        <w:ind w:firstLine="0"/>
        <w:rPr>
          <w:rFonts w:ascii="Times New Roman" w:hAnsi="Times New Roman" w:cs="Times New Roman"/>
          <w:b/>
          <w:i/>
          <w:sz w:val="24"/>
          <w:szCs w:val="24"/>
          <w:lang w:val="en-US"/>
        </w:rPr>
      </w:pPr>
    </w:p>
    <w:p w:rsidR="0031758A" w:rsidRPr="00554F5A" w:rsidRDefault="0031758A" w:rsidP="0031758A">
      <w:pPr>
        <w:rPr>
          <w:szCs w:val="24"/>
          <w:lang w:val="en-US"/>
        </w:rPr>
      </w:pPr>
    </w:p>
    <w:sectPr w:rsidR="0031758A" w:rsidRPr="00554F5A" w:rsidSect="0031758A">
      <w:headerReference w:type="default" r:id="rId10"/>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422" w:rsidRDefault="00C12422" w:rsidP="00C12422">
      <w:pPr>
        <w:spacing w:line="240" w:lineRule="auto"/>
      </w:pPr>
      <w:r>
        <w:separator/>
      </w:r>
    </w:p>
  </w:endnote>
  <w:endnote w:type="continuationSeparator" w:id="1">
    <w:p w:rsidR="00C12422" w:rsidRDefault="00C12422" w:rsidP="00C124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422" w:rsidRDefault="00C12422" w:rsidP="00C12422">
      <w:pPr>
        <w:spacing w:line="240" w:lineRule="auto"/>
      </w:pPr>
      <w:r>
        <w:separator/>
      </w:r>
    </w:p>
  </w:footnote>
  <w:footnote w:type="continuationSeparator" w:id="1">
    <w:p w:rsidR="00C12422" w:rsidRDefault="00C12422" w:rsidP="00C124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22" w:rsidRPr="00C12422" w:rsidRDefault="00C12422" w:rsidP="00C12422">
    <w:pPr>
      <w:pStyle w:val="Header"/>
      <w:ind w:firstLine="0"/>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6CFD"/>
    <w:rsid w:val="001002AD"/>
    <w:rsid w:val="001C1DA9"/>
    <w:rsid w:val="0031758A"/>
    <w:rsid w:val="00381793"/>
    <w:rsid w:val="00554F5A"/>
    <w:rsid w:val="00610666"/>
    <w:rsid w:val="008208DD"/>
    <w:rsid w:val="00C12422"/>
    <w:rsid w:val="00E06AE9"/>
    <w:rsid w:val="00E1782B"/>
    <w:rsid w:val="00EE6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FD"/>
    <w:pPr>
      <w:spacing w:after="0" w:line="360" w:lineRule="auto"/>
      <w:ind w:firstLine="680"/>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6CFD"/>
  </w:style>
  <w:style w:type="character" w:styleId="Hyperlink">
    <w:name w:val="Hyperlink"/>
    <w:basedOn w:val="DefaultParagraphFont"/>
    <w:uiPriority w:val="99"/>
    <w:unhideWhenUsed/>
    <w:rsid w:val="00EE6CFD"/>
    <w:rPr>
      <w:color w:val="0000FF"/>
      <w:u w:val="single"/>
    </w:rPr>
  </w:style>
  <w:style w:type="paragraph" w:styleId="Header">
    <w:name w:val="header"/>
    <w:basedOn w:val="Normal"/>
    <w:link w:val="HeaderChar"/>
    <w:uiPriority w:val="99"/>
    <w:semiHidden/>
    <w:unhideWhenUsed/>
    <w:rsid w:val="00C1242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12422"/>
    <w:rPr>
      <w:lang w:val="id-ID"/>
    </w:rPr>
  </w:style>
  <w:style w:type="paragraph" w:styleId="Footer">
    <w:name w:val="footer"/>
    <w:basedOn w:val="Normal"/>
    <w:link w:val="FooterChar"/>
    <w:uiPriority w:val="99"/>
    <w:semiHidden/>
    <w:unhideWhenUsed/>
    <w:rsid w:val="00C1242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1242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Gesekan" TargetMode="External"/><Relationship Id="rId3" Type="http://schemas.openxmlformats.org/officeDocument/2006/relationships/webSettings" Target="webSettings.xml"/><Relationship Id="rId7" Type="http://schemas.openxmlformats.org/officeDocument/2006/relationships/hyperlink" Target="https://id.wikipedia.org/w/index.php?title=Sumbu&amp;action=edit&amp;redlink=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wikipedia.org/wiki/Lingkara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d.wikipedia.org/w/index.php?title=Bergulir&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5</cp:revision>
  <dcterms:created xsi:type="dcterms:W3CDTF">2015-12-24T04:19:00Z</dcterms:created>
  <dcterms:modified xsi:type="dcterms:W3CDTF">2015-12-27T18:45:00Z</dcterms:modified>
</cp:coreProperties>
</file>