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03" w:rsidRDefault="00372D03" w:rsidP="002235A6">
      <w:pPr>
        <w:spacing w:line="240" w:lineRule="auto"/>
        <w:jc w:val="center"/>
        <w:rPr>
          <w:rFonts w:ascii="Times New Roman" w:hAnsi="Times New Roman" w:cs="Times New Roman"/>
          <w:b/>
          <w:sz w:val="24"/>
          <w:szCs w:val="24"/>
          <w:shd w:val="clear" w:color="auto" w:fill="F6F7F8"/>
        </w:rPr>
      </w:pPr>
      <w:r w:rsidRPr="00372D03">
        <w:rPr>
          <w:rFonts w:ascii="Times New Roman" w:hAnsi="Times New Roman" w:cs="Times New Roman"/>
          <w:b/>
          <w:sz w:val="24"/>
          <w:szCs w:val="24"/>
          <w:shd w:val="clear" w:color="auto" w:fill="F6F7F8"/>
        </w:rPr>
        <w:t>THE INFLUENCE OF THE EXCECUTIVE DIRECTOR, NON EXCECUTIVE DIRECTORS, AUDIT COMMITTE, AND THE BOARD OF DIRECTORS OF THE AGENCY COST</w:t>
      </w:r>
    </w:p>
    <w:p w:rsidR="00372D03" w:rsidRDefault="00372D03" w:rsidP="00372D03">
      <w:pPr>
        <w:spacing w:line="240" w:lineRule="auto"/>
        <w:jc w:val="center"/>
        <w:rPr>
          <w:rFonts w:ascii="Times New Roman" w:hAnsi="Times New Roman" w:cs="Times New Roman"/>
          <w:b/>
          <w:sz w:val="24"/>
          <w:szCs w:val="24"/>
          <w:shd w:val="clear" w:color="auto" w:fill="F6F7F8"/>
        </w:rPr>
      </w:pPr>
    </w:p>
    <w:p w:rsidR="00372D03" w:rsidRDefault="00372D03" w:rsidP="00372D03">
      <w:pPr>
        <w:spacing w:line="240" w:lineRule="auto"/>
        <w:jc w:val="center"/>
        <w:rPr>
          <w:rFonts w:ascii="Times New Roman" w:hAnsi="Times New Roman" w:cs="Times New Roman"/>
          <w:b/>
          <w:sz w:val="24"/>
          <w:szCs w:val="24"/>
          <w:shd w:val="clear" w:color="auto" w:fill="F6F7F8"/>
        </w:rPr>
      </w:pPr>
    </w:p>
    <w:p w:rsidR="00372D03" w:rsidRDefault="00372D03" w:rsidP="00372D03">
      <w:pPr>
        <w:spacing w:after="0" w:line="240" w:lineRule="auto"/>
        <w:jc w:val="center"/>
        <w:rPr>
          <w:rFonts w:ascii="Times New Roman" w:hAnsi="Times New Roman" w:cs="Times New Roman"/>
          <w:b/>
          <w:sz w:val="24"/>
          <w:szCs w:val="24"/>
          <w:shd w:val="clear" w:color="auto" w:fill="F6F7F8"/>
        </w:rPr>
      </w:pPr>
      <w:r>
        <w:rPr>
          <w:rFonts w:ascii="Times New Roman" w:hAnsi="Times New Roman" w:cs="Times New Roman"/>
          <w:b/>
          <w:sz w:val="24"/>
          <w:szCs w:val="24"/>
          <w:shd w:val="clear" w:color="auto" w:fill="F6F7F8"/>
        </w:rPr>
        <w:t>Prima Sari Novany</w:t>
      </w:r>
    </w:p>
    <w:p w:rsidR="00372D03" w:rsidRDefault="00372D03" w:rsidP="00372D03">
      <w:pPr>
        <w:spacing w:after="0" w:line="240" w:lineRule="auto"/>
        <w:jc w:val="center"/>
        <w:rPr>
          <w:rFonts w:ascii="Times New Roman" w:hAnsi="Times New Roman" w:cs="Times New Roman"/>
          <w:b/>
          <w:sz w:val="24"/>
          <w:szCs w:val="24"/>
          <w:shd w:val="clear" w:color="auto" w:fill="F6F7F8"/>
        </w:rPr>
      </w:pPr>
      <w:r>
        <w:rPr>
          <w:rFonts w:ascii="Times New Roman" w:hAnsi="Times New Roman" w:cs="Times New Roman"/>
          <w:b/>
          <w:sz w:val="24"/>
          <w:szCs w:val="24"/>
          <w:shd w:val="clear" w:color="auto" w:fill="F6F7F8"/>
        </w:rPr>
        <w:t>Herawati</w:t>
      </w:r>
    </w:p>
    <w:p w:rsidR="00372D03" w:rsidRDefault="00372D03" w:rsidP="00372D03">
      <w:pPr>
        <w:spacing w:after="0" w:line="240" w:lineRule="auto"/>
        <w:jc w:val="center"/>
        <w:rPr>
          <w:rFonts w:ascii="Times New Roman" w:hAnsi="Times New Roman" w:cs="Times New Roman"/>
          <w:b/>
          <w:sz w:val="24"/>
          <w:szCs w:val="24"/>
          <w:shd w:val="clear" w:color="auto" w:fill="F6F7F8"/>
        </w:rPr>
      </w:pPr>
      <w:r>
        <w:rPr>
          <w:rFonts w:ascii="Times New Roman" w:hAnsi="Times New Roman" w:cs="Times New Roman"/>
          <w:b/>
          <w:sz w:val="24"/>
          <w:szCs w:val="24"/>
          <w:shd w:val="clear" w:color="auto" w:fill="F6F7F8"/>
        </w:rPr>
        <w:t>Resti Yulistia M</w:t>
      </w:r>
    </w:p>
    <w:p w:rsidR="00372D03" w:rsidRDefault="002D5D9A" w:rsidP="00372D03">
      <w:pPr>
        <w:spacing w:after="0" w:line="240" w:lineRule="auto"/>
        <w:jc w:val="center"/>
        <w:rPr>
          <w:rFonts w:ascii="Times New Roman" w:hAnsi="Times New Roman" w:cs="Times New Roman"/>
          <w:b/>
          <w:sz w:val="24"/>
          <w:szCs w:val="24"/>
          <w:shd w:val="clear" w:color="auto" w:fill="F6F7F8"/>
        </w:rPr>
      </w:pPr>
      <w:r>
        <w:rPr>
          <w:rFonts w:ascii="Times New Roman" w:hAnsi="Times New Roman" w:cs="Times New Roman"/>
          <w:b/>
          <w:sz w:val="24"/>
          <w:szCs w:val="24"/>
          <w:shd w:val="clear" w:color="auto" w:fill="F6F7F8"/>
        </w:rPr>
        <w:t>Email : Primasarinovany@yaho</w:t>
      </w:r>
      <w:bookmarkStart w:id="0" w:name="_GoBack"/>
      <w:bookmarkEnd w:id="0"/>
      <w:r w:rsidR="00372D03">
        <w:rPr>
          <w:rFonts w:ascii="Times New Roman" w:hAnsi="Times New Roman" w:cs="Times New Roman"/>
          <w:b/>
          <w:sz w:val="24"/>
          <w:szCs w:val="24"/>
          <w:shd w:val="clear" w:color="auto" w:fill="F6F7F8"/>
        </w:rPr>
        <w:t>o.co.id</w:t>
      </w:r>
    </w:p>
    <w:p w:rsidR="00372D03" w:rsidRPr="00372D03" w:rsidRDefault="00372D03" w:rsidP="00372D03">
      <w:pPr>
        <w:spacing w:line="240" w:lineRule="auto"/>
        <w:jc w:val="center"/>
        <w:rPr>
          <w:rFonts w:ascii="Times New Roman" w:hAnsi="Times New Roman" w:cs="Times New Roman"/>
          <w:b/>
          <w:sz w:val="24"/>
          <w:szCs w:val="24"/>
          <w:shd w:val="clear" w:color="auto" w:fill="F6F7F8"/>
        </w:rPr>
      </w:pPr>
    </w:p>
    <w:p w:rsidR="00372D03" w:rsidRDefault="00372D03" w:rsidP="003F0629">
      <w:pPr>
        <w:spacing w:line="360" w:lineRule="auto"/>
        <w:jc w:val="center"/>
        <w:rPr>
          <w:rFonts w:ascii="Times New Roman" w:hAnsi="Times New Roman" w:cs="Times New Roman"/>
          <w:color w:val="373E4D"/>
          <w:sz w:val="24"/>
          <w:szCs w:val="24"/>
          <w:shd w:val="clear" w:color="auto" w:fill="F6F7F8"/>
        </w:rPr>
      </w:pPr>
    </w:p>
    <w:p w:rsidR="003F0629" w:rsidRPr="002235A6" w:rsidRDefault="008A45C3" w:rsidP="003F0629">
      <w:pPr>
        <w:spacing w:line="360" w:lineRule="auto"/>
        <w:jc w:val="center"/>
        <w:rPr>
          <w:rFonts w:ascii="Times New Roman" w:hAnsi="Times New Roman" w:cs="Times New Roman"/>
          <w:b/>
          <w:color w:val="000000" w:themeColor="text1"/>
          <w:sz w:val="24"/>
          <w:szCs w:val="24"/>
          <w:shd w:val="clear" w:color="auto" w:fill="F6F7F8"/>
        </w:rPr>
      </w:pPr>
      <w:r w:rsidRPr="002235A6">
        <w:rPr>
          <w:rFonts w:ascii="Times New Roman" w:hAnsi="Times New Roman" w:cs="Times New Roman"/>
          <w:b/>
          <w:color w:val="000000" w:themeColor="text1"/>
          <w:sz w:val="24"/>
          <w:szCs w:val="24"/>
          <w:shd w:val="clear" w:color="auto" w:fill="F6F7F8"/>
        </w:rPr>
        <w:t>A</w:t>
      </w:r>
      <w:r w:rsidR="00372D03" w:rsidRPr="002235A6">
        <w:rPr>
          <w:rFonts w:ascii="Times New Roman" w:hAnsi="Times New Roman" w:cs="Times New Roman"/>
          <w:b/>
          <w:color w:val="000000" w:themeColor="text1"/>
          <w:sz w:val="24"/>
          <w:szCs w:val="24"/>
          <w:shd w:val="clear" w:color="auto" w:fill="F6F7F8"/>
        </w:rPr>
        <w:t>bstract</w:t>
      </w:r>
    </w:p>
    <w:p w:rsidR="003F0629" w:rsidRPr="002235A6" w:rsidRDefault="003F0629" w:rsidP="001350CF">
      <w:pPr>
        <w:tabs>
          <w:tab w:val="left" w:pos="567"/>
        </w:tabs>
        <w:spacing w:after="0" w:line="240" w:lineRule="auto"/>
        <w:jc w:val="both"/>
        <w:rPr>
          <w:rFonts w:ascii="Times New Roman" w:hAnsi="Times New Roman" w:cs="Times New Roman"/>
          <w:color w:val="000000" w:themeColor="text1"/>
          <w:sz w:val="24"/>
          <w:szCs w:val="24"/>
          <w:shd w:val="clear" w:color="auto" w:fill="F6F7F8"/>
        </w:rPr>
      </w:pPr>
      <w:r w:rsidRPr="002235A6">
        <w:rPr>
          <w:rFonts w:ascii="Times New Roman" w:hAnsi="Times New Roman" w:cs="Times New Roman"/>
          <w:color w:val="000000" w:themeColor="text1"/>
          <w:sz w:val="24"/>
          <w:szCs w:val="24"/>
          <w:shd w:val="clear" w:color="auto" w:fill="F6F7F8"/>
        </w:rPr>
        <w:tab/>
      </w:r>
      <w:r w:rsidR="008A45C3" w:rsidRPr="002235A6">
        <w:rPr>
          <w:rFonts w:ascii="Times New Roman" w:hAnsi="Times New Roman" w:cs="Times New Roman"/>
          <w:color w:val="000000" w:themeColor="text1"/>
          <w:sz w:val="24"/>
          <w:szCs w:val="24"/>
          <w:shd w:val="clear" w:color="auto" w:fill="F6F7F8"/>
        </w:rPr>
        <w:t xml:space="preserve">In </w:t>
      </w:r>
      <w:r w:rsidRPr="002235A6">
        <w:rPr>
          <w:rFonts w:ascii="Times New Roman" w:hAnsi="Times New Roman" w:cs="Times New Roman"/>
          <w:color w:val="000000" w:themeColor="text1"/>
          <w:sz w:val="24"/>
          <w:szCs w:val="24"/>
          <w:shd w:val="clear" w:color="auto" w:fill="F6F7F8"/>
        </w:rPr>
        <w:t>the last few</w:t>
      </w:r>
      <w:r w:rsidR="008A45C3" w:rsidRPr="002235A6">
        <w:rPr>
          <w:rFonts w:ascii="Times New Roman" w:hAnsi="Times New Roman" w:cs="Times New Roman"/>
          <w:color w:val="000000" w:themeColor="text1"/>
          <w:sz w:val="24"/>
          <w:szCs w:val="24"/>
          <w:shd w:val="clear" w:color="auto" w:fill="F6F7F8"/>
        </w:rPr>
        <w:t xml:space="preserve"> years the level of competition in the world of business banking becomes more intense, the situation is because the number of new companies with products that are ready to increase the competitive landscape of business in the country. </w:t>
      </w:r>
      <w:r w:rsidRPr="002235A6">
        <w:rPr>
          <w:rFonts w:ascii="Times New Roman" w:hAnsi="Times New Roman" w:cs="Times New Roman"/>
          <w:color w:val="000000" w:themeColor="text1"/>
          <w:sz w:val="24"/>
          <w:szCs w:val="24"/>
          <w:shd w:val="clear" w:color="auto" w:fill="F6F7F8"/>
        </w:rPr>
        <w:t>In general</w:t>
      </w:r>
      <w:r w:rsidR="008A45C3" w:rsidRPr="002235A6">
        <w:rPr>
          <w:rFonts w:ascii="Times New Roman" w:hAnsi="Times New Roman" w:cs="Times New Roman"/>
          <w:color w:val="000000" w:themeColor="text1"/>
          <w:sz w:val="24"/>
          <w:szCs w:val="24"/>
          <w:shd w:val="clear" w:color="auto" w:fill="F6F7F8"/>
        </w:rPr>
        <w:t xml:space="preserve"> companies would first have to prepare as well as possible financialnya structure. Asymmetric information that occur within the company to prepare financial structure resulted in the flow of informati</w:t>
      </w:r>
      <w:r w:rsidR="006602B7" w:rsidRPr="002235A6">
        <w:rPr>
          <w:rFonts w:ascii="Times New Roman" w:hAnsi="Times New Roman" w:cs="Times New Roman"/>
          <w:color w:val="000000" w:themeColor="text1"/>
          <w:sz w:val="24"/>
          <w:szCs w:val="24"/>
          <w:shd w:val="clear" w:color="auto" w:fill="F6F7F8"/>
        </w:rPr>
        <w:t>on is only held by the manager</w:t>
      </w:r>
      <w:r w:rsidR="008A45C3" w:rsidRPr="002235A6">
        <w:rPr>
          <w:rFonts w:ascii="Times New Roman" w:hAnsi="Times New Roman" w:cs="Times New Roman"/>
          <w:color w:val="000000" w:themeColor="text1"/>
          <w:sz w:val="24"/>
          <w:szCs w:val="24"/>
          <w:shd w:val="clear" w:color="auto" w:fill="F6F7F8"/>
        </w:rPr>
        <w:t xml:space="preserve">. When a </w:t>
      </w:r>
      <w:r w:rsidRPr="002235A6">
        <w:rPr>
          <w:rFonts w:ascii="Times New Roman" w:hAnsi="Times New Roman" w:cs="Times New Roman"/>
          <w:color w:val="000000" w:themeColor="text1"/>
          <w:sz w:val="24"/>
          <w:szCs w:val="24"/>
          <w:shd w:val="clear" w:color="auto" w:fill="F6F7F8"/>
        </w:rPr>
        <w:t xml:space="preserve">company grows </w:t>
      </w:r>
      <w:r w:rsidR="008A45C3" w:rsidRPr="002235A6">
        <w:rPr>
          <w:rFonts w:ascii="Times New Roman" w:hAnsi="Times New Roman" w:cs="Times New Roman"/>
          <w:color w:val="000000" w:themeColor="text1"/>
          <w:sz w:val="24"/>
          <w:szCs w:val="24"/>
          <w:shd w:val="clear" w:color="auto" w:fill="F6F7F8"/>
        </w:rPr>
        <w:t xml:space="preserve">the owner of the company is not able to control the performance of management in which the owner of the company to pay </w:t>
      </w:r>
      <w:r w:rsidRPr="002235A6">
        <w:rPr>
          <w:rFonts w:ascii="Times New Roman" w:hAnsi="Times New Roman" w:cs="Times New Roman"/>
          <w:color w:val="000000" w:themeColor="text1"/>
          <w:sz w:val="24"/>
          <w:szCs w:val="24"/>
          <w:shd w:val="clear" w:color="auto" w:fill="F6F7F8"/>
        </w:rPr>
        <w:t>the agen</w:t>
      </w:r>
      <w:r w:rsidR="006602B7" w:rsidRPr="002235A6">
        <w:rPr>
          <w:rFonts w:ascii="Times New Roman" w:hAnsi="Times New Roman" w:cs="Times New Roman"/>
          <w:color w:val="000000" w:themeColor="text1"/>
          <w:sz w:val="24"/>
          <w:szCs w:val="24"/>
          <w:shd w:val="clear" w:color="auto" w:fill="F6F7F8"/>
        </w:rPr>
        <w:t>cy</w:t>
      </w:r>
      <w:r w:rsidR="008A45C3" w:rsidRPr="002235A6">
        <w:rPr>
          <w:rFonts w:ascii="Times New Roman" w:hAnsi="Times New Roman" w:cs="Times New Roman"/>
          <w:color w:val="000000" w:themeColor="text1"/>
          <w:sz w:val="24"/>
          <w:szCs w:val="24"/>
          <w:shd w:val="clear" w:color="auto" w:fill="F6F7F8"/>
        </w:rPr>
        <w:t>.</w:t>
      </w:r>
    </w:p>
    <w:p w:rsidR="003F0629" w:rsidRPr="002235A6" w:rsidRDefault="003F0629" w:rsidP="001350CF">
      <w:pPr>
        <w:tabs>
          <w:tab w:val="left" w:pos="567"/>
        </w:tabs>
        <w:spacing w:after="0" w:line="240" w:lineRule="auto"/>
        <w:jc w:val="both"/>
        <w:rPr>
          <w:rFonts w:ascii="Times New Roman" w:hAnsi="Times New Roman" w:cs="Times New Roman"/>
          <w:color w:val="000000" w:themeColor="text1"/>
          <w:sz w:val="24"/>
          <w:szCs w:val="24"/>
          <w:shd w:val="clear" w:color="auto" w:fill="F6F7F8"/>
        </w:rPr>
      </w:pPr>
      <w:r w:rsidRPr="002235A6">
        <w:rPr>
          <w:rFonts w:ascii="Times New Roman" w:hAnsi="Times New Roman" w:cs="Times New Roman"/>
          <w:color w:val="000000" w:themeColor="text1"/>
          <w:sz w:val="24"/>
          <w:szCs w:val="24"/>
          <w:shd w:val="clear" w:color="auto" w:fill="F6F7F8"/>
        </w:rPr>
        <w:tab/>
      </w:r>
      <w:r w:rsidR="008A45C3" w:rsidRPr="002235A6">
        <w:rPr>
          <w:rFonts w:ascii="Times New Roman" w:hAnsi="Times New Roman" w:cs="Times New Roman"/>
          <w:color w:val="000000" w:themeColor="text1"/>
          <w:sz w:val="24"/>
          <w:szCs w:val="24"/>
          <w:shd w:val="clear" w:color="auto" w:fill="F6F7F8"/>
        </w:rPr>
        <w:t>This study aimed to examine the influence of the executive directors</w:t>
      </w:r>
      <w:r w:rsidRPr="002235A6">
        <w:rPr>
          <w:rFonts w:ascii="Times New Roman" w:hAnsi="Times New Roman" w:cs="Times New Roman"/>
          <w:color w:val="000000" w:themeColor="text1"/>
          <w:sz w:val="24"/>
          <w:szCs w:val="24"/>
          <w:shd w:val="clear" w:color="auto" w:fill="F6F7F8"/>
        </w:rPr>
        <w:t>, non-executive, audit committe</w:t>
      </w:r>
      <w:r w:rsidR="008A45C3" w:rsidRPr="002235A6">
        <w:rPr>
          <w:rFonts w:ascii="Times New Roman" w:hAnsi="Times New Roman" w:cs="Times New Roman"/>
          <w:color w:val="000000" w:themeColor="text1"/>
          <w:sz w:val="24"/>
          <w:szCs w:val="24"/>
          <w:shd w:val="clear" w:color="auto" w:fill="F6F7F8"/>
        </w:rPr>
        <w:t xml:space="preserve"> and board of directors of the agency costs. This study uses financial statements consisting of 31 banking companies listed on the Stock Exchange in 2010-2012. Samples are taken by purposive sampling. The statistical method used to test the hypothesis using multiple regression test. For data analysis used SPSS ver. 17.0.</w:t>
      </w:r>
    </w:p>
    <w:p w:rsidR="003F0629" w:rsidRPr="002235A6" w:rsidRDefault="003F0629" w:rsidP="001350CF">
      <w:pPr>
        <w:tabs>
          <w:tab w:val="left" w:pos="567"/>
        </w:tabs>
        <w:spacing w:after="0" w:line="240" w:lineRule="auto"/>
        <w:jc w:val="both"/>
        <w:rPr>
          <w:rFonts w:ascii="Times New Roman" w:hAnsi="Times New Roman" w:cs="Times New Roman"/>
          <w:color w:val="000000" w:themeColor="text1"/>
          <w:sz w:val="24"/>
          <w:szCs w:val="24"/>
          <w:shd w:val="clear" w:color="auto" w:fill="F6F7F8"/>
        </w:rPr>
      </w:pPr>
      <w:r w:rsidRPr="002235A6">
        <w:rPr>
          <w:rFonts w:ascii="Times New Roman" w:hAnsi="Times New Roman" w:cs="Times New Roman"/>
          <w:color w:val="000000" w:themeColor="text1"/>
          <w:sz w:val="24"/>
          <w:szCs w:val="24"/>
          <w:shd w:val="clear" w:color="auto" w:fill="F6F7F8"/>
        </w:rPr>
        <w:tab/>
      </w:r>
      <w:r w:rsidR="008A45C3" w:rsidRPr="002235A6">
        <w:rPr>
          <w:rFonts w:ascii="Times New Roman" w:hAnsi="Times New Roman" w:cs="Times New Roman"/>
          <w:color w:val="000000" w:themeColor="text1"/>
          <w:sz w:val="24"/>
          <w:szCs w:val="24"/>
          <w:shd w:val="clear" w:color="auto" w:fill="F6F7F8"/>
        </w:rPr>
        <w:t>The results showed that the variables (1) The executive director of the variables significantly influence the cost of the Agency (2) Non-executive directors do not variable</w:t>
      </w:r>
      <w:r w:rsidR="00380944" w:rsidRPr="002235A6">
        <w:rPr>
          <w:rFonts w:ascii="Times New Roman" w:hAnsi="Times New Roman" w:cs="Times New Roman"/>
          <w:color w:val="000000" w:themeColor="text1"/>
          <w:sz w:val="24"/>
          <w:szCs w:val="24"/>
          <w:shd w:val="clear" w:color="auto" w:fill="F6F7F8"/>
        </w:rPr>
        <w:t xml:space="preserve"> affect</w:t>
      </w:r>
      <w:r w:rsidR="008A45C3" w:rsidRPr="002235A6">
        <w:rPr>
          <w:rFonts w:ascii="Times New Roman" w:hAnsi="Times New Roman" w:cs="Times New Roman"/>
          <w:color w:val="000000" w:themeColor="text1"/>
          <w:sz w:val="24"/>
          <w:szCs w:val="24"/>
          <w:shd w:val="clear" w:color="auto" w:fill="F6F7F8"/>
        </w:rPr>
        <w:t xml:space="preserve"> against a</w:t>
      </w:r>
      <w:r w:rsidR="001350CF" w:rsidRPr="002235A6">
        <w:rPr>
          <w:rFonts w:ascii="Times New Roman" w:hAnsi="Times New Roman" w:cs="Times New Roman"/>
          <w:color w:val="000000" w:themeColor="text1"/>
          <w:sz w:val="24"/>
          <w:szCs w:val="24"/>
          <w:shd w:val="clear" w:color="auto" w:fill="F6F7F8"/>
        </w:rPr>
        <w:t>gency costs (3) audit Committee</w:t>
      </w:r>
      <w:r w:rsidR="008A45C3" w:rsidRPr="002235A6">
        <w:rPr>
          <w:rFonts w:ascii="Times New Roman" w:hAnsi="Times New Roman" w:cs="Times New Roman"/>
          <w:color w:val="000000" w:themeColor="text1"/>
          <w:sz w:val="24"/>
          <w:szCs w:val="24"/>
          <w:shd w:val="clear" w:color="auto" w:fill="F6F7F8"/>
        </w:rPr>
        <w:t xml:space="preserve"> variable has no effect on agency costs (4) variable commissioners significant effect on the cost of Agency</w:t>
      </w:r>
    </w:p>
    <w:p w:rsidR="008A45C3" w:rsidRDefault="008A45C3" w:rsidP="003F0629">
      <w:pPr>
        <w:tabs>
          <w:tab w:val="left" w:pos="567"/>
        </w:tabs>
        <w:spacing w:line="360" w:lineRule="auto"/>
        <w:jc w:val="both"/>
        <w:rPr>
          <w:rFonts w:ascii="Times New Roman" w:hAnsi="Times New Roman" w:cs="Times New Roman"/>
          <w:b/>
          <w:color w:val="000000" w:themeColor="text1"/>
          <w:sz w:val="24"/>
          <w:szCs w:val="24"/>
          <w:shd w:val="clear" w:color="auto" w:fill="F6F7F8"/>
        </w:rPr>
      </w:pPr>
      <w:r w:rsidRPr="002235A6">
        <w:rPr>
          <w:rFonts w:ascii="Times New Roman" w:hAnsi="Times New Roman" w:cs="Times New Roman"/>
          <w:color w:val="000000" w:themeColor="text1"/>
          <w:sz w:val="24"/>
          <w:szCs w:val="24"/>
        </w:rPr>
        <w:br/>
      </w:r>
      <w:r w:rsidRPr="002235A6">
        <w:rPr>
          <w:rFonts w:ascii="Times New Roman" w:hAnsi="Times New Roman" w:cs="Times New Roman"/>
          <w:b/>
          <w:color w:val="000000" w:themeColor="text1"/>
          <w:sz w:val="24"/>
          <w:szCs w:val="24"/>
          <w:shd w:val="clear" w:color="auto" w:fill="F6F7F8"/>
        </w:rPr>
        <w:t>Keywords: Executive Director, Non-Exec</w:t>
      </w:r>
      <w:r w:rsidR="001350CF" w:rsidRPr="002235A6">
        <w:rPr>
          <w:rFonts w:ascii="Times New Roman" w:hAnsi="Times New Roman" w:cs="Times New Roman"/>
          <w:b/>
          <w:color w:val="000000" w:themeColor="text1"/>
          <w:sz w:val="24"/>
          <w:szCs w:val="24"/>
          <w:shd w:val="clear" w:color="auto" w:fill="F6F7F8"/>
        </w:rPr>
        <w:t>utive Director, Audit committee</w:t>
      </w:r>
      <w:r w:rsidRPr="002235A6">
        <w:rPr>
          <w:rFonts w:ascii="Times New Roman" w:hAnsi="Times New Roman" w:cs="Times New Roman"/>
          <w:b/>
          <w:color w:val="000000" w:themeColor="text1"/>
          <w:sz w:val="24"/>
          <w:szCs w:val="24"/>
          <w:shd w:val="clear" w:color="auto" w:fill="F6F7F8"/>
        </w:rPr>
        <w:t>, the Board of Commissioners, Agency Costs</w:t>
      </w:r>
    </w:p>
    <w:p w:rsidR="002235A6" w:rsidRDefault="002235A6" w:rsidP="003F0629">
      <w:pPr>
        <w:tabs>
          <w:tab w:val="left" w:pos="567"/>
        </w:tabs>
        <w:spacing w:line="360" w:lineRule="auto"/>
        <w:jc w:val="both"/>
        <w:rPr>
          <w:rFonts w:ascii="Times New Roman" w:hAnsi="Times New Roman" w:cs="Times New Roman"/>
          <w:b/>
          <w:color w:val="000000" w:themeColor="text1"/>
          <w:sz w:val="24"/>
          <w:szCs w:val="24"/>
          <w:shd w:val="clear" w:color="auto" w:fill="F6F7F8"/>
        </w:rPr>
      </w:pPr>
    </w:p>
    <w:p w:rsidR="002235A6" w:rsidRDefault="002235A6" w:rsidP="003F0629">
      <w:pPr>
        <w:tabs>
          <w:tab w:val="left" w:pos="567"/>
        </w:tabs>
        <w:spacing w:line="360" w:lineRule="auto"/>
        <w:jc w:val="both"/>
        <w:rPr>
          <w:rFonts w:ascii="Times New Roman" w:hAnsi="Times New Roman" w:cs="Times New Roman"/>
          <w:b/>
          <w:color w:val="000000" w:themeColor="text1"/>
          <w:sz w:val="24"/>
          <w:szCs w:val="24"/>
          <w:shd w:val="clear" w:color="auto" w:fill="F6F7F8"/>
        </w:rPr>
      </w:pPr>
    </w:p>
    <w:p w:rsidR="002235A6" w:rsidRDefault="002235A6" w:rsidP="002235A6">
      <w:pPr>
        <w:widowControl w:val="0"/>
        <w:autoSpaceDE w:val="0"/>
        <w:autoSpaceDN w:val="0"/>
        <w:adjustRightInd w:val="0"/>
        <w:spacing w:before="29" w:after="0" w:line="240" w:lineRule="auto"/>
        <w:ind w:right="-1"/>
        <w:jc w:val="center"/>
        <w:rPr>
          <w:rFonts w:ascii="Times New Roman" w:hAnsi="Times New Roman"/>
          <w:b/>
          <w:bCs/>
          <w:color w:val="000000"/>
          <w:sz w:val="24"/>
          <w:szCs w:val="24"/>
        </w:rPr>
      </w:pPr>
      <w:r w:rsidRPr="009B4A13">
        <w:rPr>
          <w:rFonts w:ascii="Times New Roman" w:hAnsi="Times New Roman"/>
          <w:b/>
          <w:bCs/>
          <w:color w:val="000000"/>
          <w:sz w:val="24"/>
          <w:szCs w:val="24"/>
        </w:rPr>
        <w:lastRenderedPageBreak/>
        <w:t>PENGARUH DIREKTUR EKSEKUTIF, NON EKSEKUTIF DIREKTUR, KOMITE AUDIT, DAN DEWAN</w:t>
      </w:r>
      <w:r>
        <w:rPr>
          <w:rFonts w:ascii="Times New Roman" w:hAnsi="Times New Roman"/>
          <w:b/>
          <w:bCs/>
          <w:color w:val="000000"/>
          <w:sz w:val="24"/>
          <w:szCs w:val="24"/>
        </w:rPr>
        <w:t xml:space="preserve"> KOMISARIS TERHADAP BIAYA KEAGENAN</w:t>
      </w:r>
    </w:p>
    <w:p w:rsidR="002235A6" w:rsidRDefault="002235A6" w:rsidP="002235A6">
      <w:pPr>
        <w:widowControl w:val="0"/>
        <w:autoSpaceDE w:val="0"/>
        <w:autoSpaceDN w:val="0"/>
        <w:adjustRightInd w:val="0"/>
        <w:spacing w:before="29" w:after="0" w:line="240" w:lineRule="auto"/>
        <w:ind w:right="-1"/>
        <w:jc w:val="center"/>
        <w:rPr>
          <w:rFonts w:ascii="Times New Roman" w:hAnsi="Times New Roman"/>
          <w:b/>
          <w:bCs/>
          <w:color w:val="000000"/>
          <w:sz w:val="24"/>
          <w:szCs w:val="24"/>
        </w:rPr>
      </w:pPr>
    </w:p>
    <w:p w:rsidR="002235A6" w:rsidRDefault="002235A6" w:rsidP="002235A6">
      <w:pPr>
        <w:widowControl w:val="0"/>
        <w:autoSpaceDE w:val="0"/>
        <w:autoSpaceDN w:val="0"/>
        <w:adjustRightInd w:val="0"/>
        <w:spacing w:before="29" w:after="0" w:line="240" w:lineRule="auto"/>
        <w:ind w:right="-1"/>
        <w:jc w:val="center"/>
        <w:rPr>
          <w:rFonts w:ascii="Times New Roman" w:hAnsi="Times New Roman"/>
          <w:b/>
          <w:bCs/>
          <w:color w:val="000000"/>
          <w:sz w:val="24"/>
          <w:szCs w:val="24"/>
        </w:rPr>
      </w:pPr>
    </w:p>
    <w:p w:rsidR="002235A6" w:rsidRDefault="002235A6" w:rsidP="002235A6">
      <w:pPr>
        <w:widowControl w:val="0"/>
        <w:autoSpaceDE w:val="0"/>
        <w:autoSpaceDN w:val="0"/>
        <w:adjustRightInd w:val="0"/>
        <w:spacing w:before="29" w:after="0" w:line="240" w:lineRule="auto"/>
        <w:ind w:right="-1"/>
        <w:jc w:val="center"/>
        <w:rPr>
          <w:rFonts w:ascii="Times New Roman" w:hAnsi="Times New Roman"/>
          <w:b/>
          <w:bCs/>
          <w:color w:val="000000"/>
          <w:sz w:val="24"/>
          <w:szCs w:val="24"/>
        </w:rPr>
      </w:pPr>
    </w:p>
    <w:p w:rsidR="002235A6" w:rsidRDefault="002235A6" w:rsidP="002235A6">
      <w:pPr>
        <w:widowControl w:val="0"/>
        <w:autoSpaceDE w:val="0"/>
        <w:autoSpaceDN w:val="0"/>
        <w:adjustRightInd w:val="0"/>
        <w:spacing w:before="29" w:after="0" w:line="240" w:lineRule="auto"/>
        <w:ind w:right="-1"/>
        <w:jc w:val="center"/>
        <w:rPr>
          <w:rFonts w:ascii="Times New Roman" w:hAnsi="Times New Roman"/>
          <w:b/>
          <w:bCs/>
          <w:color w:val="000000"/>
          <w:sz w:val="24"/>
          <w:szCs w:val="24"/>
        </w:rPr>
      </w:pPr>
      <w:r>
        <w:rPr>
          <w:rFonts w:ascii="Times New Roman" w:hAnsi="Times New Roman"/>
          <w:b/>
          <w:bCs/>
          <w:color w:val="000000"/>
          <w:sz w:val="24"/>
          <w:szCs w:val="24"/>
        </w:rPr>
        <w:t>Prima Sari novany</w:t>
      </w:r>
    </w:p>
    <w:p w:rsidR="002235A6" w:rsidRDefault="002235A6" w:rsidP="002235A6">
      <w:pPr>
        <w:widowControl w:val="0"/>
        <w:autoSpaceDE w:val="0"/>
        <w:autoSpaceDN w:val="0"/>
        <w:adjustRightInd w:val="0"/>
        <w:spacing w:before="29" w:after="0" w:line="240" w:lineRule="auto"/>
        <w:ind w:right="-1"/>
        <w:jc w:val="center"/>
        <w:rPr>
          <w:rFonts w:ascii="Times New Roman" w:hAnsi="Times New Roman"/>
          <w:b/>
          <w:bCs/>
          <w:color w:val="000000"/>
          <w:sz w:val="24"/>
          <w:szCs w:val="24"/>
        </w:rPr>
      </w:pPr>
      <w:r>
        <w:rPr>
          <w:rFonts w:ascii="Times New Roman" w:hAnsi="Times New Roman"/>
          <w:b/>
          <w:bCs/>
          <w:color w:val="000000"/>
          <w:sz w:val="24"/>
          <w:szCs w:val="24"/>
        </w:rPr>
        <w:t>Herawati</w:t>
      </w:r>
    </w:p>
    <w:p w:rsidR="002235A6" w:rsidRDefault="002235A6" w:rsidP="002235A6">
      <w:pPr>
        <w:widowControl w:val="0"/>
        <w:autoSpaceDE w:val="0"/>
        <w:autoSpaceDN w:val="0"/>
        <w:adjustRightInd w:val="0"/>
        <w:spacing w:before="29" w:after="0" w:line="240" w:lineRule="auto"/>
        <w:ind w:right="-1"/>
        <w:jc w:val="center"/>
        <w:rPr>
          <w:rFonts w:ascii="Times New Roman" w:hAnsi="Times New Roman"/>
          <w:b/>
          <w:bCs/>
          <w:color w:val="000000"/>
          <w:sz w:val="24"/>
          <w:szCs w:val="24"/>
        </w:rPr>
      </w:pPr>
      <w:r>
        <w:rPr>
          <w:rFonts w:ascii="Times New Roman" w:hAnsi="Times New Roman"/>
          <w:b/>
          <w:bCs/>
          <w:color w:val="000000"/>
          <w:sz w:val="24"/>
          <w:szCs w:val="24"/>
        </w:rPr>
        <w:t>Resti Yulistia M</w:t>
      </w:r>
    </w:p>
    <w:p w:rsidR="002235A6" w:rsidRDefault="002235A6" w:rsidP="002235A6">
      <w:pPr>
        <w:widowControl w:val="0"/>
        <w:autoSpaceDE w:val="0"/>
        <w:autoSpaceDN w:val="0"/>
        <w:adjustRightInd w:val="0"/>
        <w:spacing w:before="29" w:after="0" w:line="240" w:lineRule="auto"/>
        <w:ind w:right="-1"/>
        <w:jc w:val="center"/>
        <w:rPr>
          <w:rFonts w:ascii="Times New Roman" w:hAnsi="Times New Roman"/>
          <w:b/>
          <w:bCs/>
          <w:color w:val="000000"/>
          <w:sz w:val="24"/>
          <w:szCs w:val="24"/>
        </w:rPr>
      </w:pPr>
      <w:r>
        <w:rPr>
          <w:rFonts w:ascii="Times New Roman" w:hAnsi="Times New Roman"/>
          <w:b/>
          <w:bCs/>
          <w:color w:val="000000"/>
          <w:sz w:val="24"/>
          <w:szCs w:val="24"/>
        </w:rPr>
        <w:t>Email : Primasarinovany@yahoo.co.id</w:t>
      </w:r>
    </w:p>
    <w:p w:rsidR="002235A6" w:rsidRDefault="002235A6" w:rsidP="002235A6">
      <w:pPr>
        <w:widowControl w:val="0"/>
        <w:autoSpaceDE w:val="0"/>
        <w:autoSpaceDN w:val="0"/>
        <w:adjustRightInd w:val="0"/>
        <w:spacing w:before="29" w:after="0" w:line="240" w:lineRule="auto"/>
        <w:ind w:right="-1"/>
        <w:jc w:val="center"/>
        <w:rPr>
          <w:rFonts w:ascii="Times New Roman" w:hAnsi="Times New Roman"/>
          <w:b/>
          <w:bCs/>
          <w:color w:val="000000"/>
          <w:sz w:val="24"/>
          <w:szCs w:val="24"/>
        </w:rPr>
      </w:pPr>
    </w:p>
    <w:p w:rsidR="002235A6" w:rsidRDefault="002235A6" w:rsidP="002235A6">
      <w:pPr>
        <w:widowControl w:val="0"/>
        <w:autoSpaceDE w:val="0"/>
        <w:autoSpaceDN w:val="0"/>
        <w:adjustRightInd w:val="0"/>
        <w:spacing w:before="29" w:after="0" w:line="240" w:lineRule="auto"/>
        <w:ind w:right="-1"/>
        <w:jc w:val="center"/>
        <w:rPr>
          <w:rFonts w:ascii="Times New Roman" w:hAnsi="Times New Roman"/>
          <w:b/>
          <w:bCs/>
          <w:color w:val="000000"/>
          <w:sz w:val="24"/>
          <w:szCs w:val="24"/>
        </w:rPr>
      </w:pPr>
    </w:p>
    <w:p w:rsidR="002235A6" w:rsidRDefault="002235A6" w:rsidP="002235A6">
      <w:pPr>
        <w:widowControl w:val="0"/>
        <w:autoSpaceDE w:val="0"/>
        <w:autoSpaceDN w:val="0"/>
        <w:adjustRightInd w:val="0"/>
        <w:spacing w:before="29" w:after="0" w:line="240" w:lineRule="auto"/>
        <w:ind w:right="-1"/>
        <w:jc w:val="center"/>
        <w:rPr>
          <w:rFonts w:ascii="Times New Roman" w:hAnsi="Times New Roman"/>
          <w:b/>
          <w:bCs/>
          <w:color w:val="000000"/>
          <w:sz w:val="24"/>
          <w:szCs w:val="24"/>
        </w:rPr>
      </w:pPr>
      <w:r>
        <w:rPr>
          <w:rFonts w:ascii="Times New Roman" w:hAnsi="Times New Roman"/>
          <w:b/>
          <w:bCs/>
          <w:color w:val="000000"/>
          <w:sz w:val="24"/>
          <w:szCs w:val="24"/>
        </w:rPr>
        <w:t>Abstrak</w:t>
      </w:r>
    </w:p>
    <w:p w:rsidR="002235A6" w:rsidRPr="009B4A13" w:rsidRDefault="002235A6" w:rsidP="002235A6">
      <w:pPr>
        <w:widowControl w:val="0"/>
        <w:autoSpaceDE w:val="0"/>
        <w:autoSpaceDN w:val="0"/>
        <w:adjustRightInd w:val="0"/>
        <w:spacing w:before="29" w:after="0" w:line="240" w:lineRule="auto"/>
        <w:ind w:right="-1"/>
        <w:jc w:val="center"/>
        <w:rPr>
          <w:rFonts w:ascii="Times New Roman" w:hAnsi="Times New Roman"/>
          <w:b/>
          <w:bCs/>
          <w:color w:val="000000"/>
          <w:sz w:val="24"/>
          <w:szCs w:val="24"/>
        </w:rPr>
      </w:pPr>
    </w:p>
    <w:p w:rsidR="002235A6" w:rsidRPr="00FB64CF" w:rsidRDefault="002235A6" w:rsidP="002235A6">
      <w:pPr>
        <w:widowControl w:val="0"/>
        <w:autoSpaceDE w:val="0"/>
        <w:autoSpaceDN w:val="0"/>
        <w:adjustRightInd w:val="0"/>
        <w:spacing w:before="29" w:after="0"/>
        <w:ind w:right="-1" w:firstLine="720"/>
        <w:jc w:val="both"/>
        <w:rPr>
          <w:rFonts w:ascii="Times New Roman" w:hAnsi="Times New Roman"/>
          <w:b/>
          <w:bCs/>
          <w:color w:val="000000"/>
          <w:sz w:val="24"/>
          <w:szCs w:val="24"/>
        </w:rPr>
      </w:pPr>
      <w:r w:rsidRPr="001F77B8">
        <w:rPr>
          <w:rFonts w:ascii="Times New Roman" w:hAnsi="Times New Roman" w:cs="Times New Roman"/>
          <w:sz w:val="24"/>
          <w:szCs w:val="24"/>
        </w:rPr>
        <w:t xml:space="preserve">Pada beberapa tahun terakhir tingkat persaingan bisnis yang terjadi </w:t>
      </w:r>
      <w:r>
        <w:rPr>
          <w:rFonts w:ascii="Times New Roman" w:hAnsi="Times New Roman" w:cs="Times New Roman"/>
          <w:sz w:val="24"/>
          <w:szCs w:val="24"/>
        </w:rPr>
        <w:t xml:space="preserve">di dunia perbankan </w:t>
      </w:r>
      <w:r w:rsidRPr="001F77B8">
        <w:rPr>
          <w:rFonts w:ascii="Times New Roman" w:hAnsi="Times New Roman" w:cs="Times New Roman"/>
          <w:sz w:val="24"/>
          <w:szCs w:val="24"/>
        </w:rPr>
        <w:t>semakin ketat, keadaan tersebut disebabkan karena banyaknya perusahaan baru dengan produk yang siap meningkatkan peta persaingan bisnis di tanah air. Pada umumnya perusahaan tentu terlebih dahulu harus mempersiapkan struktur financialnya dengan sebaik mungkin</w:t>
      </w:r>
      <w:r>
        <w:rPr>
          <w:rFonts w:ascii="Times New Roman" w:hAnsi="Times New Roman" w:cs="Times New Roman"/>
          <w:sz w:val="24"/>
          <w:szCs w:val="24"/>
        </w:rPr>
        <w:t>.</w:t>
      </w:r>
      <w:r w:rsidRPr="00FB64CF">
        <w:rPr>
          <w:rFonts w:ascii="Times New Roman" w:hAnsi="Times New Roman" w:cs="Times New Roman"/>
          <w:sz w:val="24"/>
          <w:szCs w:val="24"/>
        </w:rPr>
        <w:t xml:space="preserve"> </w:t>
      </w:r>
      <w:r w:rsidRPr="00022368">
        <w:rPr>
          <w:rFonts w:ascii="Times New Roman" w:hAnsi="Times New Roman" w:cs="Times New Roman"/>
          <w:sz w:val="24"/>
          <w:szCs w:val="24"/>
        </w:rPr>
        <w:t>Asimetris informasi yang terjadi didalam perusahaan</w:t>
      </w:r>
      <w:r>
        <w:rPr>
          <w:rFonts w:ascii="Times New Roman" w:hAnsi="Times New Roman" w:cs="Times New Roman"/>
          <w:sz w:val="24"/>
          <w:szCs w:val="24"/>
        </w:rPr>
        <w:t xml:space="preserve"> untuk mempersiapkan struktur financial</w:t>
      </w:r>
      <w:r w:rsidRPr="00022368">
        <w:rPr>
          <w:rFonts w:ascii="Times New Roman" w:hAnsi="Times New Roman" w:cs="Times New Roman"/>
          <w:sz w:val="24"/>
          <w:szCs w:val="24"/>
        </w:rPr>
        <w:t xml:space="preserve"> mengakibatkan aliran informasi hanya dimiliki oleh pihak manajer saja. Ketika  perusahaan bertambah  besar  maka  pemilik  perusahaan  tidak  mampu</w:t>
      </w:r>
      <w:r>
        <w:rPr>
          <w:rFonts w:ascii="Times New Roman" w:hAnsi="Times New Roman" w:cs="Times New Roman"/>
          <w:sz w:val="24"/>
          <w:szCs w:val="24"/>
        </w:rPr>
        <w:t xml:space="preserve"> mengontrol kinerja manajemen sehingga pemilik perusahaan mengeluarkan biaya keagenan.</w:t>
      </w:r>
    </w:p>
    <w:p w:rsidR="002235A6" w:rsidRPr="00FB64CF" w:rsidRDefault="002235A6" w:rsidP="002235A6">
      <w:pPr>
        <w:autoSpaceDE w:val="0"/>
        <w:autoSpaceDN w:val="0"/>
        <w:adjustRightInd w:val="0"/>
        <w:spacing w:after="0"/>
        <w:ind w:firstLine="720"/>
        <w:jc w:val="both"/>
        <w:rPr>
          <w:rFonts w:ascii="Times New Roman" w:hAnsi="Times New Roman" w:cs="Times New Roman"/>
          <w:bCs/>
          <w:sz w:val="24"/>
          <w:szCs w:val="24"/>
        </w:rPr>
      </w:pPr>
      <w:r w:rsidRPr="00FB64CF">
        <w:rPr>
          <w:rFonts w:ascii="Times New Roman" w:hAnsi="Times New Roman"/>
          <w:color w:val="000000"/>
          <w:spacing w:val="1"/>
          <w:sz w:val="24"/>
          <w:szCs w:val="24"/>
        </w:rPr>
        <w:t>Pe</w:t>
      </w:r>
      <w:r w:rsidRPr="00FB64CF">
        <w:rPr>
          <w:rFonts w:ascii="Times New Roman" w:hAnsi="Times New Roman"/>
          <w:color w:val="000000"/>
          <w:sz w:val="24"/>
          <w:szCs w:val="24"/>
        </w:rPr>
        <w:t>n</w:t>
      </w:r>
      <w:r w:rsidRPr="00FB64CF">
        <w:rPr>
          <w:rFonts w:ascii="Times New Roman" w:hAnsi="Times New Roman"/>
          <w:color w:val="000000"/>
          <w:spacing w:val="-1"/>
          <w:sz w:val="24"/>
          <w:szCs w:val="24"/>
        </w:rPr>
        <w:t>e</w:t>
      </w:r>
      <w:r w:rsidRPr="00FB64CF">
        <w:rPr>
          <w:rFonts w:ascii="Times New Roman" w:hAnsi="Times New Roman"/>
          <w:color w:val="000000"/>
          <w:sz w:val="24"/>
          <w:szCs w:val="24"/>
        </w:rPr>
        <w:t>liti</w:t>
      </w:r>
      <w:r w:rsidRPr="00FB64CF">
        <w:rPr>
          <w:rFonts w:ascii="Times New Roman" w:hAnsi="Times New Roman"/>
          <w:color w:val="000000"/>
          <w:spacing w:val="-1"/>
          <w:sz w:val="24"/>
          <w:szCs w:val="24"/>
        </w:rPr>
        <w:t>a</w:t>
      </w:r>
      <w:r w:rsidRPr="00FB64CF">
        <w:rPr>
          <w:rFonts w:ascii="Times New Roman" w:hAnsi="Times New Roman"/>
          <w:color w:val="000000"/>
          <w:sz w:val="24"/>
          <w:szCs w:val="24"/>
        </w:rPr>
        <w:t>n ini</w:t>
      </w:r>
      <w:r w:rsidRPr="00FB64CF">
        <w:rPr>
          <w:rFonts w:ascii="Times New Roman" w:hAnsi="Times New Roman"/>
          <w:color w:val="000000"/>
          <w:spacing w:val="1"/>
          <w:sz w:val="24"/>
          <w:szCs w:val="24"/>
        </w:rPr>
        <w:t xml:space="preserve"> </w:t>
      </w:r>
      <w:r w:rsidRPr="00FB64CF">
        <w:rPr>
          <w:rFonts w:ascii="Times New Roman" w:hAnsi="Times New Roman"/>
          <w:color w:val="000000"/>
          <w:sz w:val="24"/>
          <w:szCs w:val="24"/>
        </w:rPr>
        <w:t>b</w:t>
      </w:r>
      <w:r w:rsidRPr="00FB64CF">
        <w:rPr>
          <w:rFonts w:ascii="Times New Roman" w:hAnsi="Times New Roman"/>
          <w:color w:val="000000"/>
          <w:spacing w:val="-1"/>
          <w:sz w:val="24"/>
          <w:szCs w:val="24"/>
        </w:rPr>
        <w:t>er</w:t>
      </w:r>
      <w:r w:rsidRPr="00FB64CF">
        <w:rPr>
          <w:rFonts w:ascii="Times New Roman" w:hAnsi="Times New Roman"/>
          <w:color w:val="000000"/>
          <w:sz w:val="24"/>
          <w:szCs w:val="24"/>
        </w:rPr>
        <w:t>tuju</w:t>
      </w:r>
      <w:r w:rsidRPr="00FB64CF">
        <w:rPr>
          <w:rFonts w:ascii="Times New Roman" w:hAnsi="Times New Roman"/>
          <w:color w:val="000000"/>
          <w:spacing w:val="-1"/>
          <w:sz w:val="24"/>
          <w:szCs w:val="24"/>
        </w:rPr>
        <w:t>a</w:t>
      </w:r>
      <w:r w:rsidRPr="00FB64CF">
        <w:rPr>
          <w:rFonts w:ascii="Times New Roman" w:hAnsi="Times New Roman"/>
          <w:color w:val="000000"/>
          <w:sz w:val="24"/>
          <w:szCs w:val="24"/>
        </w:rPr>
        <w:t>n</w:t>
      </w:r>
      <w:r w:rsidRPr="00FB64CF">
        <w:rPr>
          <w:rFonts w:ascii="Times New Roman" w:hAnsi="Times New Roman"/>
          <w:color w:val="000000"/>
          <w:spacing w:val="1"/>
          <w:sz w:val="24"/>
          <w:szCs w:val="24"/>
        </w:rPr>
        <w:t xml:space="preserve"> </w:t>
      </w:r>
      <w:r w:rsidRPr="00FB64CF">
        <w:rPr>
          <w:rFonts w:ascii="Times New Roman" w:hAnsi="Times New Roman"/>
          <w:color w:val="000000"/>
          <w:sz w:val="24"/>
          <w:szCs w:val="24"/>
        </w:rPr>
        <w:t>untuk</w:t>
      </w:r>
      <w:r w:rsidRPr="00FB64CF">
        <w:rPr>
          <w:rFonts w:ascii="Times New Roman" w:hAnsi="Times New Roman"/>
          <w:color w:val="000000"/>
          <w:spacing w:val="1"/>
          <w:sz w:val="24"/>
          <w:szCs w:val="24"/>
        </w:rPr>
        <w:t xml:space="preserve"> </w:t>
      </w:r>
      <w:r w:rsidRPr="00FB64CF">
        <w:rPr>
          <w:rFonts w:ascii="Times New Roman" w:hAnsi="Times New Roman"/>
          <w:color w:val="000000"/>
          <w:sz w:val="24"/>
          <w:szCs w:val="24"/>
        </w:rPr>
        <w:t>m</w:t>
      </w:r>
      <w:r w:rsidRPr="00FB64CF">
        <w:rPr>
          <w:rFonts w:ascii="Times New Roman" w:hAnsi="Times New Roman"/>
          <w:color w:val="000000"/>
          <w:spacing w:val="-1"/>
          <w:sz w:val="24"/>
          <w:szCs w:val="24"/>
        </w:rPr>
        <w:t>e</w:t>
      </w:r>
      <w:r w:rsidRPr="00FB64CF">
        <w:rPr>
          <w:rFonts w:ascii="Times New Roman" w:hAnsi="Times New Roman"/>
          <w:color w:val="000000"/>
          <w:spacing w:val="2"/>
          <w:sz w:val="24"/>
          <w:szCs w:val="24"/>
        </w:rPr>
        <w:t>n</w:t>
      </w:r>
      <w:r w:rsidRPr="00FB64CF">
        <w:rPr>
          <w:rFonts w:ascii="Times New Roman" w:hAnsi="Times New Roman"/>
          <w:color w:val="000000"/>
          <w:sz w:val="24"/>
          <w:szCs w:val="24"/>
        </w:rPr>
        <w:t>guji</w:t>
      </w:r>
      <w:r w:rsidRPr="00FB64CF">
        <w:rPr>
          <w:rFonts w:ascii="Times New Roman" w:hAnsi="Times New Roman"/>
          <w:color w:val="000000"/>
          <w:spacing w:val="1"/>
          <w:sz w:val="24"/>
          <w:szCs w:val="24"/>
        </w:rPr>
        <w:t xml:space="preserve"> </w:t>
      </w:r>
      <w:r w:rsidRPr="00FB64CF">
        <w:rPr>
          <w:rFonts w:ascii="Times New Roman" w:hAnsi="Times New Roman"/>
          <w:color w:val="000000"/>
          <w:sz w:val="24"/>
          <w:szCs w:val="24"/>
        </w:rPr>
        <w:t>p</w:t>
      </w:r>
      <w:r w:rsidRPr="00FB64CF">
        <w:rPr>
          <w:rFonts w:ascii="Times New Roman" w:hAnsi="Times New Roman"/>
          <w:color w:val="000000"/>
          <w:spacing w:val="-1"/>
          <w:sz w:val="24"/>
          <w:szCs w:val="24"/>
        </w:rPr>
        <w:t>e</w:t>
      </w:r>
      <w:r w:rsidRPr="00FB64CF">
        <w:rPr>
          <w:rFonts w:ascii="Times New Roman" w:hAnsi="Times New Roman"/>
          <w:color w:val="000000"/>
          <w:sz w:val="24"/>
          <w:szCs w:val="24"/>
        </w:rPr>
        <w:t>ng</w:t>
      </w:r>
      <w:r w:rsidRPr="00FB64CF">
        <w:rPr>
          <w:rFonts w:ascii="Times New Roman" w:hAnsi="Times New Roman"/>
          <w:color w:val="000000"/>
          <w:spacing w:val="-1"/>
          <w:sz w:val="24"/>
          <w:szCs w:val="24"/>
        </w:rPr>
        <w:t>ar</w:t>
      </w:r>
      <w:r w:rsidRPr="00FB64CF">
        <w:rPr>
          <w:rFonts w:ascii="Times New Roman" w:hAnsi="Times New Roman"/>
          <w:color w:val="000000"/>
          <w:sz w:val="24"/>
          <w:szCs w:val="24"/>
        </w:rPr>
        <w:t>uh</w:t>
      </w:r>
      <w:r w:rsidRPr="00FB64CF">
        <w:rPr>
          <w:rFonts w:ascii="Times New Roman" w:hAnsi="Times New Roman"/>
          <w:color w:val="000000"/>
          <w:spacing w:val="3"/>
          <w:sz w:val="24"/>
          <w:szCs w:val="24"/>
        </w:rPr>
        <w:t xml:space="preserve"> </w:t>
      </w:r>
      <w:r w:rsidRPr="00FB64CF">
        <w:rPr>
          <w:rFonts w:ascii="Times New Roman" w:hAnsi="Times New Roman" w:cs="Times New Roman"/>
          <w:sz w:val="24"/>
          <w:szCs w:val="24"/>
        </w:rPr>
        <w:t>direktur eksekutif, non</w:t>
      </w:r>
      <w:r>
        <w:rPr>
          <w:rFonts w:ascii="Times New Roman" w:hAnsi="Times New Roman" w:cs="Times New Roman"/>
          <w:sz w:val="24"/>
          <w:szCs w:val="24"/>
        </w:rPr>
        <w:t xml:space="preserve"> direktur</w:t>
      </w:r>
      <w:r w:rsidRPr="00FB64CF">
        <w:rPr>
          <w:rFonts w:ascii="Times New Roman" w:hAnsi="Times New Roman" w:cs="Times New Roman"/>
          <w:sz w:val="24"/>
          <w:szCs w:val="24"/>
        </w:rPr>
        <w:t xml:space="preserve"> eksekutif, komite audit dan dewan komisaris terhadap biaya keagenan. Penelitian ini menggunakan laporan keuangan</w:t>
      </w:r>
      <w:r w:rsidRPr="00FB64CF">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yang </w:t>
      </w:r>
      <w:r w:rsidRPr="00FB64CF">
        <w:rPr>
          <w:rFonts w:ascii="Times New Roman" w:hAnsi="Times New Roman" w:cs="Times New Roman"/>
          <w:sz w:val="24"/>
          <w:szCs w:val="24"/>
        </w:rPr>
        <w:t xml:space="preserve">terdiri dari 31 perusahaan perbankan yang </w:t>
      </w:r>
      <w:r>
        <w:rPr>
          <w:rFonts w:ascii="Times New Roman" w:hAnsi="Times New Roman"/>
          <w:i/>
          <w:sz w:val="24"/>
          <w:szCs w:val="24"/>
        </w:rPr>
        <w:t xml:space="preserve"> listed di BEI pada tahun 20</w:t>
      </w:r>
      <w:r>
        <w:rPr>
          <w:rFonts w:ascii="Times New Roman" w:hAnsi="Times New Roman"/>
          <w:i/>
          <w:sz w:val="24"/>
          <w:szCs w:val="24"/>
          <w:lang w:val="en-US"/>
        </w:rPr>
        <w:t>1</w:t>
      </w:r>
      <w:r w:rsidRPr="00FB64CF">
        <w:rPr>
          <w:rFonts w:ascii="Times New Roman" w:hAnsi="Times New Roman"/>
          <w:i/>
          <w:sz w:val="24"/>
          <w:szCs w:val="24"/>
        </w:rPr>
        <w:t>0-2012</w:t>
      </w:r>
      <w:r w:rsidRPr="00FB64CF">
        <w:rPr>
          <w:rFonts w:ascii="Times New Roman" w:hAnsi="Times New Roman" w:cs="Times New Roman"/>
          <w:sz w:val="24"/>
          <w:szCs w:val="24"/>
        </w:rPr>
        <w:t>.</w:t>
      </w:r>
      <w:r w:rsidRPr="00FB64CF">
        <w:rPr>
          <w:rFonts w:ascii="Times New Roman" w:hAnsi="Times New Roman"/>
          <w:color w:val="000000"/>
          <w:sz w:val="24"/>
          <w:szCs w:val="24"/>
        </w:rPr>
        <w:t xml:space="preserve"> </w:t>
      </w:r>
      <w:r>
        <w:rPr>
          <w:rFonts w:ascii="Times New Roman" w:hAnsi="Times New Roman"/>
          <w:color w:val="000000"/>
          <w:sz w:val="24"/>
          <w:szCs w:val="24"/>
        </w:rPr>
        <w:t>S</w:t>
      </w:r>
      <w:r w:rsidRPr="00FB64CF">
        <w:rPr>
          <w:rFonts w:ascii="Times New Roman" w:hAnsi="Times New Roman"/>
          <w:color w:val="000000"/>
          <w:spacing w:val="-1"/>
          <w:sz w:val="24"/>
          <w:szCs w:val="24"/>
        </w:rPr>
        <w:t>a</w:t>
      </w:r>
      <w:r>
        <w:rPr>
          <w:rFonts w:ascii="Times New Roman" w:hAnsi="Times New Roman"/>
          <w:color w:val="000000"/>
          <w:sz w:val="24"/>
          <w:szCs w:val="24"/>
        </w:rPr>
        <w:t>mpel</w:t>
      </w:r>
      <w:r w:rsidRPr="00FB64CF">
        <w:rPr>
          <w:rFonts w:ascii="Times New Roman" w:hAnsi="Times New Roman"/>
          <w:color w:val="000000"/>
          <w:sz w:val="24"/>
          <w:szCs w:val="24"/>
        </w:rPr>
        <w:t xml:space="preserve"> di</w:t>
      </w:r>
      <w:r w:rsidRPr="00FB64CF">
        <w:rPr>
          <w:rFonts w:ascii="Times New Roman" w:hAnsi="Times New Roman"/>
          <w:color w:val="000000"/>
          <w:spacing w:val="3"/>
          <w:sz w:val="24"/>
          <w:szCs w:val="24"/>
        </w:rPr>
        <w:t>l</w:t>
      </w:r>
      <w:r w:rsidRPr="00FB64CF">
        <w:rPr>
          <w:rFonts w:ascii="Times New Roman" w:hAnsi="Times New Roman"/>
          <w:color w:val="000000"/>
          <w:spacing w:val="-1"/>
          <w:sz w:val="24"/>
          <w:szCs w:val="24"/>
        </w:rPr>
        <w:t>a</w:t>
      </w:r>
      <w:r w:rsidRPr="00FB64CF">
        <w:rPr>
          <w:rFonts w:ascii="Times New Roman" w:hAnsi="Times New Roman"/>
          <w:color w:val="000000"/>
          <w:sz w:val="24"/>
          <w:szCs w:val="24"/>
        </w:rPr>
        <w:t>kuk</w:t>
      </w:r>
      <w:r w:rsidRPr="00FB64CF">
        <w:rPr>
          <w:rFonts w:ascii="Times New Roman" w:hAnsi="Times New Roman"/>
          <w:color w:val="000000"/>
          <w:spacing w:val="-1"/>
          <w:sz w:val="24"/>
          <w:szCs w:val="24"/>
        </w:rPr>
        <w:t>a</w:t>
      </w:r>
      <w:r w:rsidRPr="00FB64CF">
        <w:rPr>
          <w:rFonts w:ascii="Times New Roman" w:hAnsi="Times New Roman"/>
          <w:color w:val="000000"/>
          <w:sz w:val="24"/>
          <w:szCs w:val="24"/>
        </w:rPr>
        <w:t>n s</w:t>
      </w:r>
      <w:r w:rsidRPr="00FB64CF">
        <w:rPr>
          <w:rFonts w:ascii="Times New Roman" w:hAnsi="Times New Roman"/>
          <w:color w:val="000000"/>
          <w:spacing w:val="-1"/>
          <w:sz w:val="24"/>
          <w:szCs w:val="24"/>
        </w:rPr>
        <w:t>eca</w:t>
      </w:r>
      <w:r w:rsidRPr="00FB64CF">
        <w:rPr>
          <w:rFonts w:ascii="Times New Roman" w:hAnsi="Times New Roman"/>
          <w:color w:val="000000"/>
          <w:spacing w:val="1"/>
          <w:sz w:val="24"/>
          <w:szCs w:val="24"/>
        </w:rPr>
        <w:t>r</w:t>
      </w:r>
      <w:r w:rsidRPr="00FB64CF">
        <w:rPr>
          <w:rFonts w:ascii="Times New Roman" w:hAnsi="Times New Roman"/>
          <w:color w:val="000000"/>
          <w:sz w:val="24"/>
          <w:szCs w:val="24"/>
        </w:rPr>
        <w:t>a</w:t>
      </w:r>
      <w:r w:rsidRPr="00FB64CF">
        <w:rPr>
          <w:rFonts w:ascii="Times New Roman" w:hAnsi="Times New Roman"/>
          <w:color w:val="000000"/>
          <w:spacing w:val="1"/>
          <w:sz w:val="24"/>
          <w:szCs w:val="24"/>
        </w:rPr>
        <w:t xml:space="preserve"> </w:t>
      </w:r>
      <w:r w:rsidRPr="00FB64CF">
        <w:rPr>
          <w:rFonts w:ascii="Times New Roman" w:hAnsi="Times New Roman"/>
          <w:i/>
          <w:iCs/>
          <w:color w:val="000000"/>
          <w:sz w:val="24"/>
          <w:szCs w:val="24"/>
        </w:rPr>
        <w:t>purposi</w:t>
      </w:r>
      <w:r w:rsidRPr="00FB64CF">
        <w:rPr>
          <w:rFonts w:ascii="Times New Roman" w:hAnsi="Times New Roman"/>
          <w:i/>
          <w:iCs/>
          <w:color w:val="000000"/>
          <w:spacing w:val="-1"/>
          <w:sz w:val="24"/>
          <w:szCs w:val="24"/>
        </w:rPr>
        <w:t>v</w:t>
      </w:r>
      <w:r w:rsidRPr="00FB64CF">
        <w:rPr>
          <w:rFonts w:ascii="Times New Roman" w:hAnsi="Times New Roman"/>
          <w:i/>
          <w:iCs/>
          <w:color w:val="000000"/>
          <w:sz w:val="24"/>
          <w:szCs w:val="24"/>
        </w:rPr>
        <w:t>e</w:t>
      </w:r>
      <w:r w:rsidRPr="00FB64CF">
        <w:rPr>
          <w:rFonts w:ascii="Times New Roman" w:hAnsi="Times New Roman"/>
          <w:i/>
          <w:iCs/>
          <w:color w:val="000000"/>
          <w:spacing w:val="1"/>
          <w:sz w:val="24"/>
          <w:szCs w:val="24"/>
        </w:rPr>
        <w:t xml:space="preserve"> </w:t>
      </w:r>
      <w:r w:rsidRPr="00FB64CF">
        <w:rPr>
          <w:rFonts w:ascii="Times New Roman" w:hAnsi="Times New Roman"/>
          <w:i/>
          <w:iCs/>
          <w:color w:val="000000"/>
          <w:sz w:val="24"/>
          <w:szCs w:val="24"/>
        </w:rPr>
        <w:t>sampl</w:t>
      </w:r>
      <w:r w:rsidRPr="00FB64CF">
        <w:rPr>
          <w:rFonts w:ascii="Times New Roman" w:hAnsi="Times New Roman"/>
          <w:i/>
          <w:iCs/>
          <w:color w:val="000000"/>
          <w:spacing w:val="3"/>
          <w:sz w:val="24"/>
          <w:szCs w:val="24"/>
        </w:rPr>
        <w:t>i</w:t>
      </w:r>
      <w:r w:rsidRPr="00FB64CF">
        <w:rPr>
          <w:rFonts w:ascii="Times New Roman" w:hAnsi="Times New Roman"/>
          <w:i/>
          <w:iCs/>
          <w:color w:val="000000"/>
          <w:sz w:val="24"/>
          <w:szCs w:val="24"/>
        </w:rPr>
        <w:t>n</w:t>
      </w:r>
      <w:r w:rsidRPr="00FB64CF">
        <w:rPr>
          <w:rFonts w:ascii="Times New Roman" w:hAnsi="Times New Roman"/>
          <w:i/>
          <w:iCs/>
          <w:color w:val="000000"/>
          <w:spacing w:val="1"/>
          <w:sz w:val="24"/>
          <w:szCs w:val="24"/>
        </w:rPr>
        <w:t>g</w:t>
      </w:r>
      <w:r w:rsidRPr="00FB64CF">
        <w:rPr>
          <w:rFonts w:ascii="Times New Roman" w:hAnsi="Times New Roman"/>
          <w:color w:val="000000"/>
          <w:sz w:val="24"/>
          <w:szCs w:val="24"/>
        </w:rPr>
        <w:t>.</w:t>
      </w:r>
      <w:r>
        <w:rPr>
          <w:rFonts w:ascii="Times New Roman" w:hAnsi="Times New Roman"/>
          <w:color w:val="000000"/>
          <w:spacing w:val="2"/>
          <w:sz w:val="24"/>
          <w:szCs w:val="24"/>
        </w:rPr>
        <w:t xml:space="preserve"> </w:t>
      </w:r>
      <w:r>
        <w:rPr>
          <w:rFonts w:ascii="Times New Roman" w:hAnsi="Times New Roman" w:cs="Times New Roman"/>
          <w:sz w:val="24"/>
          <w:szCs w:val="24"/>
        </w:rPr>
        <w:t>M</w:t>
      </w:r>
      <w:r w:rsidRPr="00FB64CF">
        <w:rPr>
          <w:rFonts w:ascii="Times New Roman" w:hAnsi="Times New Roman" w:cs="Times New Roman"/>
          <w:sz w:val="24"/>
          <w:szCs w:val="24"/>
        </w:rPr>
        <w:t>etode statistik yang digunakan untuk menguji hipotesis menggunakan uji regresi berganda. Untuk analisis data digunakan SPSS ver. 17.0.</w:t>
      </w:r>
    </w:p>
    <w:p w:rsidR="002235A6" w:rsidRPr="00FB64CF" w:rsidRDefault="002235A6" w:rsidP="002235A6">
      <w:pPr>
        <w:autoSpaceDE w:val="0"/>
        <w:autoSpaceDN w:val="0"/>
        <w:adjustRightInd w:val="0"/>
        <w:spacing w:after="0"/>
        <w:ind w:right="-1" w:firstLine="567"/>
        <w:jc w:val="both"/>
        <w:rPr>
          <w:rFonts w:ascii="Times New Roman" w:hAnsi="Times New Roman" w:cs="Times New Roman"/>
          <w:sz w:val="24"/>
          <w:szCs w:val="24"/>
        </w:rPr>
      </w:pPr>
      <w:r w:rsidRPr="00FB64CF">
        <w:rPr>
          <w:rFonts w:ascii="Times New Roman" w:hAnsi="Times New Roman"/>
          <w:color w:val="000000"/>
          <w:sz w:val="24"/>
          <w:szCs w:val="24"/>
        </w:rPr>
        <w:t>H</w:t>
      </w:r>
      <w:r w:rsidRPr="00FB64CF">
        <w:rPr>
          <w:rFonts w:ascii="Times New Roman" w:hAnsi="Times New Roman"/>
          <w:color w:val="000000"/>
          <w:spacing w:val="-1"/>
          <w:sz w:val="24"/>
          <w:szCs w:val="24"/>
        </w:rPr>
        <w:t>a</w:t>
      </w:r>
      <w:r w:rsidRPr="00FB64CF">
        <w:rPr>
          <w:rFonts w:ascii="Times New Roman" w:hAnsi="Times New Roman"/>
          <w:color w:val="000000"/>
          <w:sz w:val="24"/>
          <w:szCs w:val="24"/>
        </w:rPr>
        <w:t>sil p</w:t>
      </w:r>
      <w:r w:rsidRPr="00FB64CF">
        <w:rPr>
          <w:rFonts w:ascii="Times New Roman" w:hAnsi="Times New Roman"/>
          <w:color w:val="000000"/>
          <w:spacing w:val="-1"/>
          <w:sz w:val="24"/>
          <w:szCs w:val="24"/>
        </w:rPr>
        <w:t>e</w:t>
      </w:r>
      <w:r w:rsidRPr="00FB64CF">
        <w:rPr>
          <w:rFonts w:ascii="Times New Roman" w:hAnsi="Times New Roman"/>
          <w:color w:val="000000"/>
          <w:sz w:val="24"/>
          <w:szCs w:val="24"/>
        </w:rPr>
        <w:t>n</w:t>
      </w:r>
      <w:r w:rsidRPr="00FB64CF">
        <w:rPr>
          <w:rFonts w:ascii="Times New Roman" w:hAnsi="Times New Roman"/>
          <w:color w:val="000000"/>
          <w:spacing w:val="-1"/>
          <w:sz w:val="24"/>
          <w:szCs w:val="24"/>
        </w:rPr>
        <w:t>e</w:t>
      </w:r>
      <w:r w:rsidRPr="00FB64CF">
        <w:rPr>
          <w:rFonts w:ascii="Times New Roman" w:hAnsi="Times New Roman"/>
          <w:color w:val="000000"/>
          <w:sz w:val="24"/>
          <w:szCs w:val="24"/>
        </w:rPr>
        <w:t>liti</w:t>
      </w:r>
      <w:r w:rsidRPr="00FB64CF">
        <w:rPr>
          <w:rFonts w:ascii="Times New Roman" w:hAnsi="Times New Roman"/>
          <w:color w:val="000000"/>
          <w:spacing w:val="-1"/>
          <w:sz w:val="24"/>
          <w:szCs w:val="24"/>
        </w:rPr>
        <w:t>a</w:t>
      </w:r>
      <w:r w:rsidRPr="00FB64CF">
        <w:rPr>
          <w:rFonts w:ascii="Times New Roman" w:hAnsi="Times New Roman"/>
          <w:color w:val="000000"/>
          <w:sz w:val="24"/>
          <w:szCs w:val="24"/>
        </w:rPr>
        <w:t>n m</w:t>
      </w:r>
      <w:r w:rsidRPr="00FB64CF">
        <w:rPr>
          <w:rFonts w:ascii="Times New Roman" w:hAnsi="Times New Roman"/>
          <w:color w:val="000000"/>
          <w:spacing w:val="-1"/>
          <w:sz w:val="24"/>
          <w:szCs w:val="24"/>
        </w:rPr>
        <w:t>e</w:t>
      </w:r>
      <w:r w:rsidRPr="00FB64CF">
        <w:rPr>
          <w:rFonts w:ascii="Times New Roman" w:hAnsi="Times New Roman"/>
          <w:color w:val="000000"/>
          <w:sz w:val="24"/>
          <w:szCs w:val="24"/>
        </w:rPr>
        <w:t>nunjukk</w:t>
      </w:r>
      <w:r w:rsidRPr="00FB64CF">
        <w:rPr>
          <w:rFonts w:ascii="Times New Roman" w:hAnsi="Times New Roman"/>
          <w:color w:val="000000"/>
          <w:spacing w:val="-1"/>
          <w:sz w:val="24"/>
          <w:szCs w:val="24"/>
        </w:rPr>
        <w:t>a</w:t>
      </w:r>
      <w:r w:rsidRPr="00FB64CF">
        <w:rPr>
          <w:rFonts w:ascii="Times New Roman" w:hAnsi="Times New Roman"/>
          <w:color w:val="000000"/>
          <w:sz w:val="24"/>
          <w:szCs w:val="24"/>
        </w:rPr>
        <w:t>n b</w:t>
      </w:r>
      <w:r w:rsidRPr="00FB64CF">
        <w:rPr>
          <w:rFonts w:ascii="Times New Roman" w:hAnsi="Times New Roman"/>
          <w:color w:val="000000"/>
          <w:spacing w:val="-1"/>
          <w:sz w:val="24"/>
          <w:szCs w:val="24"/>
        </w:rPr>
        <w:t>a</w:t>
      </w:r>
      <w:r w:rsidRPr="00FB64CF">
        <w:rPr>
          <w:rFonts w:ascii="Times New Roman" w:hAnsi="Times New Roman"/>
          <w:color w:val="000000"/>
          <w:sz w:val="24"/>
          <w:szCs w:val="24"/>
        </w:rPr>
        <w:t>hwa</w:t>
      </w:r>
      <w:r w:rsidRPr="00FB64CF">
        <w:rPr>
          <w:rFonts w:ascii="Times New Roman" w:hAnsi="Times New Roman"/>
          <w:color w:val="000000"/>
          <w:spacing w:val="1"/>
          <w:sz w:val="24"/>
          <w:szCs w:val="24"/>
        </w:rPr>
        <w:t xml:space="preserve"> </w:t>
      </w:r>
      <w:r w:rsidRPr="00FB64CF">
        <w:rPr>
          <w:rFonts w:ascii="Times New Roman" w:hAnsi="Times New Roman"/>
          <w:color w:val="000000"/>
          <w:sz w:val="24"/>
          <w:szCs w:val="24"/>
        </w:rPr>
        <w:t>v</w:t>
      </w:r>
      <w:r w:rsidRPr="00FB64CF">
        <w:rPr>
          <w:rFonts w:ascii="Times New Roman" w:hAnsi="Times New Roman"/>
          <w:color w:val="000000"/>
          <w:spacing w:val="1"/>
          <w:sz w:val="24"/>
          <w:szCs w:val="24"/>
        </w:rPr>
        <w:t>a</w:t>
      </w:r>
      <w:r w:rsidRPr="00FB64CF">
        <w:rPr>
          <w:rFonts w:ascii="Times New Roman" w:hAnsi="Times New Roman"/>
          <w:color w:val="000000"/>
          <w:spacing w:val="-1"/>
          <w:sz w:val="24"/>
          <w:szCs w:val="24"/>
        </w:rPr>
        <w:t>r</w:t>
      </w:r>
      <w:r w:rsidRPr="00FB64CF">
        <w:rPr>
          <w:rFonts w:ascii="Times New Roman" w:hAnsi="Times New Roman"/>
          <w:color w:val="000000"/>
          <w:sz w:val="24"/>
          <w:szCs w:val="24"/>
        </w:rPr>
        <w:t>i</w:t>
      </w:r>
      <w:r w:rsidRPr="00FB64CF">
        <w:rPr>
          <w:rFonts w:ascii="Times New Roman" w:hAnsi="Times New Roman"/>
          <w:color w:val="000000"/>
          <w:spacing w:val="-1"/>
          <w:sz w:val="24"/>
          <w:szCs w:val="24"/>
        </w:rPr>
        <w:t>a</w:t>
      </w:r>
      <w:r w:rsidRPr="00FB64CF">
        <w:rPr>
          <w:rFonts w:ascii="Times New Roman" w:hAnsi="Times New Roman"/>
          <w:color w:val="000000"/>
          <w:sz w:val="24"/>
          <w:szCs w:val="24"/>
        </w:rPr>
        <w:t>b</w:t>
      </w:r>
      <w:r w:rsidRPr="00FB64CF">
        <w:rPr>
          <w:rFonts w:ascii="Times New Roman" w:hAnsi="Times New Roman"/>
          <w:color w:val="000000"/>
          <w:spacing w:val="-1"/>
          <w:sz w:val="24"/>
          <w:szCs w:val="24"/>
        </w:rPr>
        <w:t>e</w:t>
      </w:r>
      <w:r w:rsidRPr="00FB64CF">
        <w:rPr>
          <w:rFonts w:ascii="Times New Roman" w:hAnsi="Times New Roman"/>
          <w:color w:val="000000"/>
          <w:sz w:val="24"/>
          <w:szCs w:val="24"/>
        </w:rPr>
        <w:t>l</w:t>
      </w:r>
      <w:r w:rsidRPr="00FB64CF">
        <w:rPr>
          <w:rFonts w:ascii="Times New Roman" w:hAnsi="Times New Roman"/>
          <w:color w:val="000000"/>
          <w:spacing w:val="1"/>
          <w:sz w:val="24"/>
          <w:szCs w:val="24"/>
        </w:rPr>
        <w:t xml:space="preserve"> </w:t>
      </w:r>
      <w:r w:rsidRPr="00FB64CF">
        <w:rPr>
          <w:rFonts w:ascii="Times New Roman" w:hAnsi="Times New Roman" w:cs="Times New Roman"/>
          <w:sz w:val="24"/>
          <w:szCs w:val="24"/>
        </w:rPr>
        <w:t>(1) variabel Direktur eksekutif  berpengaruh signifikan terhadap biaya Keagenan (2) variabel Non eksekutif direktur berngaruh terhadap Biaya keagenan (</w:t>
      </w:r>
      <w:r>
        <w:rPr>
          <w:rFonts w:ascii="Times New Roman" w:hAnsi="Times New Roman" w:cs="Times New Roman"/>
          <w:sz w:val="24"/>
          <w:szCs w:val="24"/>
        </w:rPr>
        <w:t xml:space="preserve">3) variabel Komite audit </w:t>
      </w:r>
      <w:r w:rsidRPr="00FB64CF">
        <w:rPr>
          <w:rFonts w:ascii="Times New Roman" w:hAnsi="Times New Roman" w:cs="Times New Roman"/>
          <w:sz w:val="24"/>
          <w:szCs w:val="24"/>
        </w:rPr>
        <w:t>berpengaruh terhadap biaya keagenan (4) variabel dewan komisaris  berpengaruh  signifikan terhadap biaya Keagenan.</w:t>
      </w:r>
    </w:p>
    <w:p w:rsidR="002235A6" w:rsidRPr="00FB64CF" w:rsidRDefault="002235A6" w:rsidP="002235A6">
      <w:pPr>
        <w:autoSpaceDE w:val="0"/>
        <w:autoSpaceDN w:val="0"/>
        <w:adjustRightInd w:val="0"/>
        <w:spacing w:after="0" w:line="360" w:lineRule="auto"/>
        <w:ind w:right="-1" w:firstLine="567"/>
        <w:jc w:val="both"/>
        <w:rPr>
          <w:rFonts w:ascii="Times New Roman" w:hAnsi="Times New Roman" w:cs="Times New Roman"/>
          <w:b/>
          <w:sz w:val="24"/>
          <w:szCs w:val="24"/>
        </w:rPr>
      </w:pPr>
    </w:p>
    <w:p w:rsidR="002235A6" w:rsidRPr="009B4A13" w:rsidRDefault="002235A6" w:rsidP="002235A6">
      <w:pPr>
        <w:ind w:left="1276" w:hanging="1276"/>
        <w:jc w:val="both"/>
        <w:rPr>
          <w:rFonts w:ascii="Times New Roman" w:hAnsi="Times New Roman" w:cs="Times New Roman"/>
          <w:b/>
          <w:sz w:val="24"/>
          <w:szCs w:val="24"/>
        </w:rPr>
      </w:pPr>
      <w:r w:rsidRPr="009B4A13">
        <w:rPr>
          <w:rFonts w:ascii="Times New Roman" w:hAnsi="Times New Roman" w:cs="Times New Roman"/>
          <w:b/>
          <w:sz w:val="24"/>
          <w:szCs w:val="24"/>
        </w:rPr>
        <w:t>Kata kunci: Direktur Eksekutif, N</w:t>
      </w:r>
      <w:r>
        <w:rPr>
          <w:rFonts w:ascii="Times New Roman" w:hAnsi="Times New Roman" w:cs="Times New Roman"/>
          <w:b/>
          <w:sz w:val="24"/>
          <w:szCs w:val="24"/>
        </w:rPr>
        <w:t>on Eksekutif  Direktur, Komite</w:t>
      </w:r>
      <w:r w:rsidRPr="009B4A13">
        <w:rPr>
          <w:rFonts w:ascii="Times New Roman" w:hAnsi="Times New Roman" w:cs="Times New Roman"/>
          <w:b/>
          <w:sz w:val="24"/>
          <w:szCs w:val="24"/>
        </w:rPr>
        <w:t xml:space="preserve"> Audit, Dewan Komisaris, Biaya Keagenan</w:t>
      </w:r>
    </w:p>
    <w:p w:rsidR="002235A6" w:rsidRPr="00FB64CF" w:rsidRDefault="002235A6" w:rsidP="002235A6">
      <w:pPr>
        <w:spacing w:line="360" w:lineRule="auto"/>
        <w:rPr>
          <w:sz w:val="24"/>
          <w:szCs w:val="24"/>
        </w:rPr>
      </w:pPr>
    </w:p>
    <w:p w:rsidR="002235A6" w:rsidRPr="002235A6" w:rsidRDefault="002235A6" w:rsidP="003F0629">
      <w:pPr>
        <w:tabs>
          <w:tab w:val="left" w:pos="567"/>
        </w:tabs>
        <w:spacing w:line="360" w:lineRule="auto"/>
        <w:jc w:val="both"/>
        <w:rPr>
          <w:rFonts w:ascii="Times New Roman" w:hAnsi="Times New Roman" w:cs="Times New Roman"/>
          <w:b/>
          <w:color w:val="000000" w:themeColor="text1"/>
          <w:sz w:val="24"/>
          <w:szCs w:val="24"/>
        </w:rPr>
      </w:pPr>
    </w:p>
    <w:sectPr w:rsidR="002235A6" w:rsidRPr="002235A6" w:rsidSect="003C5A97">
      <w:pgSz w:w="11906" w:h="16838"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6346F4"/>
    <w:rsid w:val="00000314"/>
    <w:rsid w:val="001350CF"/>
    <w:rsid w:val="001D0F01"/>
    <w:rsid w:val="002235A6"/>
    <w:rsid w:val="002751CA"/>
    <w:rsid w:val="00284A07"/>
    <w:rsid w:val="002D5D9A"/>
    <w:rsid w:val="0033735E"/>
    <w:rsid w:val="00372D03"/>
    <w:rsid w:val="00380944"/>
    <w:rsid w:val="003C5A97"/>
    <w:rsid w:val="003F0629"/>
    <w:rsid w:val="003F2898"/>
    <w:rsid w:val="00451774"/>
    <w:rsid w:val="004932A1"/>
    <w:rsid w:val="004D3B0F"/>
    <w:rsid w:val="006346F4"/>
    <w:rsid w:val="00636A1B"/>
    <w:rsid w:val="006602B7"/>
    <w:rsid w:val="006F4C30"/>
    <w:rsid w:val="008954D6"/>
    <w:rsid w:val="00897410"/>
    <w:rsid w:val="008A45C3"/>
    <w:rsid w:val="00955203"/>
    <w:rsid w:val="009A6A7D"/>
    <w:rsid w:val="00AE7F50"/>
    <w:rsid w:val="00BA760E"/>
    <w:rsid w:val="00C9526C"/>
    <w:rsid w:val="00D15D5D"/>
    <w:rsid w:val="00DD6DB3"/>
    <w:rsid w:val="00E21AA3"/>
    <w:rsid w:val="00F04E01"/>
    <w:rsid w:val="00FB64C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6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46F4"/>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372D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15</cp:revision>
  <cp:lastPrinted>2015-01-12T00:39:00Z</cp:lastPrinted>
  <dcterms:created xsi:type="dcterms:W3CDTF">2014-12-29T00:36:00Z</dcterms:created>
  <dcterms:modified xsi:type="dcterms:W3CDTF">2015-02-10T16:23:00Z</dcterms:modified>
</cp:coreProperties>
</file>