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CA" w:rsidRDefault="00C26604" w:rsidP="00C26604">
      <w:pPr>
        <w:spacing w:after="0" w:line="240" w:lineRule="auto"/>
        <w:ind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:rsidR="005449EB" w:rsidRPr="005449EB" w:rsidRDefault="005449EB" w:rsidP="005563F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9EB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Pengaruh Struktur Kepemilikan Institusi Domestik, Kepemilikan Publik, Tingkat </w:t>
      </w:r>
      <w:r w:rsidRPr="005449EB">
        <w:rPr>
          <w:rFonts w:ascii="Times New Roman" w:hAnsi="Times New Roman" w:cs="Times New Roman"/>
          <w:b/>
          <w:bCs/>
          <w:i/>
          <w:sz w:val="28"/>
          <w:szCs w:val="28"/>
          <w:lang w:val="id-ID"/>
        </w:rPr>
        <w:t>Profitabilitas</w:t>
      </w:r>
      <w:r w:rsidRPr="005449EB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, Tingkat </w:t>
      </w:r>
      <w:r w:rsidRPr="005449EB">
        <w:rPr>
          <w:rFonts w:ascii="Times New Roman" w:hAnsi="Times New Roman" w:cs="Times New Roman"/>
          <w:b/>
          <w:bCs/>
          <w:i/>
          <w:sz w:val="28"/>
          <w:szCs w:val="28"/>
          <w:lang w:val="id-ID"/>
        </w:rPr>
        <w:t>Leverage</w:t>
      </w:r>
      <w:r w:rsidRPr="005449EB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dan Ukuran Perusahaan Terhadap </w:t>
      </w:r>
      <w:r w:rsidRPr="005449EB">
        <w:rPr>
          <w:rFonts w:ascii="Times New Roman" w:hAnsi="Times New Roman" w:cs="Times New Roman"/>
          <w:b/>
          <w:bCs/>
          <w:i/>
          <w:sz w:val="28"/>
          <w:szCs w:val="28"/>
          <w:lang w:val="id-ID"/>
        </w:rPr>
        <w:t>Risk Management Disclosure</w:t>
      </w:r>
    </w:p>
    <w:p w:rsidR="004F2FC0" w:rsidRDefault="005449EB" w:rsidP="005F4DCB">
      <w:pPr>
        <w:tabs>
          <w:tab w:val="left" w:pos="1800"/>
        </w:tabs>
        <w:spacing w:after="120" w:line="240" w:lineRule="auto"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Gyovani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Tanjung</w:t>
      </w:r>
      <w:proofErr w:type="spellEnd"/>
      <w:r w:rsidR="004F2FC0">
        <w:rPr>
          <w:rFonts w:ascii="Times New Roman" w:hAnsi="Times New Roman" w:cs="Times New Roman"/>
          <w:b/>
          <w:bCs/>
          <w:sz w:val="24"/>
          <w:szCs w:val="24"/>
        </w:rPr>
        <w:tab/>
        <w:t>: I</w:t>
      </w:r>
      <w:proofErr w:type="gramStart"/>
      <w:r w:rsidR="004F2FC0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Herawati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F2FC0">
        <w:rPr>
          <w:rFonts w:ascii="Times New Roman" w:hAnsi="Times New Roman" w:cs="Times New Roman"/>
          <w:b/>
          <w:bCs/>
          <w:sz w:val="24"/>
          <w:szCs w:val="24"/>
        </w:rPr>
        <w:t xml:space="preserve">S.E, </w:t>
      </w:r>
      <w:proofErr w:type="spellStart"/>
      <w:r w:rsidR="004F2FC0">
        <w:rPr>
          <w:rFonts w:ascii="Times New Roman" w:hAnsi="Times New Roman" w:cs="Times New Roman"/>
          <w:b/>
          <w:bCs/>
          <w:sz w:val="24"/>
          <w:szCs w:val="24"/>
        </w:rPr>
        <w:t>M.Si</w:t>
      </w:r>
      <w:proofErr w:type="spellEnd"/>
      <w:r w:rsidR="004F2FC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4F2FC0">
        <w:rPr>
          <w:rFonts w:ascii="Times New Roman" w:hAnsi="Times New Roman" w:cs="Times New Roman"/>
          <w:b/>
          <w:bCs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CA</w:t>
      </w:r>
    </w:p>
    <w:p w:rsidR="00CB1D5D" w:rsidRDefault="004F2FC0" w:rsidP="005F4DCB">
      <w:pPr>
        <w:spacing w:after="120" w:line="240" w:lineRule="auto"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II.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Hj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Yunilma</w:t>
      </w:r>
      <w:proofErr w:type="spellEnd"/>
      <w:r w:rsidR="005449EB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S.E,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Ak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 CA</w:t>
      </w:r>
    </w:p>
    <w:p w:rsidR="004F2FC0" w:rsidRPr="00DF46BD" w:rsidRDefault="004F2FC0" w:rsidP="005563F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26604" w:rsidRDefault="00C26604" w:rsidP="00C2660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menejer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risiko-risiko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investor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kreditur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1491">
        <w:rPr>
          <w:rFonts w:ascii="Times New Roman" w:hAnsi="Times New Roman" w:cs="Times New Roman"/>
          <w:i/>
          <w:sz w:val="24"/>
          <w:szCs w:val="24"/>
        </w:rPr>
        <w:t>profitabilitas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1491">
        <w:rPr>
          <w:rFonts w:ascii="Times New Roman" w:hAnsi="Times New Roman" w:cs="Times New Roman"/>
          <w:i/>
          <w:sz w:val="24"/>
          <w:szCs w:val="24"/>
        </w:rPr>
        <w:t>leverage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1491">
        <w:rPr>
          <w:rFonts w:ascii="Times New Roman" w:hAnsi="Times New Roman" w:cs="Times New Roman"/>
          <w:i/>
          <w:sz w:val="24"/>
          <w:szCs w:val="24"/>
        </w:rPr>
        <w:t>risk management disclosure.</w:t>
      </w:r>
      <w:proofErr w:type="gramEnd"/>
    </w:p>
    <w:p w:rsidR="00C26604" w:rsidRDefault="00C26604" w:rsidP="00C2660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annual report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ICMD yang listing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bursa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indonesia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(BEI).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1771">
        <w:rPr>
          <w:rFonts w:ascii="Times New Roman" w:hAnsi="Times New Roman" w:cs="Times New Roman"/>
          <w:i/>
          <w:sz w:val="24"/>
          <w:szCs w:val="24"/>
        </w:rPr>
        <w:t>purposive sampling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2010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-2013.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26604" w:rsidRDefault="00C26604" w:rsidP="00C2660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kepimilikan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profitabilitas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risiko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kepemilikan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1491">
        <w:rPr>
          <w:rFonts w:ascii="Times New Roman" w:hAnsi="Times New Roman" w:cs="Times New Roman"/>
          <w:i/>
          <w:sz w:val="24"/>
          <w:szCs w:val="24"/>
        </w:rPr>
        <w:t>leverage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risiko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proofErr w:type="gramEnd"/>
    </w:p>
    <w:p w:rsidR="00C26604" w:rsidRPr="00873903" w:rsidRDefault="00C26604" w:rsidP="00C26604">
      <w:pPr>
        <w:spacing w:after="0" w:line="240" w:lineRule="auto"/>
        <w:ind w:left="1560" w:right="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pengungkapan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risiko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kepemilikan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domestik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kepemilikan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profitabilitas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leverage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449EB" w:rsidRPr="00144CBF" w:rsidRDefault="005449EB" w:rsidP="00C26604">
      <w:pPr>
        <w:spacing w:after="0" w:line="240" w:lineRule="auto"/>
        <w:ind w:left="1134" w:right="0" w:hanging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06302" w:rsidRPr="00BE71D2" w:rsidRDefault="00306302" w:rsidP="005F4DCB">
      <w:pPr>
        <w:spacing w:line="240" w:lineRule="auto"/>
        <w:ind w:left="1276" w:right="2" w:hanging="1276"/>
        <w:jc w:val="both"/>
        <w:rPr>
          <w:rFonts w:ascii="Times New Roman" w:hAnsi="Times New Roman" w:cs="Times New Roman"/>
          <w:sz w:val="24"/>
          <w:szCs w:val="24"/>
        </w:rPr>
      </w:pPr>
    </w:p>
    <w:p w:rsidR="00DC5170" w:rsidRDefault="00DC5170" w:rsidP="004F2FC0">
      <w:pPr>
        <w:tabs>
          <w:tab w:val="left" w:pos="2265"/>
        </w:tabs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81666" w:rsidRPr="001B3837" w:rsidRDefault="004F2FC0" w:rsidP="004F2FC0">
      <w:pPr>
        <w:tabs>
          <w:tab w:val="left" w:pos="2265"/>
        </w:tabs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</w:p>
    <w:sectPr w:rsidR="00F81666" w:rsidRPr="001B3837" w:rsidSect="004B186B">
      <w:footerReference w:type="default" r:id="rId7"/>
      <w:pgSz w:w="11909" w:h="16834" w:code="9"/>
      <w:pgMar w:top="2268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529" w:rsidRDefault="00195529" w:rsidP="004B186B">
      <w:pPr>
        <w:spacing w:after="0" w:line="240" w:lineRule="auto"/>
      </w:pPr>
      <w:r>
        <w:separator/>
      </w:r>
    </w:p>
  </w:endnote>
  <w:endnote w:type="continuationSeparator" w:id="1">
    <w:p w:rsidR="00195529" w:rsidRDefault="00195529" w:rsidP="004B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56651"/>
      <w:docPartObj>
        <w:docPartGallery w:val="Page Numbers (Bottom of Page)"/>
        <w:docPartUnique/>
      </w:docPartObj>
    </w:sdtPr>
    <w:sdtContent>
      <w:p w:rsidR="004B186B" w:rsidRDefault="00BB5113">
        <w:pPr>
          <w:pStyle w:val="Footer"/>
          <w:jc w:val="center"/>
        </w:pPr>
        <w:r w:rsidRPr="004B18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B186B" w:rsidRPr="004B186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B18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6604">
          <w:rPr>
            <w:rFonts w:ascii="Times New Roman" w:hAnsi="Times New Roman" w:cs="Times New Roman"/>
            <w:noProof/>
            <w:sz w:val="24"/>
            <w:szCs w:val="24"/>
          </w:rPr>
          <w:t>i</w:t>
        </w:r>
        <w:r w:rsidRPr="004B18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186B" w:rsidRDefault="004B18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529" w:rsidRDefault="00195529" w:rsidP="004B186B">
      <w:pPr>
        <w:spacing w:after="0" w:line="240" w:lineRule="auto"/>
      </w:pPr>
      <w:r>
        <w:separator/>
      </w:r>
    </w:p>
  </w:footnote>
  <w:footnote w:type="continuationSeparator" w:id="1">
    <w:p w:rsidR="00195529" w:rsidRDefault="00195529" w:rsidP="004B1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895"/>
    <w:rsid w:val="00003E25"/>
    <w:rsid w:val="00011390"/>
    <w:rsid w:val="00017973"/>
    <w:rsid w:val="00040800"/>
    <w:rsid w:val="000413D7"/>
    <w:rsid w:val="00054A44"/>
    <w:rsid w:val="00066FD5"/>
    <w:rsid w:val="00083A77"/>
    <w:rsid w:val="000B4E8F"/>
    <w:rsid w:val="000C2E73"/>
    <w:rsid w:val="000C30DB"/>
    <w:rsid w:val="000C50FB"/>
    <w:rsid w:val="000D1093"/>
    <w:rsid w:val="001150E0"/>
    <w:rsid w:val="001315E5"/>
    <w:rsid w:val="0016564A"/>
    <w:rsid w:val="00175FED"/>
    <w:rsid w:val="0018383A"/>
    <w:rsid w:val="00195529"/>
    <w:rsid w:val="001B3837"/>
    <w:rsid w:val="001F596E"/>
    <w:rsid w:val="001F668A"/>
    <w:rsid w:val="00251668"/>
    <w:rsid w:val="00266C94"/>
    <w:rsid w:val="00271126"/>
    <w:rsid w:val="00272FDA"/>
    <w:rsid w:val="00273C6D"/>
    <w:rsid w:val="002830A9"/>
    <w:rsid w:val="00294D75"/>
    <w:rsid w:val="002A2A82"/>
    <w:rsid w:val="002E4032"/>
    <w:rsid w:val="002E73DC"/>
    <w:rsid w:val="00306302"/>
    <w:rsid w:val="003244A1"/>
    <w:rsid w:val="003731AB"/>
    <w:rsid w:val="003A3615"/>
    <w:rsid w:val="003B1419"/>
    <w:rsid w:val="0041025B"/>
    <w:rsid w:val="00412540"/>
    <w:rsid w:val="00435AC0"/>
    <w:rsid w:val="00461504"/>
    <w:rsid w:val="004638DE"/>
    <w:rsid w:val="00474B66"/>
    <w:rsid w:val="0049470E"/>
    <w:rsid w:val="00496354"/>
    <w:rsid w:val="004A1091"/>
    <w:rsid w:val="004B186B"/>
    <w:rsid w:val="004F15F8"/>
    <w:rsid w:val="004F2FC0"/>
    <w:rsid w:val="00505ABF"/>
    <w:rsid w:val="005449EB"/>
    <w:rsid w:val="00545A57"/>
    <w:rsid w:val="00553297"/>
    <w:rsid w:val="005563F9"/>
    <w:rsid w:val="00576982"/>
    <w:rsid w:val="00580BBD"/>
    <w:rsid w:val="005B0AEC"/>
    <w:rsid w:val="005B2FE5"/>
    <w:rsid w:val="005C4873"/>
    <w:rsid w:val="005D7B93"/>
    <w:rsid w:val="005E4B48"/>
    <w:rsid w:val="005E4F27"/>
    <w:rsid w:val="005E60A3"/>
    <w:rsid w:val="005F168F"/>
    <w:rsid w:val="005F4DCB"/>
    <w:rsid w:val="005F6E88"/>
    <w:rsid w:val="00620025"/>
    <w:rsid w:val="00621B23"/>
    <w:rsid w:val="00621BAE"/>
    <w:rsid w:val="006712BE"/>
    <w:rsid w:val="006A4C6E"/>
    <w:rsid w:val="006F54B0"/>
    <w:rsid w:val="00715910"/>
    <w:rsid w:val="007353F0"/>
    <w:rsid w:val="00740AD8"/>
    <w:rsid w:val="0078037A"/>
    <w:rsid w:val="00796AA7"/>
    <w:rsid w:val="007A29CA"/>
    <w:rsid w:val="007B0653"/>
    <w:rsid w:val="007E2D20"/>
    <w:rsid w:val="007E39A1"/>
    <w:rsid w:val="00806C05"/>
    <w:rsid w:val="008814B3"/>
    <w:rsid w:val="0089629E"/>
    <w:rsid w:val="008D0597"/>
    <w:rsid w:val="00927427"/>
    <w:rsid w:val="00952048"/>
    <w:rsid w:val="00954697"/>
    <w:rsid w:val="009940DA"/>
    <w:rsid w:val="00996BD4"/>
    <w:rsid w:val="0099758B"/>
    <w:rsid w:val="009A0FD2"/>
    <w:rsid w:val="009D4D56"/>
    <w:rsid w:val="00A237E6"/>
    <w:rsid w:val="00A40661"/>
    <w:rsid w:val="00A431C3"/>
    <w:rsid w:val="00A51E29"/>
    <w:rsid w:val="00AA0895"/>
    <w:rsid w:val="00AC475C"/>
    <w:rsid w:val="00B148B2"/>
    <w:rsid w:val="00B23325"/>
    <w:rsid w:val="00B24F72"/>
    <w:rsid w:val="00B41486"/>
    <w:rsid w:val="00BA1909"/>
    <w:rsid w:val="00BB22FD"/>
    <w:rsid w:val="00BB4A85"/>
    <w:rsid w:val="00BB5113"/>
    <w:rsid w:val="00BC0021"/>
    <w:rsid w:val="00BE40B4"/>
    <w:rsid w:val="00BE7E8D"/>
    <w:rsid w:val="00BF29A6"/>
    <w:rsid w:val="00BF50DD"/>
    <w:rsid w:val="00C013A6"/>
    <w:rsid w:val="00C14ADF"/>
    <w:rsid w:val="00C26604"/>
    <w:rsid w:val="00C6464A"/>
    <w:rsid w:val="00C73DD7"/>
    <w:rsid w:val="00C75D85"/>
    <w:rsid w:val="00CB1D5D"/>
    <w:rsid w:val="00CB617C"/>
    <w:rsid w:val="00CD68F1"/>
    <w:rsid w:val="00CF2AE6"/>
    <w:rsid w:val="00D00472"/>
    <w:rsid w:val="00D16757"/>
    <w:rsid w:val="00D23DCE"/>
    <w:rsid w:val="00D4554F"/>
    <w:rsid w:val="00D5490A"/>
    <w:rsid w:val="00D564FC"/>
    <w:rsid w:val="00D7168B"/>
    <w:rsid w:val="00DA7E42"/>
    <w:rsid w:val="00DB1F48"/>
    <w:rsid w:val="00DC5170"/>
    <w:rsid w:val="00DE1A07"/>
    <w:rsid w:val="00DF46BD"/>
    <w:rsid w:val="00E00380"/>
    <w:rsid w:val="00E3241B"/>
    <w:rsid w:val="00E43E54"/>
    <w:rsid w:val="00E45A66"/>
    <w:rsid w:val="00E511BB"/>
    <w:rsid w:val="00E54158"/>
    <w:rsid w:val="00E57078"/>
    <w:rsid w:val="00E63558"/>
    <w:rsid w:val="00E667A8"/>
    <w:rsid w:val="00E715A4"/>
    <w:rsid w:val="00E75DCB"/>
    <w:rsid w:val="00E8203D"/>
    <w:rsid w:val="00E960B2"/>
    <w:rsid w:val="00EA03BE"/>
    <w:rsid w:val="00EB67FA"/>
    <w:rsid w:val="00ED4F85"/>
    <w:rsid w:val="00EE37D5"/>
    <w:rsid w:val="00EF1F42"/>
    <w:rsid w:val="00F07BAA"/>
    <w:rsid w:val="00F273BC"/>
    <w:rsid w:val="00F678F8"/>
    <w:rsid w:val="00F77252"/>
    <w:rsid w:val="00F81666"/>
    <w:rsid w:val="00F81FD4"/>
    <w:rsid w:val="00F83EF7"/>
    <w:rsid w:val="00FA01A4"/>
    <w:rsid w:val="00FD7446"/>
    <w:rsid w:val="00FE6D3A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right="284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29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29CA"/>
    <w:pPr>
      <w:spacing w:line="276" w:lineRule="auto"/>
      <w:ind w:left="720" w:right="0"/>
      <w:jc w:val="both"/>
    </w:pPr>
    <w:rPr>
      <w:rFonts w:ascii="Calibri" w:eastAsia="Times New Roman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A29C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B1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186B"/>
  </w:style>
  <w:style w:type="paragraph" w:styleId="Footer">
    <w:name w:val="footer"/>
    <w:basedOn w:val="Normal"/>
    <w:link w:val="FooterChar"/>
    <w:uiPriority w:val="99"/>
    <w:unhideWhenUsed/>
    <w:rsid w:val="004B1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86B"/>
  </w:style>
  <w:style w:type="character" w:customStyle="1" w:styleId="hps">
    <w:name w:val="hps"/>
    <w:basedOn w:val="DefaultParagraphFont"/>
    <w:rsid w:val="005F6E88"/>
  </w:style>
  <w:style w:type="character" w:customStyle="1" w:styleId="shorttext">
    <w:name w:val="short_text"/>
    <w:basedOn w:val="DefaultParagraphFont"/>
    <w:rsid w:val="005F6E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FFB6D-37DD-421C-93DF-551B4A8A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26</cp:revision>
  <cp:lastPrinted>2013-04-15T14:11:00Z</cp:lastPrinted>
  <dcterms:created xsi:type="dcterms:W3CDTF">2013-03-31T02:43:00Z</dcterms:created>
  <dcterms:modified xsi:type="dcterms:W3CDTF">2003-12-31T18:11:00Z</dcterms:modified>
</cp:coreProperties>
</file>