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F5" w:rsidRPr="00374BA1" w:rsidRDefault="007C32F5" w:rsidP="007C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54C7">
        <w:rPr>
          <w:rFonts w:ascii="Times New Roman" w:hAnsi="Times New Roman" w:cs="Times New Roman"/>
          <w:b/>
          <w:sz w:val="24"/>
        </w:rPr>
        <w:t xml:space="preserve">PENGARUH </w:t>
      </w:r>
      <w:r>
        <w:rPr>
          <w:rFonts w:ascii="Times New Roman" w:hAnsi="Times New Roman" w:cs="Times New Roman"/>
          <w:b/>
          <w:sz w:val="24"/>
        </w:rPr>
        <w:t xml:space="preserve">FAKTOR STRUKTUR KEPEMILIKAN DAN </w:t>
      </w:r>
      <w:r>
        <w:rPr>
          <w:rFonts w:ascii="Times New Roman" w:hAnsi="Times New Roman" w:cs="Times New Roman"/>
          <w:b/>
          <w:i/>
          <w:sz w:val="24"/>
        </w:rPr>
        <w:t xml:space="preserve">LEVERAGE </w:t>
      </w:r>
      <w:r>
        <w:rPr>
          <w:rFonts w:ascii="Times New Roman" w:hAnsi="Times New Roman" w:cs="Times New Roman"/>
          <w:b/>
          <w:sz w:val="24"/>
        </w:rPr>
        <w:t xml:space="preserve">TERHADAP </w:t>
      </w:r>
      <w:r>
        <w:rPr>
          <w:rFonts w:ascii="Times New Roman" w:hAnsi="Times New Roman" w:cs="Times New Roman"/>
          <w:b/>
          <w:i/>
          <w:sz w:val="24"/>
        </w:rPr>
        <w:t xml:space="preserve">TAX AVOIDANCE </w:t>
      </w:r>
      <w:r>
        <w:rPr>
          <w:rFonts w:ascii="Times New Roman" w:hAnsi="Times New Roman" w:cs="Times New Roman"/>
          <w:b/>
          <w:sz w:val="24"/>
        </w:rPr>
        <w:t>PADA PERUSAHAAN YANG TERDAFTAR DI BURSA EFEK INDONESIA</w:t>
      </w:r>
    </w:p>
    <w:p w:rsidR="007C32F5" w:rsidRPr="001054C7" w:rsidRDefault="007C32F5" w:rsidP="007C32F5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7C32F5" w:rsidRPr="00374BA1" w:rsidRDefault="007C32F5" w:rsidP="007C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r>
        <w:rPr>
          <w:rFonts w:ascii="Times New Roman" w:hAnsi="Times New Roman" w:cs="Times New Roman"/>
          <w:b/>
          <w:sz w:val="24"/>
        </w:rPr>
        <w:t>Nur Faizah Wulansari</w:t>
      </w:r>
      <w:r w:rsidRPr="001054C7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Dwi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Fitri Puspa</w:t>
      </w:r>
      <w:r w:rsidRPr="001054C7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Ethika</w:t>
      </w:r>
    </w:p>
    <w:p w:rsidR="007C32F5" w:rsidRPr="001054C7" w:rsidRDefault="007C32F5" w:rsidP="007C32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054C7">
        <w:rPr>
          <w:rFonts w:ascii="Times New Roman" w:hAnsi="Times New Roman" w:cs="Times New Roman"/>
          <w:sz w:val="24"/>
        </w:rPr>
        <w:t>Jurusan Akuntansi, Fakultas Ekonomi, Universitas Bung</w:t>
      </w:r>
      <w:r w:rsidR="0001784D">
        <w:rPr>
          <w:rFonts w:ascii="Times New Roman" w:hAnsi="Times New Roman" w:cs="Times New Roman"/>
          <w:sz w:val="24"/>
        </w:rPr>
        <w:t xml:space="preserve"> H</w:t>
      </w:r>
      <w:r w:rsidRPr="001054C7">
        <w:rPr>
          <w:rFonts w:ascii="Times New Roman" w:hAnsi="Times New Roman" w:cs="Times New Roman"/>
          <w:sz w:val="24"/>
        </w:rPr>
        <w:t>atta</w:t>
      </w:r>
    </w:p>
    <w:p w:rsidR="007C32F5" w:rsidRPr="001054C7" w:rsidRDefault="007C32F5" w:rsidP="007C32F5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1054C7">
        <w:rPr>
          <w:rFonts w:ascii="Times New Roman" w:hAnsi="Times New Roman" w:cs="Times New Roman"/>
          <w:sz w:val="24"/>
        </w:rPr>
        <w:t>Email :</w:t>
      </w:r>
      <w:proofErr w:type="gramEnd"/>
      <w:r w:rsidRPr="001054C7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36308D">
          <w:rPr>
            <w:rStyle w:val="Hyperlink"/>
            <w:rFonts w:ascii="Times New Roman" w:hAnsi="Times New Roman" w:cs="Times New Roman"/>
            <w:sz w:val="24"/>
          </w:rPr>
          <w:t>faizah.ramadhani92@gmail.com</w:t>
        </w:r>
      </w:hyperlink>
    </w:p>
    <w:p w:rsidR="007C32F5" w:rsidRPr="001054C7" w:rsidRDefault="007C32F5" w:rsidP="007C32F5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054C7">
        <w:rPr>
          <w:rFonts w:ascii="Times New Roman" w:hAnsi="Times New Roman" w:cs="Times New Roman"/>
          <w:b/>
          <w:i/>
          <w:sz w:val="24"/>
        </w:rPr>
        <w:t>ABSTRACT</w:t>
      </w:r>
    </w:p>
    <w:p w:rsidR="007C32F5" w:rsidRPr="00F863C3" w:rsidRDefault="007C32F5" w:rsidP="009C3BF9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effective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management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system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seen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from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title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 successful manager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is determined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by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success or failure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preparation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planning</w:t>
      </w:r>
      <w:r w:rsidRPr="00F863C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planning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itself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aims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see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how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control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can minimize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amount of taxes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that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will be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transferred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government's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so-called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Then do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research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aimed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to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determine the effect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 ownership structure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leverage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factor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in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which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factor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structure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consists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concentrated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family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The research used financial statements of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manufacturing companies listed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Indonesia Stock Exchange from 2010 to</w:t>
      </w:r>
      <w:r w:rsidR="00E64F1A">
        <w:rPr>
          <w:rFonts w:ascii="Times New Roman" w:hAnsi="Times New Roman" w:cs="Times New Roman"/>
          <w:i/>
          <w:sz w:val="24"/>
          <w:szCs w:val="24"/>
        </w:rPr>
        <w:t xml:space="preserve"> 2012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research methodology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using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multiple regression analysis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with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SPSS version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16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Eviews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version 3.</w:t>
      </w:r>
      <w:proofErr w:type="gramEnd"/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Based on the results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of hypothesis testing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found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that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leverage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has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 significant influence 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while the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concentrated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ownership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possession of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the family did not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have a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significant effect on</w:t>
      </w:r>
      <w:r w:rsidRPr="00F86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C3">
        <w:rPr>
          <w:rStyle w:val="hps"/>
          <w:rFonts w:ascii="Times New Roman" w:hAnsi="Times New Roman" w:cs="Times New Roman"/>
          <w:i/>
          <w:sz w:val="24"/>
          <w:szCs w:val="24"/>
        </w:rPr>
        <w:t>tax avoidance.</w:t>
      </w:r>
      <w:proofErr w:type="gramEnd"/>
    </w:p>
    <w:p w:rsidR="002D0B03" w:rsidRDefault="007C32F5" w:rsidP="002D0B03">
      <w:pPr>
        <w:spacing w:line="240" w:lineRule="auto"/>
        <w:ind w:left="1134" w:hanging="1134"/>
        <w:jc w:val="both"/>
        <w:rPr>
          <w:rStyle w:val="hps"/>
          <w:rFonts w:ascii="Times New Roman" w:hAnsi="Times New Roman" w:cs="Times New Roman"/>
          <w:i/>
          <w:iCs/>
          <w:sz w:val="24"/>
          <w:szCs w:val="24"/>
        </w:rPr>
      </w:pPr>
      <w:r w:rsidRPr="00073148">
        <w:rPr>
          <w:rStyle w:val="hps"/>
          <w:rFonts w:ascii="Times New Roman" w:hAnsi="Times New Roman" w:cs="Times New Roman"/>
          <w:b/>
          <w:i/>
          <w:iCs/>
          <w:sz w:val="24"/>
          <w:szCs w:val="24"/>
          <w:lang w:val="id-ID"/>
        </w:rPr>
        <w:t>Keywords</w:t>
      </w:r>
      <w:r w:rsidRPr="007872A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: </w:t>
      </w:r>
      <w:r w:rsidR="002D0B03" w:rsidRPr="00F863C3">
        <w:rPr>
          <w:rFonts w:ascii="Times New Roman" w:hAnsi="Times New Roman" w:cs="Times New Roman"/>
          <w:i/>
          <w:sz w:val="24"/>
          <w:szCs w:val="24"/>
        </w:rPr>
        <w:t>C</w:t>
      </w:r>
      <w:r w:rsidR="002D0B03" w:rsidRPr="00F863C3">
        <w:rPr>
          <w:rFonts w:ascii="Times New Roman" w:eastAsia="Times New Roman" w:hAnsi="Times New Roman" w:cs="Times New Roman"/>
          <w:i/>
          <w:sz w:val="24"/>
          <w:szCs w:val="24"/>
        </w:rPr>
        <w:t>oncentrated Ownership, Family Ownership, Leverage, Tax A</w:t>
      </w:r>
      <w:r w:rsidR="002D0B03">
        <w:rPr>
          <w:rFonts w:ascii="Times New Roman" w:eastAsia="Times New Roman" w:hAnsi="Times New Roman" w:cs="Times New Roman"/>
          <w:i/>
          <w:sz w:val="24"/>
          <w:szCs w:val="24"/>
        </w:rPr>
        <w:t>voidance</w:t>
      </w:r>
    </w:p>
    <w:p w:rsidR="002D0B03" w:rsidRPr="002D0B03" w:rsidRDefault="00032F24" w:rsidP="002D0B03">
      <w:pPr>
        <w:spacing w:line="240" w:lineRule="auto"/>
        <w:ind w:left="1134" w:hanging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F2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.55pt;margin-top:8.8pt;width:459.35pt;height:3.4pt;flip:y;z-index:251665408" o:connectortype="straight"/>
        </w:pict>
      </w:r>
    </w:p>
    <w:p w:rsidR="007C32F5" w:rsidRPr="007872A3" w:rsidRDefault="007C32F5" w:rsidP="007C3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C32F5" w:rsidRPr="007872A3" w:rsidRDefault="007C32F5" w:rsidP="007C3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7C32F5" w:rsidRPr="007872A3" w:rsidSect="005B4708">
          <w:footerReference w:type="default" r:id="rId8"/>
          <w:pgSz w:w="11909" w:h="16834" w:code="9"/>
          <w:pgMar w:top="1418" w:right="1418" w:bottom="1418" w:left="1418" w:header="720" w:footer="720" w:gutter="0"/>
          <w:cols w:space="720"/>
          <w:docGrid w:linePitch="360"/>
        </w:sectPr>
      </w:pPr>
    </w:p>
    <w:p w:rsidR="007C32F5" w:rsidRPr="00F40D58" w:rsidRDefault="00C1326B" w:rsidP="00F40D58">
      <w:pPr>
        <w:pStyle w:val="ListParagraph"/>
        <w:numPr>
          <w:ilvl w:val="0"/>
          <w:numId w:val="24"/>
        </w:numPr>
        <w:spacing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endahuluan</w:t>
      </w:r>
    </w:p>
    <w:p w:rsidR="007C32F5" w:rsidRPr="00E856EE" w:rsidRDefault="00E856EE" w:rsidP="00E856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    </w:t>
      </w:r>
      <w:r w:rsidR="007C32F5" w:rsidRPr="00E856EE">
        <w:rPr>
          <w:rFonts w:ascii="Times New Roman" w:hAnsi="Times New Roman" w:cs="Times New Roman"/>
          <w:b/>
          <w:bCs/>
          <w:sz w:val="24"/>
          <w:szCs w:val="24"/>
          <w:lang w:val="id-ID"/>
        </w:rPr>
        <w:t>Latar Belakang Masalah</w:t>
      </w:r>
    </w:p>
    <w:p w:rsidR="007C32F5" w:rsidRPr="003721AD" w:rsidRDefault="000F3C65" w:rsidP="00FB7B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Manajemen pajak dikatakan berhasil apabila peraturan perundang-undangan perpajakan dapat dipahami.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Suatu sistem manajemen pajak yang efektif dilihat dari suksesnya seorang manajer yang ditentukan oleh sukses tidaknya penyusunan suatu perencanaan pajaknya (</w:t>
      </w:r>
      <w:r w:rsidRPr="000F3C65">
        <w:rPr>
          <w:rFonts w:ascii="Times New Roman" w:hAnsi="Times New Roman" w:cs="Times New Roman"/>
          <w:i/>
          <w:sz w:val="24"/>
          <w:szCs w:val="24"/>
        </w:rPr>
        <w:t>tax planning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7C32F5" w:rsidRPr="007872A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211C2" w:rsidRDefault="003721AD" w:rsidP="00FB7B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C38">
        <w:rPr>
          <w:rFonts w:ascii="Times New Roman" w:hAnsi="Times New Roman" w:cs="Times New Roman"/>
          <w:sz w:val="24"/>
          <w:szCs w:val="24"/>
        </w:rPr>
        <w:t>Perencanaan pajak itu sendiri be</w:t>
      </w:r>
      <w:r w:rsidR="000F3C65">
        <w:rPr>
          <w:rFonts w:ascii="Times New Roman" w:hAnsi="Times New Roman" w:cs="Times New Roman"/>
          <w:sz w:val="24"/>
          <w:szCs w:val="24"/>
        </w:rPr>
        <w:t xml:space="preserve">rtujuan untuk melihat bagaimana </w:t>
      </w:r>
      <w:proofErr w:type="gramStart"/>
      <w:r w:rsidR="000F3C65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0F3C65">
        <w:rPr>
          <w:rFonts w:ascii="Times New Roman" w:hAnsi="Times New Roman" w:cs="Times New Roman"/>
          <w:sz w:val="24"/>
          <w:szCs w:val="24"/>
        </w:rPr>
        <w:t xml:space="preserve"> yang </w:t>
      </w:r>
      <w:r w:rsidRPr="00BD5C38">
        <w:rPr>
          <w:rFonts w:ascii="Times New Roman" w:hAnsi="Times New Roman" w:cs="Times New Roman"/>
          <w:sz w:val="24"/>
          <w:szCs w:val="24"/>
        </w:rPr>
        <w:t xml:space="preserve">dapat mengefisienkan jumlah pajak yang akan ditransfer ke pemerintah, </w:t>
      </w:r>
      <w:r w:rsidR="00502702" w:rsidRPr="00BD5C38">
        <w:rPr>
          <w:rFonts w:ascii="Times New Roman" w:hAnsi="Times New Roman" w:cs="Times New Roman"/>
          <w:sz w:val="24"/>
          <w:szCs w:val="24"/>
        </w:rPr>
        <w:t xml:space="preserve">yang </w:t>
      </w:r>
      <w:r w:rsidR="00502702" w:rsidRPr="00BD5C38">
        <w:rPr>
          <w:rFonts w:ascii="Times New Roman" w:hAnsi="Times New Roman" w:cs="Times New Roman"/>
          <w:sz w:val="24"/>
          <w:szCs w:val="24"/>
        </w:rPr>
        <w:lastRenderedPageBreak/>
        <w:t>disebut sebagai</w:t>
      </w:r>
      <w:r w:rsidR="006F4D1A">
        <w:rPr>
          <w:rFonts w:ascii="Times New Roman" w:hAnsi="Times New Roman" w:cs="Times New Roman"/>
          <w:sz w:val="24"/>
          <w:szCs w:val="24"/>
        </w:rPr>
        <w:t xml:space="preserve"> </w:t>
      </w:r>
      <w:r w:rsidR="00502702" w:rsidRPr="00BD5C38">
        <w:rPr>
          <w:rFonts w:ascii="Times New Roman" w:hAnsi="Times New Roman" w:cs="Times New Roman"/>
          <w:i/>
          <w:sz w:val="24"/>
          <w:szCs w:val="24"/>
        </w:rPr>
        <w:t>tax avoidance</w:t>
      </w:r>
      <w:r w:rsidR="006F4D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2702" w:rsidRPr="00BD5C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02702" w:rsidRPr="00BD5C38">
        <w:rPr>
          <w:rFonts w:ascii="Times New Roman" w:hAnsi="Times New Roman" w:cs="Times New Roman"/>
          <w:sz w:val="24"/>
          <w:szCs w:val="24"/>
        </w:rPr>
        <w:t>Zain, 2007).</w:t>
      </w:r>
      <w:r w:rsidR="009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C2" w:rsidRDefault="00FB7B1B" w:rsidP="00FB7B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hps"/>
          <w:rFonts w:ascii="Times New Roman" w:hAnsi="Times New Roman" w:cs="Times New Roman"/>
          <w:sz w:val="24"/>
          <w:szCs w:val="24"/>
        </w:rPr>
        <w:t>P</w:t>
      </w:r>
      <w:r w:rsidR="0091397E" w:rsidRPr="00BD5C38">
        <w:rPr>
          <w:rStyle w:val="hps"/>
          <w:rFonts w:ascii="Times New Roman" w:hAnsi="Times New Roman" w:cs="Times New Roman"/>
          <w:sz w:val="24"/>
          <w:szCs w:val="24"/>
        </w:rPr>
        <w:t xml:space="preserve">enghindaran pajak </w:t>
      </w:r>
      <w:r w:rsidRPr="00BD5C38">
        <w:rPr>
          <w:rFonts w:ascii="Times New Roman" w:hAnsi="Times New Roman" w:cs="Times New Roman"/>
          <w:sz w:val="24"/>
          <w:szCs w:val="24"/>
        </w:rPr>
        <w:t>(</w:t>
      </w:r>
      <w:r w:rsidRPr="00BD5C38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BD5C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97E" w:rsidRPr="00BD5C38">
        <w:rPr>
          <w:rStyle w:val="hps"/>
          <w:rFonts w:ascii="Times New Roman" w:hAnsi="Times New Roman" w:cs="Times New Roman"/>
          <w:sz w:val="24"/>
          <w:szCs w:val="24"/>
        </w:rPr>
        <w:t>berhubungan dengan stuktur kepemilikan perusahaan</w:t>
      </w:r>
      <w:r w:rsidR="0091397E" w:rsidRPr="00DB0A42">
        <w:rPr>
          <w:rStyle w:val="hps"/>
          <w:rFonts w:ascii="Times New Roman" w:hAnsi="Times New Roman" w:cs="Times New Roman"/>
          <w:sz w:val="24"/>
          <w:szCs w:val="24"/>
        </w:rPr>
        <w:t xml:space="preserve"> (Claessens </w:t>
      </w:r>
      <w:r w:rsidR="0091397E" w:rsidRPr="00E5548A">
        <w:rPr>
          <w:rStyle w:val="hps"/>
          <w:rFonts w:ascii="Times New Roman" w:hAnsi="Times New Roman" w:cs="Times New Roman"/>
          <w:i/>
          <w:sz w:val="24"/>
          <w:szCs w:val="24"/>
        </w:rPr>
        <w:t>et al</w:t>
      </w:r>
      <w:r w:rsidR="0091397E" w:rsidRPr="00DB0A42">
        <w:rPr>
          <w:rStyle w:val="hps"/>
          <w:rFonts w:ascii="Times New Roman" w:hAnsi="Times New Roman" w:cs="Times New Roman"/>
          <w:sz w:val="24"/>
          <w:szCs w:val="24"/>
        </w:rPr>
        <w:t>., 2000).</w:t>
      </w:r>
      <w:proofErr w:type="gramEnd"/>
      <w:r w:rsidR="0091397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7C32F5" w:rsidRPr="001B66E6" w:rsidRDefault="00A211C2" w:rsidP="00FB7B1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Dalam penelitian ini </w:t>
      </w:r>
      <w:r w:rsidR="00DC5C98">
        <w:rPr>
          <w:rFonts w:ascii="Times New Roman" w:hAnsi="Times New Roman" w:cs="Times New Roman"/>
          <w:sz w:val="24"/>
          <w:szCs w:val="24"/>
        </w:rPr>
        <w:t xml:space="preserve">menggunakan </w:t>
      </w:r>
      <w:r>
        <w:rPr>
          <w:rFonts w:ascii="Times New Roman" w:hAnsi="Times New Roman" w:cs="Times New Roman"/>
          <w:sz w:val="24"/>
          <w:szCs w:val="24"/>
        </w:rPr>
        <w:t xml:space="preserve">dua faktor </w:t>
      </w:r>
      <w:r w:rsidR="00DC5C98">
        <w:rPr>
          <w:rFonts w:ascii="Times New Roman" w:hAnsi="Times New Roman" w:cs="Times New Roman"/>
          <w:sz w:val="24"/>
          <w:szCs w:val="24"/>
        </w:rPr>
        <w:t xml:space="preserve">struktur kepemilikan </w:t>
      </w:r>
      <w:r>
        <w:rPr>
          <w:rFonts w:ascii="Times New Roman" w:hAnsi="Times New Roman" w:cs="Times New Roman"/>
          <w:sz w:val="24"/>
          <w:szCs w:val="24"/>
        </w:rPr>
        <w:t xml:space="preserve">yaitu kepemilikan terkonsentrasi dan kepemilikan </w:t>
      </w:r>
      <w:r w:rsidR="001B66E6">
        <w:rPr>
          <w:rFonts w:ascii="Times New Roman" w:hAnsi="Times New Roman" w:cs="Times New Roman"/>
          <w:sz w:val="24"/>
          <w:szCs w:val="24"/>
        </w:rPr>
        <w:t>keluarga.</w:t>
      </w:r>
      <w:proofErr w:type="gramEnd"/>
      <w:r w:rsidR="001B6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6E6">
        <w:rPr>
          <w:rFonts w:ascii="Times New Roman" w:hAnsi="Times New Roman" w:cs="Times New Roman"/>
          <w:sz w:val="24"/>
          <w:szCs w:val="24"/>
        </w:rPr>
        <w:t>Selain membah</w:t>
      </w:r>
      <w:r w:rsidR="00A156FD">
        <w:rPr>
          <w:rFonts w:ascii="Times New Roman" w:hAnsi="Times New Roman" w:cs="Times New Roman"/>
          <w:sz w:val="24"/>
          <w:szCs w:val="24"/>
        </w:rPr>
        <w:t xml:space="preserve">as faktor struktur kepemilikan, </w:t>
      </w:r>
      <w:r w:rsidR="001B66E6">
        <w:rPr>
          <w:rFonts w:ascii="Times New Roman" w:hAnsi="Times New Roman" w:cs="Times New Roman"/>
          <w:sz w:val="24"/>
          <w:szCs w:val="24"/>
        </w:rPr>
        <w:t xml:space="preserve">penelitian ini juga membahas tentang </w:t>
      </w:r>
      <w:r w:rsidR="001B66E6" w:rsidRPr="007C642A">
        <w:rPr>
          <w:rFonts w:ascii="Times New Roman" w:hAnsi="Times New Roman" w:cs="Times New Roman"/>
          <w:i/>
          <w:sz w:val="24"/>
          <w:szCs w:val="24"/>
        </w:rPr>
        <w:t>leverag</w:t>
      </w:r>
      <w:r w:rsidR="001B66E6">
        <w:rPr>
          <w:rFonts w:ascii="Times New Roman" w:hAnsi="Times New Roman" w:cs="Times New Roman"/>
          <w:i/>
          <w:sz w:val="24"/>
          <w:szCs w:val="24"/>
        </w:rPr>
        <w:t>e.</w:t>
      </w:r>
      <w:proofErr w:type="gramEnd"/>
      <w:r w:rsidR="001B6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E6" w:rsidRDefault="001B66E6" w:rsidP="00A156FD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1426">
        <w:rPr>
          <w:rFonts w:ascii="Times New Roman" w:hAnsi="Times New Roman" w:cs="Times New Roman"/>
          <w:sz w:val="24"/>
          <w:szCs w:val="24"/>
        </w:rPr>
        <w:t xml:space="preserve">Berdasarkan </w:t>
      </w:r>
      <w:r w:rsidRPr="00151426">
        <w:rPr>
          <w:rFonts w:ascii="Times New Roman" w:hAnsi="Times New Roman" w:cs="Times New Roman"/>
          <w:i/>
          <w:sz w:val="24"/>
          <w:szCs w:val="24"/>
        </w:rPr>
        <w:t xml:space="preserve">tax avoidance </w:t>
      </w:r>
      <w:r>
        <w:rPr>
          <w:rFonts w:ascii="Times New Roman" w:hAnsi="Times New Roman" w:cs="Times New Roman"/>
          <w:sz w:val="24"/>
          <w:szCs w:val="24"/>
        </w:rPr>
        <w:t>dan variab</w:t>
      </w:r>
      <w:r w:rsidRPr="00F86C59">
        <w:rPr>
          <w:rFonts w:ascii="Times New Roman" w:hAnsi="Times New Roman" w:cs="Times New Roman"/>
          <w:sz w:val="24"/>
          <w:szCs w:val="24"/>
        </w:rPr>
        <w:t>el</w:t>
      </w:r>
      <w:r w:rsidRPr="00151426">
        <w:rPr>
          <w:rFonts w:ascii="Times New Roman" w:hAnsi="Times New Roman" w:cs="Times New Roman"/>
          <w:sz w:val="24"/>
          <w:szCs w:val="24"/>
        </w:rPr>
        <w:t>-variabel yang mempengaruhinya, terdapat fenomena yang disampaikan Direktorat Jenderal Pajak (Dirjen Pajak)</w:t>
      </w:r>
      <w:r w:rsidRPr="001C716A">
        <w:rPr>
          <w:rFonts w:ascii="Times New Roman" w:hAnsi="Times New Roman" w:cs="Times New Roman"/>
          <w:sz w:val="24"/>
          <w:szCs w:val="24"/>
        </w:rPr>
        <w:t xml:space="preserve"> </w:t>
      </w:r>
      <w:r w:rsidRPr="001C716A">
        <w:rPr>
          <w:rFonts w:ascii="Times New Roman" w:hAnsi="Times New Roman" w:cs="Times New Roman"/>
          <w:sz w:val="24"/>
          <w:szCs w:val="24"/>
        </w:rPr>
        <w:lastRenderedPageBreak/>
        <w:t>pada Desember 2013</w:t>
      </w:r>
      <w:r w:rsidRPr="00151426">
        <w:rPr>
          <w:rFonts w:ascii="Times New Roman" w:hAnsi="Times New Roman" w:cs="Times New Roman"/>
          <w:sz w:val="24"/>
          <w:szCs w:val="24"/>
        </w:rPr>
        <w:t xml:space="preserve"> yang menyatakan bahwa </w:t>
      </w:r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beberapa tahun terakhir ini sektor pajak tidak pernah mampu memenuhi target penerimaan pajak untuk mengisi pundi-pundi APBN.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Penyebab permasalahan ini dapat ditinjau dari tiga aspek, yakni faktor internal Dirjen Pajak, tingkat ketaatan Wajib Pajak Badan/Pribadi, dan kondisi perekonomian global.</w:t>
      </w:r>
      <w:proofErr w:type="gramEnd"/>
      <w:r w:rsidRPr="001B6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Tingkat ketaatan Wajib Pajak Badan/Pribadi salah </w:t>
      </w:r>
      <w:proofErr w:type="gramStart"/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satunya  diukur</w:t>
      </w:r>
      <w:proofErr w:type="gramEnd"/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apakah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Wajib P</w:t>
      </w:r>
      <w:r w:rsidRPr="009D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ajak tersebut menghindar dari kewajiban membayar pajak atau selalu mencari celah peraturan untuk menyiasati agar pajak yang dibayarkan bisa sekecil mungkin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9" w:history="1">
        <w:r w:rsidRPr="001B66E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www.news.detik.com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7C32F5" w:rsidRPr="004255EF" w:rsidRDefault="004255EF" w:rsidP="00C1326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Penelitian ini termotivasi dari peneliti-peneliti sebelumnya yang hanya meneliti secara terpisah antara faktor struktur kepemilikan dan</w:t>
      </w:r>
      <w:r>
        <w:rPr>
          <w:rFonts w:ascii="Times New Roman" w:hAnsi="Times New Roman"/>
          <w:i/>
          <w:sz w:val="24"/>
          <w:szCs w:val="24"/>
        </w:rPr>
        <w:t xml:space="preserve"> leverage </w:t>
      </w:r>
      <w:r>
        <w:rPr>
          <w:rFonts w:ascii="Times New Roman" w:hAnsi="Times New Roman"/>
          <w:sz w:val="24"/>
          <w:szCs w:val="24"/>
        </w:rPr>
        <w:t xml:space="preserve">terhadap </w:t>
      </w:r>
      <w:r>
        <w:rPr>
          <w:rFonts w:ascii="Times New Roman" w:hAnsi="Times New Roman"/>
          <w:i/>
          <w:sz w:val="24"/>
          <w:szCs w:val="24"/>
        </w:rPr>
        <w:t xml:space="preserve">tax avoidance. </w:t>
      </w:r>
    </w:p>
    <w:p w:rsidR="007C32F5" w:rsidRPr="007872A3" w:rsidRDefault="007C32F5" w:rsidP="007C32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7872A3" w:rsidRDefault="00CF60EF" w:rsidP="00A156FD">
      <w:pPr>
        <w:pStyle w:val="ListParagraph"/>
        <w:numPr>
          <w:ilvl w:val="1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umusan Masalah</w:t>
      </w:r>
    </w:p>
    <w:p w:rsidR="007C32F5" w:rsidRPr="00A302E7" w:rsidRDefault="007C32F5" w:rsidP="00A156F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2A3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A302E7">
        <w:rPr>
          <w:rFonts w:ascii="Times New Roman" w:hAnsi="Times New Roman" w:cs="Times New Roman"/>
          <w:sz w:val="24"/>
          <w:szCs w:val="24"/>
        </w:rPr>
        <w:t xml:space="preserve">uraian di atas, dapat dirumuskan permasalahan yaitu : </w:t>
      </w:r>
    </w:p>
    <w:p w:rsidR="007C32F5" w:rsidRPr="007872A3" w:rsidRDefault="00A302E7" w:rsidP="007C32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Apakah kepemilikan</w:t>
      </w:r>
      <w:r w:rsidRPr="00BD5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terkonsentrasi </w:t>
      </w:r>
      <w:r w:rsidRPr="00BD5C38">
        <w:rPr>
          <w:rFonts w:ascii="Times New Roman" w:hAnsi="Times New Roman" w:cs="Times New Roman"/>
          <w:sz w:val="24"/>
          <w:szCs w:val="24"/>
        </w:rPr>
        <w:t xml:space="preserve">berpengaruh terhadap </w:t>
      </w:r>
      <w:r w:rsidRPr="00663F32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BD5C38">
        <w:rPr>
          <w:rFonts w:ascii="Times New Roman" w:hAnsi="Times New Roman" w:cs="Times New Roman"/>
          <w:sz w:val="24"/>
          <w:szCs w:val="24"/>
        </w:rPr>
        <w:t xml:space="preserve"> pada perusahaan yang terdaftar di Bursa Efek </w:t>
      </w:r>
      <w:proofErr w:type="gramStart"/>
      <w:r w:rsidRPr="00BD5C38">
        <w:rPr>
          <w:rFonts w:ascii="Times New Roman" w:hAnsi="Times New Roman" w:cs="Times New Roman"/>
          <w:sz w:val="24"/>
          <w:szCs w:val="24"/>
        </w:rPr>
        <w:t>Indonesia ?</w:t>
      </w:r>
      <w:proofErr w:type="gramEnd"/>
    </w:p>
    <w:p w:rsidR="006B0FB6" w:rsidRPr="006B0FB6" w:rsidRDefault="00A302E7" w:rsidP="006B0FB6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Apakah kepemilikan keluarga </w:t>
      </w:r>
      <w:r w:rsidRPr="00BD5C38">
        <w:rPr>
          <w:rFonts w:ascii="Times New Roman" w:hAnsi="Times New Roman" w:cs="Times New Roman"/>
          <w:sz w:val="24"/>
          <w:szCs w:val="24"/>
        </w:rPr>
        <w:t xml:space="preserve">berpengaruh terhadap </w:t>
      </w:r>
      <w:r w:rsidRPr="00663F32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BD5C38">
        <w:rPr>
          <w:rFonts w:ascii="Times New Roman" w:hAnsi="Times New Roman" w:cs="Times New Roman"/>
          <w:sz w:val="24"/>
          <w:szCs w:val="24"/>
        </w:rPr>
        <w:t xml:space="preserve"> pada perusahaan yang terdaftar di Bursa Efek </w:t>
      </w:r>
      <w:proofErr w:type="gramStart"/>
      <w:r w:rsidRPr="00BD5C38">
        <w:rPr>
          <w:rFonts w:ascii="Times New Roman" w:hAnsi="Times New Roman" w:cs="Times New Roman"/>
          <w:sz w:val="24"/>
          <w:szCs w:val="24"/>
        </w:rPr>
        <w:t>Indonesia ?</w:t>
      </w:r>
      <w:proofErr w:type="gramEnd"/>
    </w:p>
    <w:p w:rsidR="00A302E7" w:rsidRPr="006B0FB6" w:rsidRDefault="00A302E7" w:rsidP="006B0FB6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0FB6">
        <w:rPr>
          <w:rFonts w:ascii="Times New Roman" w:hAnsi="Times New Roman" w:cs="Times New Roman"/>
          <w:sz w:val="24"/>
          <w:szCs w:val="24"/>
        </w:rPr>
        <w:lastRenderedPageBreak/>
        <w:t xml:space="preserve">Apakah </w:t>
      </w:r>
      <w:r w:rsidRPr="006B0FB6">
        <w:rPr>
          <w:rFonts w:ascii="Times New Roman" w:hAnsi="Times New Roman" w:cs="Times New Roman"/>
          <w:i/>
          <w:sz w:val="24"/>
          <w:szCs w:val="24"/>
        </w:rPr>
        <w:t>leverage</w:t>
      </w:r>
      <w:r w:rsidRPr="006B0FB6">
        <w:rPr>
          <w:rFonts w:ascii="Times New Roman" w:hAnsi="Times New Roman" w:cs="Times New Roman"/>
          <w:sz w:val="24"/>
          <w:szCs w:val="24"/>
        </w:rPr>
        <w:t xml:space="preserve"> berpengaruh terhadap </w:t>
      </w:r>
      <w:r w:rsidRPr="006B0FB6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6B0FB6">
        <w:rPr>
          <w:rFonts w:ascii="Times New Roman" w:hAnsi="Times New Roman" w:cs="Times New Roman"/>
          <w:sz w:val="24"/>
          <w:szCs w:val="24"/>
        </w:rPr>
        <w:t xml:space="preserve"> pada perusahaan yang terdaftar di Bursa Efek </w:t>
      </w:r>
      <w:proofErr w:type="gramStart"/>
      <w:r w:rsidRPr="006B0FB6">
        <w:rPr>
          <w:rFonts w:ascii="Times New Roman" w:hAnsi="Times New Roman" w:cs="Times New Roman"/>
          <w:sz w:val="24"/>
          <w:szCs w:val="24"/>
        </w:rPr>
        <w:t>Indonesia ?</w:t>
      </w:r>
      <w:proofErr w:type="gramEnd"/>
    </w:p>
    <w:p w:rsidR="007C32F5" w:rsidRPr="007872A3" w:rsidRDefault="007C32F5" w:rsidP="007C32F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7872A3" w:rsidRDefault="007C32F5" w:rsidP="00A156FD">
      <w:pPr>
        <w:pStyle w:val="ListParagraph"/>
        <w:numPr>
          <w:ilvl w:val="1"/>
          <w:numId w:val="1"/>
        </w:numPr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 Penelitian</w:t>
      </w:r>
    </w:p>
    <w:p w:rsidR="007C32F5" w:rsidRPr="004102FD" w:rsidRDefault="00A3515D" w:rsidP="00A156F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</w:t>
      </w:r>
      <w:r w:rsidR="004102FD">
        <w:rPr>
          <w:rFonts w:ascii="Times New Roman" w:hAnsi="Times New Roman" w:cs="Times New Roman"/>
          <w:sz w:val="24"/>
          <w:szCs w:val="24"/>
        </w:rPr>
        <w:t xml:space="preserve">n dari </w:t>
      </w:r>
      <w:r w:rsidR="007C32F5" w:rsidRPr="007872A3">
        <w:rPr>
          <w:rFonts w:ascii="Times New Roman" w:hAnsi="Times New Roman" w:cs="Times New Roman"/>
          <w:sz w:val="24"/>
          <w:szCs w:val="24"/>
          <w:lang w:val="id-ID"/>
        </w:rPr>
        <w:t xml:space="preserve">penelitian ini </w:t>
      </w:r>
      <w:proofErr w:type="gramStart"/>
      <w:r w:rsidR="00E5548A">
        <w:rPr>
          <w:rFonts w:ascii="Times New Roman" w:hAnsi="Times New Roman" w:cs="Times New Roman"/>
          <w:sz w:val="24"/>
          <w:szCs w:val="24"/>
        </w:rPr>
        <w:t>adalah :</w:t>
      </w:r>
      <w:proofErr w:type="gramEnd"/>
    </w:p>
    <w:p w:rsidR="00A156FD" w:rsidRPr="00A156FD" w:rsidRDefault="004102FD" w:rsidP="00A156FD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D5C38">
        <w:rPr>
          <w:rFonts w:ascii="Times New Roman" w:hAnsi="Times New Roman" w:cs="Times New Roman"/>
          <w:sz w:val="24"/>
          <w:szCs w:val="24"/>
        </w:rPr>
        <w:t xml:space="preserve">Untuk mengetahui pengaruh </w:t>
      </w:r>
      <w:r>
        <w:rPr>
          <w:rFonts w:ascii="Times New Roman" w:hAnsi="Times New Roman" w:cs="Times New Roman"/>
          <w:sz w:val="24"/>
          <w:szCs w:val="24"/>
        </w:rPr>
        <w:t>kepemilikan</w:t>
      </w:r>
      <w:r w:rsidRPr="00BD5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terkonsentrasi </w:t>
      </w:r>
      <w:r w:rsidRPr="00BD5C38">
        <w:rPr>
          <w:rFonts w:ascii="Times New Roman" w:hAnsi="Times New Roman" w:cs="Times New Roman"/>
          <w:sz w:val="24"/>
          <w:szCs w:val="24"/>
        </w:rPr>
        <w:t xml:space="preserve">terhadap </w:t>
      </w:r>
      <w:r w:rsidRPr="00663F32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7872A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D5C38">
        <w:rPr>
          <w:rFonts w:ascii="Times New Roman" w:hAnsi="Times New Roman" w:cs="Times New Roman"/>
          <w:sz w:val="24"/>
          <w:szCs w:val="24"/>
        </w:rPr>
        <w:t>pada perusahaan yang terdaftar di Bursa Efek Indonesia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6FD" w:rsidRPr="00A156FD" w:rsidRDefault="004102FD" w:rsidP="00A156FD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156FD">
        <w:rPr>
          <w:rFonts w:ascii="Times New Roman" w:hAnsi="Times New Roman" w:cs="Times New Roman"/>
          <w:sz w:val="24"/>
          <w:szCs w:val="24"/>
        </w:rPr>
        <w:t xml:space="preserve">Untuk mengetahui pengaruh kepemilikan keluarga terhadap </w:t>
      </w:r>
      <w:r w:rsidRPr="00A156FD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A156FD">
        <w:rPr>
          <w:rFonts w:ascii="Times New Roman" w:hAnsi="Times New Roman" w:cs="Times New Roman"/>
          <w:sz w:val="24"/>
          <w:szCs w:val="24"/>
        </w:rPr>
        <w:t xml:space="preserve"> pada perusahaan yang terdaftar di Bursa Efek Indonesia.</w:t>
      </w:r>
    </w:p>
    <w:p w:rsidR="004102FD" w:rsidRPr="00A156FD" w:rsidRDefault="004102FD" w:rsidP="00A156FD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156FD">
        <w:rPr>
          <w:rFonts w:ascii="Times New Roman" w:hAnsi="Times New Roman" w:cs="Times New Roman"/>
          <w:sz w:val="24"/>
          <w:szCs w:val="24"/>
        </w:rPr>
        <w:t xml:space="preserve">Untuk mengetahui pengaruh </w:t>
      </w:r>
      <w:r w:rsidRPr="00A156FD">
        <w:rPr>
          <w:rFonts w:ascii="Times New Roman" w:hAnsi="Times New Roman" w:cs="Times New Roman"/>
          <w:i/>
          <w:sz w:val="24"/>
          <w:szCs w:val="24"/>
        </w:rPr>
        <w:t>leverage</w:t>
      </w:r>
      <w:r w:rsidRPr="00A156FD">
        <w:rPr>
          <w:rFonts w:ascii="Times New Roman" w:hAnsi="Times New Roman" w:cs="Times New Roman"/>
          <w:sz w:val="24"/>
          <w:szCs w:val="24"/>
        </w:rPr>
        <w:t xml:space="preserve"> terhadap </w:t>
      </w:r>
      <w:r w:rsidRPr="00A156FD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A156FD">
        <w:rPr>
          <w:rFonts w:ascii="Times New Roman" w:hAnsi="Times New Roman" w:cs="Times New Roman"/>
          <w:sz w:val="24"/>
          <w:szCs w:val="24"/>
        </w:rPr>
        <w:t xml:space="preserve"> pada perusahaan yang terdaftar di Bursa Efek Indonesia.</w:t>
      </w:r>
    </w:p>
    <w:p w:rsidR="007C32F5" w:rsidRPr="007872A3" w:rsidRDefault="007C32F5" w:rsidP="007C32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722AD5" w:rsidRDefault="00F40D58" w:rsidP="00F40D58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22AD5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:rsidR="007C32F5" w:rsidRPr="00F075B0" w:rsidRDefault="007C32F5" w:rsidP="00C1326B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72A3">
        <w:rPr>
          <w:rFonts w:ascii="Times New Roman" w:hAnsi="Times New Roman"/>
          <w:b/>
          <w:sz w:val="24"/>
          <w:szCs w:val="24"/>
          <w:lang w:val="id-ID"/>
        </w:rPr>
        <w:t xml:space="preserve">2.1 </w:t>
      </w:r>
      <w:r w:rsidRPr="007872A3">
        <w:rPr>
          <w:rFonts w:ascii="Times New Roman" w:hAnsi="Times New Roman"/>
          <w:b/>
          <w:sz w:val="24"/>
          <w:szCs w:val="24"/>
          <w:lang w:val="id-ID"/>
        </w:rPr>
        <w:tab/>
      </w:r>
      <w:r w:rsidR="00722AD5">
        <w:rPr>
          <w:rFonts w:ascii="Times New Roman" w:hAnsi="Times New Roman"/>
          <w:b/>
          <w:sz w:val="24"/>
          <w:szCs w:val="24"/>
        </w:rPr>
        <w:t>Landasan Teori</w:t>
      </w:r>
      <w:r w:rsidR="00A3515D" w:rsidRPr="00A3515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C32F5" w:rsidRPr="007872A3" w:rsidRDefault="00A3515D" w:rsidP="00F075B0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2</w:t>
      </w:r>
      <w:r w:rsidR="00F075B0">
        <w:rPr>
          <w:rFonts w:ascii="Times New Roman" w:hAnsi="Times New Roman"/>
          <w:b/>
          <w:sz w:val="24"/>
          <w:szCs w:val="24"/>
        </w:rPr>
        <w:t>.1.1</w:t>
      </w:r>
      <w:r>
        <w:rPr>
          <w:rFonts w:ascii="Times New Roman" w:hAnsi="Times New Roman"/>
          <w:b/>
          <w:sz w:val="24"/>
          <w:szCs w:val="24"/>
        </w:rPr>
        <w:tab/>
      </w:r>
      <w:r w:rsidRPr="00BA796D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A3515D" w:rsidRDefault="004A6F14" w:rsidP="00F075B0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.</w:t>
      </w:r>
      <w:r w:rsidR="00A3515D" w:rsidRPr="00D655BA">
        <w:rPr>
          <w:rFonts w:ascii="Times New Roman" w:hAnsi="Times New Roman" w:cs="Times New Roman"/>
          <w:iCs/>
          <w:sz w:val="24"/>
          <w:szCs w:val="24"/>
        </w:rPr>
        <w:t>Penghindaran pajak (</w:t>
      </w:r>
      <w:r w:rsidR="00A3515D" w:rsidRPr="00D655BA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A3515D" w:rsidRPr="00D655BA">
        <w:rPr>
          <w:rFonts w:ascii="Times New Roman" w:hAnsi="Times New Roman" w:cs="Times New Roman"/>
          <w:iCs/>
          <w:sz w:val="24"/>
          <w:szCs w:val="24"/>
        </w:rPr>
        <w:t>merupakan suatu tindakan yang ben</w:t>
      </w:r>
      <w:r w:rsidR="00A3515D">
        <w:rPr>
          <w:rFonts w:ascii="Times New Roman" w:hAnsi="Times New Roman" w:cs="Times New Roman"/>
          <w:iCs/>
          <w:sz w:val="24"/>
          <w:szCs w:val="24"/>
        </w:rPr>
        <w:t>ar-benar legal.</w:t>
      </w:r>
      <w:proofErr w:type="gramEnd"/>
      <w:r w:rsidR="00A3515D">
        <w:rPr>
          <w:rFonts w:ascii="Times New Roman" w:hAnsi="Times New Roman" w:cs="Times New Roman"/>
          <w:iCs/>
          <w:sz w:val="24"/>
          <w:szCs w:val="24"/>
        </w:rPr>
        <w:t xml:space="preserve"> Karena dalam ha</w:t>
      </w:r>
      <w:r w:rsidR="00A3515D" w:rsidRPr="007A5FF0">
        <w:rPr>
          <w:rFonts w:ascii="Times New Roman" w:hAnsi="Times New Roman" w:cs="Times New Roman"/>
          <w:iCs/>
          <w:sz w:val="24"/>
          <w:szCs w:val="24"/>
        </w:rPr>
        <w:t xml:space="preserve">l </w:t>
      </w:r>
      <w:r w:rsidR="00A3515D" w:rsidRPr="00D655BA">
        <w:rPr>
          <w:rFonts w:ascii="Times New Roman" w:hAnsi="Times New Roman" w:cs="Times New Roman"/>
          <w:iCs/>
          <w:sz w:val="24"/>
          <w:szCs w:val="24"/>
        </w:rPr>
        <w:t xml:space="preserve">ini </w:t>
      </w:r>
      <w:proofErr w:type="gramStart"/>
      <w:r w:rsidR="00A3515D" w:rsidRPr="00D655BA">
        <w:rPr>
          <w:rFonts w:ascii="Times New Roman" w:hAnsi="Times New Roman" w:cs="Times New Roman"/>
          <w:iCs/>
          <w:sz w:val="24"/>
          <w:szCs w:val="24"/>
        </w:rPr>
        <w:t>sama</w:t>
      </w:r>
      <w:proofErr w:type="gramEnd"/>
      <w:r w:rsidR="00A3515D" w:rsidRPr="00D655BA">
        <w:rPr>
          <w:rFonts w:ascii="Times New Roman" w:hAnsi="Times New Roman" w:cs="Times New Roman"/>
          <w:iCs/>
          <w:sz w:val="24"/>
          <w:szCs w:val="24"/>
        </w:rPr>
        <w:t xml:space="preserve"> sekali tidak ada suatu pelanggaran hukum yang dilakukan dan malahan sebaliknya akan diperoleh penghematan pajak dengan cara mengatur tindakan yang menghindarkan aplikasi pengenaan pajak melalui pengendalian fakta-fakta sedemikian rupa, sehingga terhindar dari </w:t>
      </w:r>
      <w:r w:rsidR="00A3515D" w:rsidRPr="00D655BA">
        <w:rPr>
          <w:rFonts w:ascii="Times New Roman" w:hAnsi="Times New Roman" w:cs="Times New Roman"/>
          <w:iCs/>
          <w:sz w:val="24"/>
          <w:szCs w:val="24"/>
        </w:rPr>
        <w:lastRenderedPageBreak/>
        <w:t>pengenaan pajak yang lebih besar atau sama sekali tidak kena pajak (Zain, 2007).</w:t>
      </w:r>
      <w:r w:rsidR="00A3515D" w:rsidRPr="00A3515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C32F5" w:rsidRPr="00DD0E99" w:rsidRDefault="00A3515D" w:rsidP="00DD0E99">
      <w:pPr>
        <w:autoSpaceDE w:val="0"/>
        <w:autoSpaceDN w:val="0"/>
        <w:adjustRightInd w:val="0"/>
        <w:spacing w:line="360" w:lineRule="auto"/>
        <w:ind w:firstLine="54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Penyebab Wajib Pajak melakukan penghindaran pajak (</w:t>
      </w:r>
      <w:r w:rsidRPr="00D655BA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D655BA">
        <w:rPr>
          <w:rFonts w:ascii="Times New Roman" w:hAnsi="Times New Roman" w:cs="Times New Roman"/>
          <w:iCs/>
          <w:sz w:val="24"/>
          <w:szCs w:val="24"/>
        </w:rPr>
        <w:t>) adalah bervariasi.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Sebab utama adalah fitrahnya penghasilan yang diperoleh wajib pajak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55BA">
        <w:rPr>
          <w:rFonts w:ascii="Times New Roman" w:hAnsi="Times New Roman" w:cs="Times New Roman"/>
          <w:iCs/>
          <w:sz w:val="24"/>
          <w:szCs w:val="24"/>
        </w:rPr>
        <w:t>yang ditujukan untuk memenuhi kebutuhan hidupnya.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Pada saat telah memenuhi ketentuan perpajakan timbul kewajiban pembayaran pajak kepada negara.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Timbul konflik antara kepentingan diri sendiri dan kepentingan negara.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Pada umumnya kepentingan pribadi yang selalu dimenangkan.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Sebab yang </w:t>
      </w:r>
      <w:proofErr w:type="gramStart"/>
      <w:r w:rsidRPr="00D655BA">
        <w:rPr>
          <w:rFonts w:ascii="Times New Roman" w:hAnsi="Times New Roman" w:cs="Times New Roman"/>
          <w:iCs/>
          <w:sz w:val="24"/>
          <w:szCs w:val="24"/>
        </w:rPr>
        <w:t>lain</w:t>
      </w:r>
      <w:proofErr w:type="gramEnd"/>
      <w:r w:rsidRPr="00D655BA">
        <w:rPr>
          <w:rFonts w:ascii="Times New Roman" w:hAnsi="Times New Roman" w:cs="Times New Roman"/>
          <w:iCs/>
          <w:sz w:val="24"/>
          <w:szCs w:val="24"/>
        </w:rPr>
        <w:t xml:space="preserve"> adalah kurang sadar tentang kewajiban bernegara, tidak patuh pada peraturan, tingginya tarif pajak d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D655BA">
        <w:rPr>
          <w:rFonts w:ascii="Times New Roman" w:hAnsi="Times New Roman" w:cs="Times New Roman"/>
          <w:iCs/>
          <w:sz w:val="24"/>
          <w:szCs w:val="24"/>
        </w:rPr>
        <w:t>n penghamburan keuangan negara yang berasa</w:t>
      </w:r>
      <w:r>
        <w:rPr>
          <w:rFonts w:ascii="Times New Roman" w:hAnsi="Times New Roman" w:cs="Times New Roman"/>
          <w:iCs/>
          <w:sz w:val="24"/>
          <w:szCs w:val="24"/>
        </w:rPr>
        <w:t>l dari pajak (Devano,</w:t>
      </w:r>
      <w:r w:rsidRPr="00D655BA">
        <w:rPr>
          <w:rFonts w:ascii="Times New Roman" w:hAnsi="Times New Roman" w:cs="Times New Roman"/>
          <w:iCs/>
          <w:sz w:val="24"/>
          <w:szCs w:val="24"/>
        </w:rPr>
        <w:t xml:space="preserve"> 2006)</w:t>
      </w:r>
      <w:r w:rsidR="00705C3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C32F5" w:rsidRPr="00705C3A" w:rsidRDefault="007C32F5" w:rsidP="00F075B0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72A3">
        <w:rPr>
          <w:rFonts w:ascii="Times New Roman" w:hAnsi="Times New Roman"/>
          <w:b/>
          <w:sz w:val="24"/>
          <w:szCs w:val="24"/>
          <w:lang w:val="id-ID"/>
        </w:rPr>
        <w:t>2.</w:t>
      </w:r>
      <w:r w:rsidR="00705C3A">
        <w:rPr>
          <w:rFonts w:ascii="Times New Roman" w:hAnsi="Times New Roman"/>
          <w:b/>
          <w:sz w:val="24"/>
          <w:szCs w:val="24"/>
        </w:rPr>
        <w:t>1.</w:t>
      </w:r>
      <w:r w:rsidRPr="007872A3">
        <w:rPr>
          <w:rFonts w:ascii="Times New Roman" w:hAnsi="Times New Roman"/>
          <w:b/>
          <w:sz w:val="24"/>
          <w:szCs w:val="24"/>
          <w:lang w:val="id-ID"/>
        </w:rPr>
        <w:t>3</w:t>
      </w:r>
      <w:r w:rsidRPr="007872A3">
        <w:rPr>
          <w:rFonts w:ascii="Times New Roman" w:hAnsi="Times New Roman"/>
          <w:b/>
          <w:sz w:val="24"/>
          <w:szCs w:val="24"/>
          <w:lang w:val="id-ID"/>
        </w:rPr>
        <w:tab/>
      </w:r>
      <w:r w:rsidR="00705C3A">
        <w:rPr>
          <w:rFonts w:ascii="Times New Roman" w:hAnsi="Times New Roman"/>
          <w:b/>
          <w:sz w:val="24"/>
          <w:szCs w:val="24"/>
        </w:rPr>
        <w:t>Struktur Kepemilikan</w:t>
      </w:r>
    </w:p>
    <w:p w:rsidR="00842B5D" w:rsidRDefault="00F075B0" w:rsidP="00F075B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Struktur kepemilikan digambarkan dalam suatu</w:t>
      </w:r>
      <w:r w:rsidR="00842B5D" w:rsidRPr="0012177B">
        <w:rPr>
          <w:rFonts w:ascii="Times New Roman" w:hAnsi="Times New Roman" w:cs="Times New Roman"/>
          <w:sz w:val="24"/>
          <w:szCs w:val="24"/>
        </w:rPr>
        <w:t xml:space="preserve"> komposisi kepemilikan saham dari suatu perusahaan (Verawati, 2012)</w:t>
      </w:r>
      <w:r w:rsidR="00842B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2B5D" w:rsidRPr="00842B5D">
        <w:rPr>
          <w:rFonts w:ascii="Times New Roman" w:hAnsi="Times New Roman" w:cs="Times New Roman"/>
          <w:sz w:val="24"/>
          <w:szCs w:val="24"/>
        </w:rPr>
        <w:t xml:space="preserve"> </w:t>
      </w:r>
      <w:r w:rsidR="00842B5D" w:rsidRPr="0012177B">
        <w:rPr>
          <w:rFonts w:ascii="Times New Roman" w:hAnsi="Times New Roman" w:cs="Times New Roman"/>
          <w:sz w:val="24"/>
          <w:szCs w:val="24"/>
        </w:rPr>
        <w:t>Menurut Siregar (2008), pola kepemilikan perusahaan yang terdafta</w:t>
      </w:r>
      <w:r w:rsidR="00A66BE3">
        <w:rPr>
          <w:rFonts w:ascii="Times New Roman" w:hAnsi="Times New Roman" w:cs="Times New Roman"/>
          <w:sz w:val="24"/>
          <w:szCs w:val="24"/>
        </w:rPr>
        <w:t xml:space="preserve">r di Bursa Efek Indonesia terdiri </w:t>
      </w:r>
      <w:r w:rsidR="00842B5D" w:rsidRPr="0012177B">
        <w:rPr>
          <w:rFonts w:ascii="Times New Roman" w:hAnsi="Times New Roman" w:cs="Times New Roman"/>
          <w:sz w:val="24"/>
          <w:szCs w:val="24"/>
        </w:rPr>
        <w:t xml:space="preserve">dari empat aspek yaitu klasifikasi kepemilikan, mekanisme peningkatan kontrol, pemegang saham pengendali, serta lapisan dan jalur kepemilikan. </w:t>
      </w:r>
      <w:r w:rsidR="00842B5D" w:rsidRPr="008B3A09">
        <w:rPr>
          <w:rFonts w:ascii="Times New Roman" w:hAnsi="Times New Roman" w:cs="Times New Roman"/>
          <w:sz w:val="24"/>
          <w:szCs w:val="24"/>
        </w:rPr>
        <w:t xml:space="preserve">Klasifikasi kepemilikan terdiri atas terkonsentrasi dan tersebar; mekanisme peningkatan kontrol terdiri atas piramida, lintas kepemilikan dan tanpa </w:t>
      </w:r>
      <w:r w:rsidR="00842B5D" w:rsidRPr="008B3A09">
        <w:rPr>
          <w:rFonts w:ascii="Times New Roman" w:hAnsi="Times New Roman" w:cs="Times New Roman"/>
          <w:sz w:val="24"/>
          <w:szCs w:val="24"/>
        </w:rPr>
        <w:lastRenderedPageBreak/>
        <w:t xml:space="preserve">mekanisme; pemegang saham pengendali terdiri atas keluarga, pemerintah, institusi keuangan dengan kepemilikan luas, perusahaan dengan kepemilikan luas dan pemegang saham pengendali lain; lapisan dan jalur kepemilikan terdiri atas lapisan kepemilikan dan jalur kepemilikan. </w:t>
      </w:r>
      <w:proofErr w:type="gramStart"/>
      <w:r w:rsidR="00842B5D">
        <w:rPr>
          <w:rFonts w:ascii="Times New Roman" w:hAnsi="Times New Roman" w:cs="Times New Roman"/>
          <w:sz w:val="24"/>
          <w:szCs w:val="24"/>
        </w:rPr>
        <w:t xml:space="preserve">Dalam penelitian ini hanya mengambil dua </w:t>
      </w:r>
      <w:r w:rsidR="00DC5C98">
        <w:rPr>
          <w:rFonts w:ascii="Times New Roman" w:hAnsi="Times New Roman" w:cs="Times New Roman"/>
          <w:sz w:val="24"/>
          <w:szCs w:val="24"/>
        </w:rPr>
        <w:t xml:space="preserve">factor </w:t>
      </w:r>
      <w:r w:rsidR="00842B5D">
        <w:rPr>
          <w:rFonts w:ascii="Times New Roman" w:hAnsi="Times New Roman" w:cs="Times New Roman"/>
          <w:sz w:val="24"/>
          <w:szCs w:val="24"/>
        </w:rPr>
        <w:t>yaitu kepemilikan terkonsentrasi dan kepemilikan keluarga.</w:t>
      </w:r>
      <w:proofErr w:type="gramEnd"/>
      <w:r w:rsidR="00842B5D" w:rsidRPr="00842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5D" w:rsidRDefault="00842B5D" w:rsidP="00A66BE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173">
        <w:rPr>
          <w:rFonts w:ascii="Times New Roman" w:hAnsi="Times New Roman" w:cs="Times New Roman"/>
          <w:sz w:val="24"/>
          <w:szCs w:val="24"/>
        </w:rPr>
        <w:t xml:space="preserve">Kepemilikan terkonsentrasi adalah sebagian besar </w:t>
      </w:r>
      <w:r w:rsidR="00A66BE3">
        <w:rPr>
          <w:rFonts w:ascii="Times New Roman" w:hAnsi="Times New Roman" w:cs="Times New Roman"/>
          <w:sz w:val="24"/>
          <w:szCs w:val="24"/>
        </w:rPr>
        <w:t xml:space="preserve">kepemilikan </w:t>
      </w:r>
      <w:r w:rsidRPr="00793173">
        <w:rPr>
          <w:rFonts w:ascii="Times New Roman" w:hAnsi="Times New Roman" w:cs="Times New Roman"/>
          <w:sz w:val="24"/>
          <w:szCs w:val="24"/>
        </w:rPr>
        <w:t>dimiliki oleh pemegang saham mayoritas</w:t>
      </w:r>
      <w:r w:rsidR="00A66BE3">
        <w:rPr>
          <w:rFonts w:ascii="Times New Roman" w:hAnsi="Times New Roman" w:cs="Times New Roman"/>
          <w:sz w:val="24"/>
          <w:szCs w:val="24"/>
        </w:rPr>
        <w:t xml:space="preserve"> yang digunakan </w:t>
      </w:r>
      <w:r w:rsidRPr="00793173">
        <w:rPr>
          <w:rFonts w:ascii="Times New Roman" w:hAnsi="Times New Roman" w:cs="Times New Roman"/>
          <w:sz w:val="24"/>
          <w:szCs w:val="24"/>
        </w:rPr>
        <w:t xml:space="preserve">untuk memonitor dan memiliki informasi yang cukup untuk mengasumsikan fungsi pengawasan (Said </w:t>
      </w:r>
      <w:r w:rsidRPr="00793173">
        <w:rPr>
          <w:rFonts w:ascii="Times New Roman" w:hAnsi="Times New Roman" w:cs="Times New Roman"/>
          <w:i/>
          <w:sz w:val="24"/>
          <w:szCs w:val="24"/>
        </w:rPr>
        <w:t xml:space="preserve">et al., </w:t>
      </w:r>
      <w:r w:rsidRPr="00793173">
        <w:rPr>
          <w:rFonts w:ascii="Times New Roman" w:hAnsi="Times New Roman" w:cs="Times New Roman"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D59" w:rsidRPr="00DD0E99" w:rsidRDefault="00842B5D" w:rsidP="00DD0E99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96564">
        <w:rPr>
          <w:rFonts w:ascii="Times New Roman" w:hAnsi="Times New Roman" w:cs="Times New Roman"/>
          <w:sz w:val="24"/>
          <w:szCs w:val="24"/>
        </w:rPr>
        <w:t xml:space="preserve">La Porta </w:t>
      </w:r>
      <w:r>
        <w:rPr>
          <w:rFonts w:ascii="Times New Roman" w:hAnsi="Times New Roman" w:cs="Times New Roman"/>
          <w:i/>
          <w:sz w:val="24"/>
          <w:szCs w:val="24"/>
        </w:rPr>
        <w:t>et a</w:t>
      </w:r>
      <w:r w:rsidRPr="00793173">
        <w:rPr>
          <w:rFonts w:ascii="Times New Roman" w:hAnsi="Times New Roman" w:cs="Times New Roman"/>
          <w:i/>
          <w:sz w:val="24"/>
          <w:szCs w:val="24"/>
        </w:rPr>
        <w:t>l.,</w:t>
      </w:r>
      <w:r w:rsidRPr="005965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6564">
        <w:rPr>
          <w:rFonts w:ascii="Times New Roman" w:hAnsi="Times New Roman" w:cs="Times New Roman"/>
          <w:sz w:val="24"/>
          <w:szCs w:val="24"/>
        </w:rPr>
        <w:t xml:space="preserve">(1999) mengatakan bahwa kepemilikan keluarga merupakan kepemilikan dari individu dan kepemilikan dari </w:t>
      </w:r>
      <w:r>
        <w:rPr>
          <w:rFonts w:ascii="Times New Roman" w:hAnsi="Times New Roman" w:cs="Times New Roman"/>
          <w:sz w:val="24"/>
          <w:szCs w:val="24"/>
        </w:rPr>
        <w:t>perusahaan tertutup (di</w:t>
      </w:r>
      <w:r w:rsidRPr="008D5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atas 5%)</w:t>
      </w:r>
      <w:r w:rsidRPr="00793173">
        <w:rPr>
          <w:rFonts w:ascii="Times New Roman" w:hAnsi="Times New Roman" w:cs="Times New Roman"/>
          <w:sz w:val="24"/>
          <w:szCs w:val="24"/>
        </w:rPr>
        <w:t xml:space="preserve"> </w:t>
      </w:r>
      <w:r w:rsidRPr="00596564">
        <w:rPr>
          <w:rFonts w:ascii="Times New Roman" w:hAnsi="Times New Roman" w:cs="Times New Roman"/>
          <w:sz w:val="24"/>
          <w:szCs w:val="24"/>
        </w:rPr>
        <w:t xml:space="preserve">yang bukan perusahaan </w:t>
      </w:r>
      <w:r>
        <w:rPr>
          <w:rFonts w:ascii="Times New Roman" w:hAnsi="Times New Roman" w:cs="Times New Roman"/>
          <w:sz w:val="24"/>
          <w:szCs w:val="24"/>
        </w:rPr>
        <w:t>publi</w:t>
      </w:r>
      <w:r w:rsidRPr="00705A38">
        <w:rPr>
          <w:rFonts w:ascii="Times New Roman" w:hAnsi="Times New Roman" w:cs="Times New Roman"/>
          <w:sz w:val="24"/>
          <w:szCs w:val="24"/>
        </w:rPr>
        <w:t>k, negara, ataupun institusi keuangan</w:t>
      </w:r>
      <w:r w:rsidRPr="008D55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2F5" w:rsidRPr="007872A3" w:rsidRDefault="007C32F5" w:rsidP="00A66BE3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7872A3">
        <w:rPr>
          <w:rFonts w:ascii="Times New Roman" w:hAnsi="Times New Roman"/>
          <w:b/>
          <w:sz w:val="24"/>
          <w:szCs w:val="24"/>
          <w:lang w:val="id-ID"/>
        </w:rPr>
        <w:t>2.</w:t>
      </w:r>
      <w:r w:rsidR="00D325C8">
        <w:rPr>
          <w:rFonts w:ascii="Times New Roman" w:hAnsi="Times New Roman"/>
          <w:b/>
          <w:sz w:val="24"/>
          <w:szCs w:val="24"/>
        </w:rPr>
        <w:t>1.</w:t>
      </w:r>
      <w:r w:rsidRPr="007872A3">
        <w:rPr>
          <w:rFonts w:ascii="Times New Roman" w:hAnsi="Times New Roman"/>
          <w:b/>
          <w:sz w:val="24"/>
          <w:szCs w:val="24"/>
          <w:lang w:val="id-ID"/>
        </w:rPr>
        <w:t>4</w:t>
      </w:r>
      <w:r w:rsidRPr="007872A3">
        <w:rPr>
          <w:rFonts w:ascii="Times New Roman" w:hAnsi="Times New Roman"/>
          <w:b/>
          <w:sz w:val="24"/>
          <w:szCs w:val="24"/>
          <w:lang w:val="id-ID"/>
        </w:rPr>
        <w:tab/>
      </w:r>
      <w:r w:rsidR="00D325C8" w:rsidRPr="009B5909">
        <w:rPr>
          <w:rFonts w:ascii="Times New Roman" w:hAnsi="Times New Roman" w:cs="Times New Roman"/>
          <w:b/>
          <w:i/>
          <w:sz w:val="24"/>
          <w:szCs w:val="24"/>
        </w:rPr>
        <w:t>Leverage</w:t>
      </w:r>
    </w:p>
    <w:p w:rsidR="00D325C8" w:rsidRDefault="00D325C8" w:rsidP="00A66BE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6A2">
        <w:rPr>
          <w:rFonts w:ascii="Times New Roman" w:hAnsi="Times New Roman" w:cs="Times New Roman"/>
          <w:i/>
          <w:iCs/>
          <w:sz w:val="24"/>
          <w:szCs w:val="24"/>
        </w:rPr>
        <w:t xml:space="preserve">Leverage </w:t>
      </w:r>
      <w:r w:rsidRPr="00C676A2">
        <w:rPr>
          <w:rFonts w:ascii="Times New Roman" w:hAnsi="Times New Roman" w:cs="Times New Roman"/>
          <w:sz w:val="24"/>
          <w:szCs w:val="24"/>
        </w:rPr>
        <w:t>merupakan rasio yang mengukur seberapa ja</w:t>
      </w:r>
      <w:r>
        <w:rPr>
          <w:rFonts w:ascii="Times New Roman" w:hAnsi="Times New Roman" w:cs="Times New Roman"/>
          <w:sz w:val="24"/>
          <w:szCs w:val="24"/>
        </w:rPr>
        <w:t xml:space="preserve">uh perusahaan menggunakan utang (Husnan, 2002). </w:t>
      </w:r>
    </w:p>
    <w:p w:rsidR="00A66BE3" w:rsidRPr="00DD0E99" w:rsidRDefault="00D325C8" w:rsidP="00DD0E99">
      <w:pPr>
        <w:spacing w:line="360" w:lineRule="auto"/>
        <w:ind w:firstLine="54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Halim (2007), </w:t>
      </w:r>
      <w:r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>
        <w:rPr>
          <w:rFonts w:ascii="Times New Roman" w:hAnsi="Times New Roman" w:cs="Times New Roman"/>
          <w:sz w:val="24"/>
          <w:szCs w:val="24"/>
        </w:rPr>
        <w:t xml:space="preserve">dibedakan menjadi dua jika ditinjau dari laporan laba ruginya, yaitu </w:t>
      </w:r>
      <w:r>
        <w:rPr>
          <w:rFonts w:ascii="Times New Roman" w:hAnsi="Times New Roman" w:cs="Times New Roman"/>
          <w:i/>
          <w:sz w:val="24"/>
          <w:szCs w:val="24"/>
        </w:rPr>
        <w:t>operating leverage</w:t>
      </w:r>
      <w:r>
        <w:rPr>
          <w:rFonts w:ascii="Times New Roman" w:hAnsi="Times New Roman" w:cs="Times New Roman"/>
          <w:sz w:val="24"/>
          <w:szCs w:val="24"/>
        </w:rPr>
        <w:t xml:space="preserve"> adalah penggunaan aset dengan beban tetap dengan harapan bahwa </w:t>
      </w:r>
      <w:r>
        <w:rPr>
          <w:rFonts w:ascii="Times New Roman" w:hAnsi="Times New Roman" w:cs="Times New Roman"/>
          <w:i/>
          <w:sz w:val="24"/>
          <w:szCs w:val="24"/>
        </w:rPr>
        <w:t xml:space="preserve">return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yang dihasilkan atas penggunaan tersebut akan dapat menutup biaya tetap dan biaya variabel dan </w:t>
      </w:r>
      <w:r>
        <w:rPr>
          <w:rFonts w:ascii="Times New Roman" w:hAnsi="Times New Roman" w:cs="Times New Roman"/>
          <w:i/>
          <w:sz w:val="24"/>
          <w:szCs w:val="24"/>
        </w:rPr>
        <w:t xml:space="preserve">financial leverage </w:t>
      </w:r>
      <w:r>
        <w:rPr>
          <w:rFonts w:ascii="Times New Roman" w:hAnsi="Times New Roman" w:cs="Times New Roman"/>
          <w:sz w:val="24"/>
          <w:szCs w:val="24"/>
        </w:rPr>
        <w:t xml:space="preserve">adalah penggunaan dana dengan harapan untuk dapat meningkatkan </w:t>
      </w:r>
      <w:r>
        <w:rPr>
          <w:rFonts w:ascii="Times New Roman" w:hAnsi="Times New Roman" w:cs="Times New Roman"/>
          <w:i/>
          <w:sz w:val="24"/>
          <w:szCs w:val="24"/>
        </w:rPr>
        <w:t xml:space="preserve">earning per share </w:t>
      </w:r>
      <w:r>
        <w:rPr>
          <w:rFonts w:ascii="Times New Roman" w:hAnsi="Times New Roman" w:cs="Times New Roman"/>
          <w:sz w:val="24"/>
          <w:szCs w:val="24"/>
        </w:rPr>
        <w:t xml:space="preserve">(EPS).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Dalam penelitian ini, </w:t>
      </w:r>
      <w:r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>
        <w:rPr>
          <w:rFonts w:ascii="Times New Roman" w:hAnsi="Times New Roman" w:cs="Times New Roman"/>
          <w:sz w:val="24"/>
          <w:szCs w:val="24"/>
        </w:rPr>
        <w:t>yang digunakan adalah</w:t>
      </w:r>
      <w:r>
        <w:rPr>
          <w:rFonts w:ascii="Times New Roman" w:hAnsi="Times New Roman" w:cs="Times New Roman"/>
          <w:i/>
          <w:sz w:val="24"/>
          <w:szCs w:val="24"/>
        </w:rPr>
        <w:t xml:space="preserve"> financial lev</w:t>
      </w:r>
      <w:r w:rsidR="00203346">
        <w:rPr>
          <w:rFonts w:ascii="Times New Roman" w:hAnsi="Times New Roman" w:cs="Times New Roman"/>
          <w:i/>
          <w:sz w:val="24"/>
          <w:szCs w:val="24"/>
        </w:rPr>
        <w:t>erage.</w:t>
      </w:r>
      <w:proofErr w:type="gramEnd"/>
    </w:p>
    <w:p w:rsidR="007C32F5" w:rsidRPr="00B51109" w:rsidRDefault="007C32F5" w:rsidP="00C1326B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51109">
        <w:rPr>
          <w:rFonts w:ascii="Times New Roman" w:hAnsi="Times New Roman" w:cs="Times New Roman"/>
          <w:b/>
          <w:bCs/>
          <w:sz w:val="24"/>
          <w:szCs w:val="24"/>
          <w:lang w:val="id-ID"/>
        </w:rPr>
        <w:t>2.</w:t>
      </w:r>
      <w:r w:rsidR="00BE5E24" w:rsidRPr="00B511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51109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Pengembangan Hipotesis</w:t>
      </w:r>
    </w:p>
    <w:p w:rsidR="007C32F5" w:rsidRPr="00216359" w:rsidRDefault="007C32F5" w:rsidP="00D31ED6">
      <w:pPr>
        <w:pStyle w:val="ListParagraph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51109">
        <w:rPr>
          <w:rFonts w:ascii="Times New Roman" w:hAnsi="Times New Roman" w:cs="Times New Roman"/>
          <w:b/>
          <w:bCs/>
          <w:sz w:val="24"/>
          <w:szCs w:val="24"/>
          <w:lang w:val="id-ID"/>
        </w:rPr>
        <w:t>2.</w:t>
      </w:r>
      <w:r w:rsidR="00216359" w:rsidRPr="00B511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51109">
        <w:rPr>
          <w:rFonts w:ascii="Times New Roman" w:hAnsi="Times New Roman" w:cs="Times New Roman"/>
          <w:b/>
          <w:bCs/>
          <w:sz w:val="24"/>
          <w:szCs w:val="24"/>
          <w:lang w:val="id-ID"/>
        </w:rPr>
        <w:t>.1</w:t>
      </w:r>
      <w:r w:rsidRPr="007872A3">
        <w:rPr>
          <w:rFonts w:ascii="Times New Roman" w:hAnsi="Times New Roman" w:cs="Times New Roman"/>
          <w:b/>
          <w:bCs/>
          <w:lang w:val="id-ID"/>
        </w:rPr>
        <w:tab/>
      </w:r>
      <w:r w:rsidR="00216359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216359" w:rsidRPr="00387092">
        <w:rPr>
          <w:rFonts w:ascii="Times New Roman" w:hAnsi="Times New Roman" w:cs="Times New Roman"/>
          <w:b/>
          <w:sz w:val="24"/>
          <w:szCs w:val="24"/>
        </w:rPr>
        <w:t xml:space="preserve">Kepemilikan </w:t>
      </w:r>
      <w:r w:rsidR="00216359">
        <w:rPr>
          <w:rFonts w:ascii="Times New Roman" w:hAnsi="Times New Roman" w:cs="Times New Roman"/>
          <w:b/>
          <w:sz w:val="24"/>
          <w:szCs w:val="24"/>
        </w:rPr>
        <w:t xml:space="preserve">Terkonsentrasi </w:t>
      </w:r>
      <w:r w:rsidR="00216359" w:rsidRPr="00387092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="00216359">
        <w:rPr>
          <w:rFonts w:ascii="Times New Roman" w:hAnsi="Times New Roman" w:cs="Times New Roman"/>
          <w:b/>
          <w:i/>
          <w:sz w:val="24"/>
          <w:szCs w:val="24"/>
        </w:rPr>
        <w:t>Ta</w:t>
      </w:r>
      <w:r w:rsidR="00216359" w:rsidRPr="003572CD">
        <w:rPr>
          <w:rFonts w:ascii="Times New Roman" w:hAnsi="Times New Roman" w:cs="Times New Roman"/>
          <w:b/>
          <w:i/>
          <w:sz w:val="24"/>
          <w:szCs w:val="24"/>
        </w:rPr>
        <w:t xml:space="preserve">x                             </w:t>
      </w:r>
      <w:r w:rsidR="0021635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16359" w:rsidRPr="003572CD">
        <w:rPr>
          <w:rFonts w:ascii="Times New Roman" w:hAnsi="Times New Roman" w:cs="Times New Roman"/>
          <w:b/>
          <w:i/>
          <w:sz w:val="24"/>
          <w:szCs w:val="24"/>
        </w:rPr>
        <w:t>Avoidance</w:t>
      </w:r>
      <w:r w:rsidR="00216359" w:rsidRPr="007872A3">
        <w:rPr>
          <w:rFonts w:ascii="Times New Roman" w:hAnsi="Times New Roman" w:cs="Times New Roman"/>
          <w:b/>
          <w:bCs/>
          <w:lang w:val="id-ID"/>
        </w:rPr>
        <w:t xml:space="preserve"> </w:t>
      </w:r>
    </w:p>
    <w:p w:rsidR="007C32F5" w:rsidRPr="00402493" w:rsidRDefault="00402493" w:rsidP="00D31ED6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r w:rsidRPr="00E2467B">
        <w:rPr>
          <w:rFonts w:ascii="Times New Roman" w:hAnsi="Times New Roman" w:cs="Times New Roman"/>
          <w:sz w:val="24"/>
          <w:szCs w:val="24"/>
        </w:rPr>
        <w:t xml:space="preserve"> </w:t>
      </w:r>
      <w:r w:rsidRPr="00D655BA">
        <w:rPr>
          <w:rFonts w:ascii="Times New Roman" w:hAnsi="Times New Roman" w:cs="Times New Roman"/>
          <w:sz w:val="24"/>
          <w:szCs w:val="24"/>
        </w:rPr>
        <w:t xml:space="preserve">penelitian Ralf </w:t>
      </w:r>
      <w:r w:rsidRPr="00D655BA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(2010)</w:t>
      </w:r>
      <w:r w:rsidR="00D31ED6">
        <w:rPr>
          <w:rFonts w:ascii="Times New Roman" w:hAnsi="Times New Roman" w:cs="Times New Roman"/>
          <w:sz w:val="24"/>
          <w:szCs w:val="24"/>
        </w:rPr>
        <w:t xml:space="preserve"> menemukan</w:t>
      </w:r>
      <w:r>
        <w:rPr>
          <w:rFonts w:ascii="Times New Roman" w:hAnsi="Times New Roman" w:cs="Times New Roman"/>
          <w:sz w:val="24"/>
          <w:szCs w:val="24"/>
        </w:rPr>
        <w:t xml:space="preserve"> bahwa</w:t>
      </w:r>
      <w:r w:rsidRPr="00D655BA">
        <w:rPr>
          <w:rFonts w:ascii="Times New Roman" w:hAnsi="Times New Roman" w:cs="Times New Roman"/>
          <w:sz w:val="24"/>
          <w:szCs w:val="24"/>
        </w:rPr>
        <w:t xml:space="preserve"> konsentrasi kep</w:t>
      </w:r>
      <w:r>
        <w:rPr>
          <w:rFonts w:ascii="Times New Roman" w:hAnsi="Times New Roman" w:cs="Times New Roman"/>
          <w:sz w:val="24"/>
          <w:szCs w:val="24"/>
        </w:rPr>
        <w:t xml:space="preserve">emilikan berpengaruh </w:t>
      </w:r>
      <w:r w:rsidRPr="00D655BA">
        <w:rPr>
          <w:rFonts w:ascii="Times New Roman" w:hAnsi="Times New Roman" w:cs="Times New Roman"/>
          <w:sz w:val="24"/>
          <w:szCs w:val="24"/>
        </w:rPr>
        <w:t xml:space="preserve">terhadap </w:t>
      </w:r>
      <w:r w:rsidRPr="00057D1E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D655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2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Hasil penelitian Wayan </w:t>
      </w:r>
      <w:r w:rsidRPr="00CE1E9C">
        <w:rPr>
          <w:rFonts w:ascii="Times New Roman" w:hAnsi="Times New Roman" w:cs="Times New Roman"/>
          <w:sz w:val="24"/>
          <w:szCs w:val="24"/>
        </w:rPr>
        <w:t xml:space="preserve">(2013) </w:t>
      </w:r>
      <w:r w:rsidR="00D31ED6">
        <w:rPr>
          <w:rFonts w:ascii="Times New Roman" w:hAnsi="Times New Roman" w:cs="Times New Roman"/>
          <w:sz w:val="24"/>
          <w:szCs w:val="24"/>
        </w:rPr>
        <w:t xml:space="preserve">menemukan </w:t>
      </w:r>
      <w:r>
        <w:rPr>
          <w:rFonts w:ascii="Times New Roman" w:hAnsi="Times New Roman" w:cs="Times New Roman"/>
          <w:sz w:val="24"/>
          <w:szCs w:val="24"/>
        </w:rPr>
        <w:t xml:space="preserve">bahwa persentase konsentrasi </w:t>
      </w:r>
      <w:r w:rsidRPr="00D655BA">
        <w:rPr>
          <w:rFonts w:ascii="Times New Roman" w:hAnsi="Times New Roman" w:cs="Times New Roman"/>
          <w:sz w:val="24"/>
          <w:szCs w:val="24"/>
        </w:rPr>
        <w:t xml:space="preserve">kepemilikan berpengaruh </w:t>
      </w:r>
      <w:r>
        <w:rPr>
          <w:rFonts w:ascii="Times New Roman" w:hAnsi="Times New Roman" w:cs="Times New Roman"/>
          <w:sz w:val="24"/>
          <w:szCs w:val="24"/>
        </w:rPr>
        <w:t xml:space="preserve">negatif </w:t>
      </w:r>
      <w:r w:rsidRPr="00D655BA">
        <w:rPr>
          <w:rFonts w:ascii="Times New Roman" w:hAnsi="Times New Roman" w:cs="Times New Roman"/>
          <w:sz w:val="24"/>
          <w:szCs w:val="24"/>
        </w:rPr>
        <w:t xml:space="preserve">terhadap </w:t>
      </w:r>
      <w:r w:rsidRPr="00057D1E">
        <w:rPr>
          <w:rFonts w:ascii="Times New Roman" w:hAnsi="Times New Roman" w:cs="Times New Roman"/>
          <w:i/>
          <w:sz w:val="24"/>
          <w:szCs w:val="24"/>
        </w:rPr>
        <w:t>tax avoidance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 ini berarti semakin tinggi persentase kepemilikan terkonsentrasi semakin rendah </w:t>
      </w:r>
      <w:r>
        <w:rPr>
          <w:rFonts w:ascii="Times New Roman" w:hAnsi="Times New Roman" w:cs="Times New Roman"/>
          <w:i/>
          <w:sz w:val="24"/>
          <w:szCs w:val="24"/>
        </w:rPr>
        <w:t xml:space="preserve">cash </w:t>
      </w:r>
      <w:r>
        <w:rPr>
          <w:rFonts w:ascii="Times New Roman" w:hAnsi="Times New Roman" w:cs="Times New Roman"/>
          <w:sz w:val="24"/>
          <w:szCs w:val="24"/>
        </w:rPr>
        <w:t xml:space="preserve">ETR. Dari penelitian terdahulu tersebut, maka </w:t>
      </w:r>
      <w:r w:rsidRPr="00D655BA">
        <w:rPr>
          <w:rFonts w:ascii="Times New Roman" w:hAnsi="Times New Roman" w:cs="Times New Roman"/>
          <w:sz w:val="24"/>
          <w:szCs w:val="24"/>
        </w:rPr>
        <w:t xml:space="preserve">dapat dirumuskan hipotesis </w:t>
      </w:r>
      <w:r>
        <w:rPr>
          <w:rFonts w:ascii="Times New Roman" w:hAnsi="Times New Roman" w:cs="Times New Roman"/>
          <w:sz w:val="24"/>
          <w:szCs w:val="24"/>
        </w:rPr>
        <w:t xml:space="preserve">pertama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:rsidR="007C32F5" w:rsidRPr="00402493" w:rsidRDefault="007C32F5" w:rsidP="00D31ED6">
      <w:pPr>
        <w:pStyle w:val="ListParagraph"/>
        <w:spacing w:after="0" w:line="360" w:lineRule="auto"/>
        <w:ind w:left="54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872A3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7872A3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</w:t>
      </w:r>
      <w:r w:rsidRPr="007872A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02493">
        <w:rPr>
          <w:rFonts w:ascii="Times New Roman" w:hAnsi="Times New Roman" w:cs="Times New Roman"/>
          <w:sz w:val="24"/>
          <w:szCs w:val="24"/>
        </w:rPr>
        <w:t>K</w:t>
      </w:r>
      <w:r w:rsidR="00402493" w:rsidRPr="00D655BA">
        <w:rPr>
          <w:rFonts w:ascii="Times New Roman" w:hAnsi="Times New Roman" w:cs="Times New Roman"/>
          <w:sz w:val="24"/>
          <w:szCs w:val="24"/>
        </w:rPr>
        <w:t>epemilikan</w:t>
      </w:r>
      <w:r w:rsidR="00402493">
        <w:rPr>
          <w:rFonts w:ascii="Times New Roman" w:hAnsi="Times New Roman" w:cs="Times New Roman"/>
          <w:sz w:val="24"/>
          <w:szCs w:val="24"/>
        </w:rPr>
        <w:t xml:space="preserve"> terkonsentrasi</w:t>
      </w:r>
      <w:r w:rsidR="00402493" w:rsidRPr="00D655BA">
        <w:rPr>
          <w:rFonts w:ascii="Times New Roman" w:hAnsi="Times New Roman" w:cs="Times New Roman"/>
          <w:sz w:val="24"/>
          <w:szCs w:val="24"/>
        </w:rPr>
        <w:t xml:space="preserve"> berpengaruh terhadap </w:t>
      </w:r>
      <w:r w:rsidR="00402493" w:rsidRPr="00057D1E">
        <w:rPr>
          <w:rFonts w:ascii="Times New Roman" w:hAnsi="Times New Roman" w:cs="Times New Roman"/>
          <w:i/>
          <w:sz w:val="24"/>
          <w:szCs w:val="24"/>
        </w:rPr>
        <w:t>tax avoidance</w:t>
      </w:r>
    </w:p>
    <w:p w:rsidR="007C32F5" w:rsidRPr="007872A3" w:rsidRDefault="007C32F5" w:rsidP="007C32F5">
      <w:pPr>
        <w:pStyle w:val="ListParagraph"/>
        <w:spacing w:after="0" w:line="240" w:lineRule="auto"/>
        <w:ind w:left="1560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2E4604" w:rsidRDefault="002E4604" w:rsidP="00D31ED6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.2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121B45">
        <w:rPr>
          <w:rFonts w:ascii="Times New Roman" w:hAnsi="Times New Roman" w:cs="Times New Roman"/>
          <w:b/>
          <w:sz w:val="24"/>
          <w:szCs w:val="24"/>
        </w:rPr>
        <w:t xml:space="preserve">Pengaruh Kepemilikan Keluarga Terhadap </w:t>
      </w:r>
      <w:r w:rsidRPr="002E4604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7C32F5" w:rsidRPr="002E4604" w:rsidRDefault="002E4604" w:rsidP="00D31ED6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Hasil </w:t>
      </w:r>
      <w:r w:rsidRPr="00D655BA">
        <w:rPr>
          <w:rFonts w:ascii="Times New Roman" w:hAnsi="Times New Roman" w:cs="Times New Roman"/>
          <w:sz w:val="24"/>
          <w:szCs w:val="24"/>
        </w:rPr>
        <w:t xml:space="preserve">penelitian </w:t>
      </w:r>
      <w:r w:rsidRPr="00121B45">
        <w:rPr>
          <w:rFonts w:ascii="Times New Roman" w:hAnsi="Times New Roman" w:cs="Times New Roman"/>
          <w:sz w:val="24"/>
          <w:szCs w:val="24"/>
        </w:rPr>
        <w:t xml:space="preserve">yang dilakukan oleh </w:t>
      </w:r>
      <w:r>
        <w:rPr>
          <w:rFonts w:ascii="Times New Roman" w:hAnsi="Times New Roman" w:cs="Times New Roman"/>
          <w:sz w:val="24"/>
          <w:szCs w:val="24"/>
        </w:rPr>
        <w:t>Kartika</w:t>
      </w:r>
      <w:r w:rsidR="0023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(2010) menunjukkan bahwa </w:t>
      </w:r>
      <w:r w:rsidRPr="00D655BA">
        <w:rPr>
          <w:rFonts w:ascii="Times New Roman" w:hAnsi="Times New Roman" w:cs="Times New Roman"/>
          <w:sz w:val="24"/>
          <w:szCs w:val="24"/>
        </w:rPr>
        <w:t xml:space="preserve">terdapat pengaruh </w:t>
      </w:r>
      <w:r>
        <w:rPr>
          <w:rFonts w:ascii="Times New Roman" w:hAnsi="Times New Roman" w:cs="Times New Roman"/>
          <w:sz w:val="24"/>
          <w:szCs w:val="24"/>
        </w:rPr>
        <w:t>positif</w:t>
      </w:r>
      <w:r w:rsidRPr="00D655BA">
        <w:rPr>
          <w:rFonts w:ascii="Times New Roman" w:hAnsi="Times New Roman" w:cs="Times New Roman"/>
          <w:sz w:val="24"/>
          <w:szCs w:val="24"/>
        </w:rPr>
        <w:t xml:space="preserve"> antara kepemilikan</w:t>
      </w:r>
      <w:r>
        <w:rPr>
          <w:rFonts w:ascii="Times New Roman" w:hAnsi="Times New Roman" w:cs="Times New Roman"/>
          <w:sz w:val="24"/>
          <w:szCs w:val="24"/>
        </w:rPr>
        <w:t xml:space="preserve"> keluarga dengan tindakan pajak agresif.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t xml:space="preserve">Dari penelitian terdahulu 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tersebut, maka </w:t>
      </w:r>
      <w:r w:rsidRPr="00D655BA">
        <w:rPr>
          <w:rFonts w:ascii="Times New Roman" w:hAnsi="Times New Roman" w:cs="Times New Roman"/>
          <w:sz w:val="24"/>
          <w:szCs w:val="24"/>
        </w:rPr>
        <w:t xml:space="preserve">dapat dirumuskan hipotesis </w:t>
      </w:r>
      <w:r>
        <w:rPr>
          <w:rFonts w:ascii="Times New Roman" w:hAnsi="Times New Roman" w:cs="Times New Roman"/>
          <w:sz w:val="24"/>
          <w:szCs w:val="24"/>
          <w:lang w:val="sv-SE"/>
        </w:rPr>
        <w:t>k</w:t>
      </w:r>
      <w:r>
        <w:rPr>
          <w:rFonts w:ascii="Times New Roman" w:hAnsi="Times New Roman" w:cs="Times New Roman"/>
          <w:sz w:val="24"/>
          <w:szCs w:val="24"/>
        </w:rPr>
        <w:t>edua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655BA">
        <w:rPr>
          <w:rFonts w:ascii="Times New Roman" w:hAnsi="Times New Roman" w:cs="Times New Roman"/>
          <w:sz w:val="24"/>
          <w:szCs w:val="24"/>
        </w:rPr>
        <w:t>yaitu :</w:t>
      </w:r>
    </w:p>
    <w:p w:rsidR="00B1348F" w:rsidRPr="00B1348F" w:rsidRDefault="007C32F5" w:rsidP="00D31ED6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2A3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7872A3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7872A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E4604">
        <w:rPr>
          <w:rFonts w:ascii="Times New Roman" w:hAnsi="Times New Roman" w:cs="Times New Roman"/>
          <w:sz w:val="24"/>
          <w:szCs w:val="24"/>
        </w:rPr>
        <w:t>Kepemilikan k</w:t>
      </w:r>
      <w:r w:rsidR="002E4604" w:rsidRPr="0045778C">
        <w:rPr>
          <w:rFonts w:ascii="Times New Roman" w:hAnsi="Times New Roman" w:cs="Times New Roman"/>
          <w:sz w:val="24"/>
          <w:szCs w:val="24"/>
        </w:rPr>
        <w:t xml:space="preserve">eluarga berpengaruh terhadap </w:t>
      </w:r>
      <w:r w:rsidR="002E4604" w:rsidRPr="0045778C">
        <w:rPr>
          <w:rFonts w:ascii="Times New Roman" w:hAnsi="Times New Roman" w:cs="Times New Roman"/>
          <w:i/>
          <w:sz w:val="24"/>
          <w:szCs w:val="24"/>
        </w:rPr>
        <w:t>tax avoidance</w:t>
      </w:r>
    </w:p>
    <w:p w:rsidR="007C32F5" w:rsidRPr="007872A3" w:rsidRDefault="007C32F5" w:rsidP="007C32F5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2760" w:rsidRPr="00B1348F" w:rsidRDefault="007C32F5" w:rsidP="00D31ED6">
      <w:pPr>
        <w:pStyle w:val="ListParagraph"/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2.</w:t>
      </w:r>
      <w:r w:rsidR="00DD7E4D"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D7E4D" w:rsidRPr="002A51E9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DD7E4D" w:rsidRPr="002A51E9">
        <w:rPr>
          <w:rFonts w:ascii="Times New Roman" w:hAnsi="Times New Roman" w:cs="Times New Roman"/>
          <w:b/>
          <w:i/>
          <w:sz w:val="24"/>
          <w:szCs w:val="24"/>
        </w:rPr>
        <w:t xml:space="preserve">Leverage </w:t>
      </w:r>
      <w:r w:rsidR="00DD7E4D" w:rsidRPr="002A51E9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="00DD7E4D" w:rsidRPr="002A51E9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DD7E4D" w:rsidRPr="00252760" w:rsidRDefault="00252760" w:rsidP="00D31ED6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Hasil penelitian yang dilakukan oleh Mulyani, Sri (2013) menunjukkan bahwa terdapat pengaruh siginifikan antara </w:t>
      </w:r>
      <w:r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i/>
          <w:sz w:val="24"/>
          <w:szCs w:val="24"/>
        </w:rPr>
        <w:t>tax avoidance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Hasil penelitian yang dilakukan oleh Suyanto (2012) menunjukkan bahwa terdapat pengaruh siginifikan antara </w:t>
      </w:r>
      <w:r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E4B"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z w:val="24"/>
          <w:szCs w:val="24"/>
        </w:rPr>
        <w:t>agresivitas pajak.</w:t>
      </w:r>
      <w:r w:rsidRPr="0025276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t>Dari penelitian</w:t>
      </w:r>
      <w:r w:rsidR="00232E4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t xml:space="preserve">terdahulu tersebut, maka </w:t>
      </w:r>
      <w:r w:rsidRPr="00D655BA">
        <w:rPr>
          <w:rFonts w:ascii="Times New Roman" w:hAnsi="Times New Roman" w:cs="Times New Roman"/>
          <w:sz w:val="24"/>
          <w:szCs w:val="24"/>
        </w:rPr>
        <w:t xml:space="preserve">dapat dirumuskan hipotesis </w:t>
      </w:r>
      <w:r>
        <w:rPr>
          <w:rFonts w:ascii="Times New Roman" w:hAnsi="Times New Roman" w:cs="Times New Roman"/>
          <w:sz w:val="24"/>
          <w:szCs w:val="24"/>
          <w:lang w:val="sv-SE"/>
        </w:rPr>
        <w:t>k</w:t>
      </w:r>
      <w:r>
        <w:rPr>
          <w:rFonts w:ascii="Times New Roman" w:hAnsi="Times New Roman" w:cs="Times New Roman"/>
          <w:sz w:val="24"/>
          <w:szCs w:val="24"/>
        </w:rPr>
        <w:t>etiga</w:t>
      </w:r>
      <w:r w:rsidRPr="0086391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655BA">
        <w:rPr>
          <w:rFonts w:ascii="Times New Roman" w:hAnsi="Times New Roman" w:cs="Times New Roman"/>
          <w:sz w:val="24"/>
          <w:szCs w:val="24"/>
        </w:rPr>
        <w:t>yaitu :</w:t>
      </w:r>
    </w:p>
    <w:p w:rsidR="007C32F5" w:rsidRPr="00D31ED6" w:rsidRDefault="00252760" w:rsidP="00E5653A">
      <w:pPr>
        <w:pStyle w:val="ListParagraph"/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872A3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CD20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72A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Leverage</w:t>
      </w:r>
      <w:r w:rsidRPr="0045778C">
        <w:rPr>
          <w:rFonts w:ascii="Times New Roman" w:hAnsi="Times New Roman" w:cs="Times New Roman"/>
          <w:sz w:val="24"/>
          <w:szCs w:val="24"/>
        </w:rPr>
        <w:t xml:space="preserve"> berpengaruh terhadap </w:t>
      </w:r>
      <w:r w:rsidRPr="0045778C">
        <w:rPr>
          <w:rFonts w:ascii="Times New Roman" w:hAnsi="Times New Roman" w:cs="Times New Roman"/>
          <w:i/>
          <w:sz w:val="24"/>
          <w:szCs w:val="24"/>
        </w:rPr>
        <w:t>tax avoidance</w:t>
      </w:r>
    </w:p>
    <w:p w:rsidR="00161567" w:rsidRDefault="00161567" w:rsidP="00DC5C9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32F5" w:rsidRPr="003C7F71" w:rsidRDefault="003C7F71" w:rsidP="003C7F71">
      <w:pPr>
        <w:tabs>
          <w:tab w:val="left" w:pos="270"/>
        </w:tabs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3B75" w:rsidRPr="003C7F71"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</w:t>
      </w:r>
      <w:r w:rsidR="000A3B75" w:rsidRPr="003C7F71">
        <w:rPr>
          <w:rFonts w:ascii="Times New Roman" w:hAnsi="Times New Roman" w:cs="Times New Roman"/>
          <w:b/>
          <w:bCs/>
          <w:sz w:val="24"/>
          <w:szCs w:val="24"/>
        </w:rPr>
        <w:t>ologi</w:t>
      </w:r>
      <w:r w:rsidR="007C32F5" w:rsidRPr="003C7F7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Penelitian</w:t>
      </w:r>
    </w:p>
    <w:p w:rsidR="007C32F5" w:rsidRPr="007872A3" w:rsidRDefault="007C32F5" w:rsidP="004D7014">
      <w:pPr>
        <w:pStyle w:val="ListParagraph"/>
        <w:tabs>
          <w:tab w:val="left" w:pos="540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3.1</w:t>
      </w:r>
      <w:r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Populasi dan Sampel</w:t>
      </w:r>
    </w:p>
    <w:p w:rsidR="006E16FF" w:rsidRDefault="006E16FF" w:rsidP="004D7014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6FF">
        <w:rPr>
          <w:rFonts w:ascii="Times New Roman" w:hAnsi="Times New Roman" w:cs="Times New Roman"/>
          <w:sz w:val="24"/>
          <w:szCs w:val="24"/>
        </w:rPr>
        <w:t>Populasi dalam penelitian ini adalah perusahaan manufaktur yang terdaftar di Bursa Efek Indonesia tahun 2010-2012.</w:t>
      </w:r>
      <w:proofErr w:type="gramEnd"/>
    </w:p>
    <w:p w:rsidR="006E16FF" w:rsidRDefault="006E16FF" w:rsidP="004D7014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6FF">
        <w:rPr>
          <w:rFonts w:ascii="Times New Roman" w:hAnsi="Times New Roman" w:cs="Times New Roman"/>
          <w:sz w:val="24"/>
          <w:szCs w:val="24"/>
        </w:rPr>
        <w:t xml:space="preserve">Penentuan sampel untuk penelitian ini dilakukan dengan metode </w:t>
      </w:r>
      <w:r w:rsidRPr="006E16FF">
        <w:rPr>
          <w:rFonts w:ascii="Times New Roman" w:hAnsi="Times New Roman" w:cs="Times New Roman"/>
          <w:i/>
          <w:sz w:val="24"/>
          <w:szCs w:val="24"/>
        </w:rPr>
        <w:t>purposive sampling</w:t>
      </w:r>
      <w:r w:rsidRPr="006E1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1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16FF">
        <w:rPr>
          <w:rFonts w:ascii="Times New Roman" w:hAnsi="Times New Roman" w:cs="Times New Roman"/>
          <w:i/>
          <w:sz w:val="24"/>
          <w:szCs w:val="24"/>
        </w:rPr>
        <w:t xml:space="preserve">Purposive sampling </w:t>
      </w:r>
      <w:r w:rsidRPr="006E16FF">
        <w:rPr>
          <w:rFonts w:ascii="Times New Roman" w:hAnsi="Times New Roman" w:cs="Times New Roman"/>
          <w:sz w:val="24"/>
          <w:szCs w:val="24"/>
        </w:rPr>
        <w:t>merupakan metode pengambilan sampel dengan berdasarkan kriteria-kriteria tertentu.</w:t>
      </w:r>
      <w:proofErr w:type="gramEnd"/>
      <w:r w:rsidRPr="006E16FF">
        <w:rPr>
          <w:rFonts w:ascii="Times New Roman" w:hAnsi="Times New Roman" w:cs="Times New Roman"/>
          <w:sz w:val="24"/>
          <w:szCs w:val="24"/>
        </w:rPr>
        <w:t xml:space="preserve"> Adapun kriteria yang digunakan </w:t>
      </w:r>
      <w:r w:rsidR="004D7014">
        <w:rPr>
          <w:rFonts w:ascii="Times New Roman" w:hAnsi="Times New Roman" w:cs="Times New Roman"/>
          <w:sz w:val="24"/>
          <w:szCs w:val="24"/>
        </w:rPr>
        <w:t>dalam peelitian ini adalah:</w:t>
      </w:r>
    </w:p>
    <w:p w:rsidR="00EB4634" w:rsidRDefault="00EB4634" w:rsidP="004D7014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014" w:rsidRDefault="006E16FF" w:rsidP="004D7014">
      <w:pPr>
        <w:pStyle w:val="Default"/>
        <w:numPr>
          <w:ilvl w:val="0"/>
          <w:numId w:val="11"/>
        </w:numPr>
        <w:spacing w:line="360" w:lineRule="auto"/>
        <w:ind w:left="540"/>
        <w:jc w:val="both"/>
      </w:pPr>
      <w:r>
        <w:lastRenderedPageBreak/>
        <w:t>Jumlah perusahaan manufaktur yang terdaftar secara berturut-turut</w:t>
      </w:r>
      <w:r>
        <w:rPr>
          <w:i/>
        </w:rPr>
        <w:t xml:space="preserve"> </w:t>
      </w:r>
      <w:r>
        <w:t>di Bursa Efek Indonesia tahun 2010-2012.</w:t>
      </w:r>
    </w:p>
    <w:p w:rsidR="004D7014" w:rsidRDefault="006E16FF" w:rsidP="004D7014">
      <w:pPr>
        <w:pStyle w:val="Default"/>
        <w:numPr>
          <w:ilvl w:val="0"/>
          <w:numId w:val="11"/>
        </w:numPr>
        <w:spacing w:line="360" w:lineRule="auto"/>
        <w:ind w:left="540"/>
        <w:jc w:val="both"/>
      </w:pPr>
      <w:r>
        <w:t>Perusahaan manufaktur yang menerbitkan laporan keuangan secara berturut-turut dari tahun 2010-2012.</w:t>
      </w:r>
    </w:p>
    <w:p w:rsidR="004D7014" w:rsidRDefault="006E16FF" w:rsidP="004D7014">
      <w:pPr>
        <w:pStyle w:val="Default"/>
        <w:numPr>
          <w:ilvl w:val="0"/>
          <w:numId w:val="11"/>
        </w:numPr>
        <w:spacing w:line="360" w:lineRule="auto"/>
        <w:ind w:left="540"/>
        <w:jc w:val="both"/>
      </w:pPr>
      <w:r>
        <w:t xml:space="preserve">Perusahaan manufaktur yang menyajikan laporan keuangan dalam </w:t>
      </w:r>
      <w:r w:rsidR="004D7014">
        <w:t xml:space="preserve">mata uang </w:t>
      </w:r>
      <w:r>
        <w:t>Rupiah (Rp) selama tahun 2010-2012.</w:t>
      </w:r>
    </w:p>
    <w:p w:rsidR="007C32F5" w:rsidRPr="004D57EF" w:rsidRDefault="006E16FF" w:rsidP="004D57EF">
      <w:pPr>
        <w:pStyle w:val="Default"/>
        <w:numPr>
          <w:ilvl w:val="0"/>
          <w:numId w:val="11"/>
        </w:numPr>
        <w:spacing w:after="200" w:line="360" w:lineRule="auto"/>
        <w:ind w:left="547"/>
        <w:jc w:val="both"/>
      </w:pPr>
      <w:r w:rsidRPr="00227031">
        <w:t xml:space="preserve">Perusahaan </w:t>
      </w:r>
      <w:r>
        <w:t xml:space="preserve">manufaktur yang tidak </w:t>
      </w:r>
      <w:r w:rsidRPr="004D7014">
        <w:rPr>
          <w:lang w:val="en-ID"/>
        </w:rPr>
        <w:t>mengalami kerugian selama tahun 2010-2012</w:t>
      </w:r>
      <w:r w:rsidR="00AD331A" w:rsidRPr="004D7014">
        <w:rPr>
          <w:lang w:val="en-ID"/>
        </w:rPr>
        <w:t>.</w:t>
      </w:r>
    </w:p>
    <w:p w:rsidR="003501D9" w:rsidRPr="00E5653A" w:rsidRDefault="00527E92" w:rsidP="00E5653A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3.</w:t>
      </w:r>
      <w:r w:rsidR="004D57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527E92">
        <w:rPr>
          <w:rFonts w:ascii="Times New Roman" w:hAnsi="Times New Roman" w:cs="Times New Roman"/>
          <w:b/>
          <w:sz w:val="24"/>
          <w:szCs w:val="24"/>
        </w:rPr>
        <w:t>Pengukuran Variabel</w:t>
      </w:r>
      <w:r w:rsidR="003501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01D9" w:rsidRPr="00E56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6E44" w:rsidRPr="00985460" w:rsidRDefault="00887CF3" w:rsidP="008C6E44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527E92" w:rsidRPr="00527E92">
        <w:rPr>
          <w:rFonts w:ascii="Times New Roman" w:hAnsi="Times New Roman" w:cs="Times New Roman"/>
          <w:b/>
          <w:sz w:val="24"/>
          <w:szCs w:val="24"/>
        </w:rPr>
        <w:t>.1</w:t>
      </w:r>
      <w:r w:rsidR="00527E92">
        <w:rPr>
          <w:rFonts w:ascii="Times New Roman" w:hAnsi="Times New Roman" w:cs="Times New Roman"/>
          <w:sz w:val="24"/>
          <w:szCs w:val="24"/>
        </w:rPr>
        <w:tab/>
      </w:r>
      <w:r w:rsidR="008C6E44">
        <w:rPr>
          <w:rFonts w:ascii="Times New Roman" w:hAnsi="Times New Roman" w:cs="Times New Roman"/>
          <w:b/>
          <w:bCs/>
          <w:sz w:val="24"/>
          <w:szCs w:val="24"/>
          <w:lang w:val="id-ID"/>
        </w:rPr>
        <w:t>Variabel</w:t>
      </w:r>
      <w:r w:rsidR="008C6E44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8C6E44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ependen</w:t>
      </w:r>
    </w:p>
    <w:p w:rsidR="0097418D" w:rsidRPr="0097418D" w:rsidRDefault="008C6E44" w:rsidP="00E5653A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82025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7C32F5" w:rsidRPr="005E01F7" w:rsidRDefault="005E01F7" w:rsidP="007C32F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</w:t>
      </w:r>
      <w:r w:rsidR="00E5653A">
        <w:rPr>
          <w:rFonts w:ascii="Times New Roman" w:hAnsi="Times New Roman" w:cs="Times New Roman"/>
          <w:sz w:val="24"/>
          <w:szCs w:val="24"/>
        </w:rPr>
        <w:t>Dyreng</w:t>
      </w:r>
      <w:r w:rsidRPr="00713BCF">
        <w:rPr>
          <w:rFonts w:ascii="Times New Roman" w:hAnsi="Times New Roman" w:cs="Times New Roman"/>
          <w:sz w:val="24"/>
          <w:szCs w:val="24"/>
        </w:rPr>
        <w:t xml:space="preserve"> </w:t>
      </w:r>
      <w:r w:rsidRPr="00713BC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713BCF">
        <w:rPr>
          <w:rFonts w:ascii="Times New Roman" w:hAnsi="Times New Roman" w:cs="Times New Roman"/>
          <w:sz w:val="24"/>
          <w:szCs w:val="24"/>
        </w:rPr>
        <w:t xml:space="preserve">., (2010) </w:t>
      </w:r>
      <w:proofErr w:type="gramStart"/>
      <w:r w:rsidR="00E5653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E5653A">
        <w:rPr>
          <w:rFonts w:ascii="Times New Roman" w:hAnsi="Times New Roman" w:cs="Times New Roman"/>
          <w:sz w:val="24"/>
          <w:szCs w:val="24"/>
        </w:rPr>
        <w:t xml:space="preserve"> </w:t>
      </w:r>
      <w:r w:rsidRPr="00713BCF">
        <w:rPr>
          <w:rFonts w:ascii="Times New Roman" w:hAnsi="Times New Roman" w:cs="Times New Roman"/>
          <w:sz w:val="24"/>
          <w:szCs w:val="24"/>
        </w:rPr>
        <w:t xml:space="preserve">menghitung </w:t>
      </w:r>
      <w:r w:rsidRPr="00713BCF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r w:rsidRPr="00713BCF">
        <w:rPr>
          <w:rFonts w:ascii="Times New Roman" w:hAnsi="Times New Roman" w:cs="Times New Roman"/>
          <w:sz w:val="24"/>
          <w:szCs w:val="24"/>
        </w:rPr>
        <w:t>yaitu kas yang dikeluarkan untuk biaya pajak di</w:t>
      </w:r>
      <w:r>
        <w:rPr>
          <w:rFonts w:ascii="Times New Roman" w:hAnsi="Times New Roman" w:cs="Times New Roman"/>
          <w:sz w:val="24"/>
          <w:szCs w:val="24"/>
        </w:rPr>
        <w:t>bagi dengan laba sebelum pajak.</w:t>
      </w:r>
    </w:p>
    <w:p w:rsidR="007C32F5" w:rsidRPr="00027F5E" w:rsidRDefault="007C32F5" w:rsidP="00027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460" w:rsidRPr="00985460" w:rsidRDefault="00985460" w:rsidP="00E5653A">
      <w:pPr>
        <w:pStyle w:val="ListParagraph"/>
        <w:tabs>
          <w:tab w:val="left" w:pos="540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3.</w:t>
      </w:r>
      <w:r w:rsidR="00887C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>.2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Variabel Independen</w:t>
      </w:r>
    </w:p>
    <w:p w:rsidR="00663481" w:rsidRDefault="00985460" w:rsidP="00663481">
      <w:pPr>
        <w:spacing w:after="8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025">
        <w:rPr>
          <w:rFonts w:ascii="Times New Roman" w:hAnsi="Times New Roman" w:cs="Times New Roman"/>
          <w:b/>
          <w:sz w:val="24"/>
          <w:szCs w:val="24"/>
        </w:rPr>
        <w:t>Kepemilikan</w:t>
      </w:r>
      <w:r>
        <w:rPr>
          <w:rFonts w:ascii="Times New Roman" w:hAnsi="Times New Roman" w:cs="Times New Roman"/>
          <w:b/>
          <w:sz w:val="24"/>
          <w:szCs w:val="24"/>
        </w:rPr>
        <w:t xml:space="preserve"> Terkonsentrasi</w:t>
      </w:r>
      <w:r w:rsidR="00E56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8C6E44" w:rsidRPr="00663481" w:rsidRDefault="00985460" w:rsidP="00663481">
      <w:pPr>
        <w:spacing w:after="84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Variabel ini diukur </w:t>
      </w:r>
      <w:r>
        <w:rPr>
          <w:rFonts w:ascii="Times New Roman" w:hAnsi="Times New Roman"/>
          <w:sz w:val="24"/>
          <w:szCs w:val="24"/>
        </w:rPr>
        <w:t xml:space="preserve">dengan </w:t>
      </w:r>
      <w:r w:rsidRPr="00FA270E">
        <w:rPr>
          <w:rFonts w:ascii="Times New Roman" w:hAnsi="Times New Roman" w:cs="Times New Roman"/>
          <w:sz w:val="24"/>
          <w:szCs w:val="24"/>
        </w:rPr>
        <w:t xml:space="preserve">variabel </w:t>
      </w:r>
      <w:r w:rsidRPr="00FA270E">
        <w:rPr>
          <w:rFonts w:ascii="Times New Roman" w:hAnsi="Times New Roman" w:cs="Times New Roman"/>
          <w:i/>
          <w:iCs/>
          <w:sz w:val="24"/>
          <w:szCs w:val="24"/>
        </w:rPr>
        <w:t>dumm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iCs/>
          <w:sz w:val="24"/>
          <w:szCs w:val="24"/>
        </w:rPr>
        <w:t xml:space="preserve">yang dilakukan oleh </w:t>
      </w:r>
      <w:r>
        <w:rPr>
          <w:rFonts w:ascii="Times New Roman" w:hAnsi="Times New Roman"/>
          <w:sz w:val="24"/>
          <w:szCs w:val="24"/>
        </w:rPr>
        <w:t xml:space="preserve">Khan </w:t>
      </w:r>
      <w:r>
        <w:rPr>
          <w:rFonts w:ascii="Times New Roman" w:hAnsi="Times New Roman"/>
          <w:i/>
          <w:sz w:val="24"/>
          <w:szCs w:val="24"/>
        </w:rPr>
        <w:t xml:space="preserve">et al </w:t>
      </w:r>
      <w:r>
        <w:rPr>
          <w:rFonts w:ascii="Times New Roman" w:hAnsi="Times New Roman"/>
          <w:sz w:val="24"/>
          <w:szCs w:val="24"/>
        </w:rPr>
        <w:t>(</w:t>
      </w:r>
      <w:r w:rsidRPr="00FA270E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</w:t>
      </w:r>
      <w:r w:rsidRPr="00FA270E">
        <w:rPr>
          <w:rFonts w:ascii="Times New Roman" w:hAnsi="Times New Roman" w:cs="Times New Roman"/>
          <w:sz w:val="24"/>
          <w:szCs w:val="24"/>
        </w:rPr>
        <w:t>, dimana nilai 1 untuk kepemilikan terkonsentrasi tinggi (kepemilikan</w:t>
      </w:r>
      <w:r>
        <w:rPr>
          <w:rFonts w:ascii="Times New Roman" w:hAnsi="Times New Roman" w:cs="Times New Roman"/>
          <w:sz w:val="24"/>
          <w:szCs w:val="24"/>
        </w:rPr>
        <w:t xml:space="preserve"> saham pemegang saham terbesar ≥</w:t>
      </w:r>
      <w:r w:rsidRPr="00FA270E">
        <w:rPr>
          <w:rFonts w:ascii="Times New Roman" w:hAnsi="Times New Roman" w:cs="Times New Roman"/>
          <w:sz w:val="24"/>
          <w:szCs w:val="24"/>
        </w:rPr>
        <w:t xml:space="preserve"> 50%) dan 0 untuk kepemilikan konsentrasi rendah (kepemilikan saham</w:t>
      </w:r>
      <w:r>
        <w:rPr>
          <w:rFonts w:ascii="Times New Roman" w:hAnsi="Times New Roman" w:cs="Times New Roman"/>
          <w:sz w:val="24"/>
          <w:szCs w:val="24"/>
        </w:rPr>
        <w:t xml:space="preserve"> pemegang saham terbesar &lt; 50%).</w:t>
      </w:r>
    </w:p>
    <w:p w:rsidR="00985460" w:rsidRDefault="00985460" w:rsidP="009854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68F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Kepemilikan Keluarga</w:t>
      </w:r>
      <w:r w:rsidRPr="007872A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C32F5" w:rsidRPr="00040FA1" w:rsidRDefault="00040FA1" w:rsidP="00E5653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68F">
        <w:rPr>
          <w:rFonts w:ascii="Times New Roman" w:hAnsi="Times New Roman" w:cs="Times New Roman"/>
          <w:sz w:val="24"/>
          <w:szCs w:val="24"/>
        </w:rPr>
        <w:t>Kepemilikan terkonsentrasi pada keluarga diproksikan dengan dummy variabel.</w:t>
      </w:r>
      <w:proofErr w:type="gramEnd"/>
      <w:r w:rsidRPr="00B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68F">
        <w:rPr>
          <w:rFonts w:ascii="Times New Roman" w:hAnsi="Times New Roman" w:cs="Times New Roman"/>
          <w:sz w:val="24"/>
          <w:szCs w:val="24"/>
        </w:rPr>
        <w:t>Nilai 1 untuk perusahaan yang konsentrasi sahamnya dimiliki oleh keluarga tertentu dan nilai 0 untuk perusahaan yang konsentrasi sahamnya dimiliki oleh selain keluarga</w:t>
      </w:r>
      <w:r w:rsidRPr="00A251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0FA1" w:rsidRDefault="00040FA1" w:rsidP="00E5653A">
      <w:pPr>
        <w:pStyle w:val="ListParagraph"/>
        <w:tabs>
          <w:tab w:val="left" w:pos="4962"/>
        </w:tabs>
        <w:autoSpaceDE w:val="0"/>
        <w:autoSpaceDN w:val="0"/>
        <w:adjustRightInd w:val="0"/>
        <w:spacing w:line="360" w:lineRule="auto"/>
        <w:ind w:left="0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053B">
        <w:rPr>
          <w:rFonts w:ascii="Times New Roman" w:hAnsi="Times New Roman" w:cs="Times New Roman"/>
          <w:sz w:val="24"/>
          <w:szCs w:val="24"/>
        </w:rPr>
        <w:t>Di dalam k</w:t>
      </w:r>
      <w:r>
        <w:rPr>
          <w:rFonts w:ascii="Times New Roman" w:hAnsi="Times New Roman" w:cs="Times New Roman"/>
          <w:sz w:val="24"/>
          <w:szCs w:val="24"/>
        </w:rPr>
        <w:t xml:space="preserve">etentuan PSAK no 15 (Revisi 2009) yang menyatakan bahwa </w:t>
      </w:r>
      <w:r w:rsidRPr="00FA053B">
        <w:rPr>
          <w:rFonts w:ascii="Times New Roman" w:hAnsi="Times New Roman" w:cs="Times New Roman"/>
          <w:sz w:val="24"/>
          <w:szCs w:val="24"/>
        </w:rPr>
        <w:t xml:space="preserve">pengklasifikasikan kepemilikan keluarga yang dimiliki oleh investor, baik </w:t>
      </w:r>
      <w:r>
        <w:rPr>
          <w:rFonts w:ascii="Times New Roman" w:hAnsi="Times New Roman" w:cs="Times New Roman"/>
          <w:sz w:val="24"/>
          <w:szCs w:val="24"/>
        </w:rPr>
        <w:t xml:space="preserve">secara langsung atau tidak langsung </w:t>
      </w:r>
      <w:r w:rsidRPr="00FA05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inimal 20 % atau lebih hak suara </w:t>
      </w:r>
      <w:r w:rsidRPr="00FA053B">
        <w:rPr>
          <w:rFonts w:ascii="Times New Roman" w:hAnsi="Times New Roman" w:cs="Times New Roman"/>
          <w:sz w:val="24"/>
          <w:szCs w:val="24"/>
        </w:rPr>
        <w:t>i</w:t>
      </w:r>
      <w:r w:rsidRPr="00615345">
        <w:rPr>
          <w:rFonts w:ascii="Times New Roman" w:hAnsi="Times New Roman" w:cs="Times New Roman"/>
          <w:sz w:val="24"/>
          <w:szCs w:val="24"/>
        </w:rPr>
        <w:t>nvestee</w:t>
      </w:r>
      <w:r>
        <w:rPr>
          <w:rFonts w:ascii="Times New Roman" w:hAnsi="Times New Roman" w:cs="Times New Roman"/>
          <w:sz w:val="24"/>
          <w:szCs w:val="24"/>
        </w:rPr>
        <w:t>, maka investor dianggap mempunyai pengaruh signifikan maupun sebaliknya.</w:t>
      </w:r>
    </w:p>
    <w:p w:rsidR="00F40B6B" w:rsidRDefault="00F40B6B" w:rsidP="00EC1D71">
      <w:pPr>
        <w:pStyle w:val="Default"/>
        <w:spacing w:line="360" w:lineRule="auto"/>
        <w:jc w:val="both"/>
        <w:rPr>
          <w:b/>
          <w:i/>
        </w:rPr>
      </w:pPr>
      <w:r w:rsidRPr="00A341E5">
        <w:rPr>
          <w:b/>
          <w:i/>
        </w:rPr>
        <w:t>Leverage</w:t>
      </w:r>
    </w:p>
    <w:p w:rsidR="00F40B6B" w:rsidRDefault="00887CF3" w:rsidP="008F40F7">
      <w:pPr>
        <w:pStyle w:val="Default"/>
        <w:spacing w:line="360" w:lineRule="auto"/>
        <w:ind w:firstLine="540"/>
        <w:jc w:val="both"/>
        <w:rPr>
          <w:b/>
          <w:i/>
        </w:rPr>
      </w:pPr>
      <w:r>
        <w:t xml:space="preserve">Menurut Halim (2007), </w:t>
      </w:r>
      <w:r>
        <w:rPr>
          <w:i/>
        </w:rPr>
        <w:t xml:space="preserve">leverage </w:t>
      </w:r>
      <w:r>
        <w:t xml:space="preserve">dibedakan menjadi dua jika ditinjau dari laporan laba ruginya, yaitu </w:t>
      </w:r>
      <w:r>
        <w:rPr>
          <w:i/>
        </w:rPr>
        <w:t>operating leverage</w:t>
      </w:r>
      <w:r>
        <w:t xml:space="preserve"> dan </w:t>
      </w:r>
      <w:r>
        <w:rPr>
          <w:i/>
        </w:rPr>
        <w:t>financial leverage</w:t>
      </w:r>
      <w:r>
        <w:t xml:space="preserve">. Menurut Kasmir (2010), </w:t>
      </w:r>
      <w:r>
        <w:rPr>
          <w:i/>
        </w:rPr>
        <w:t xml:space="preserve">financial leverage </w:t>
      </w:r>
      <w:r>
        <w:t xml:space="preserve">adalah rasio yang digunalan untuk mengukur sejauh mana aktiva perusahaan dibiayai dengan utang. </w:t>
      </w:r>
      <w:proofErr w:type="gramStart"/>
      <w:r>
        <w:t xml:space="preserve">Artinya, berapa besar beban utang ditanggung perusahaan dibandingkan dengan aktivanya, yang </w:t>
      </w:r>
      <w:r w:rsidRPr="00A341E5">
        <w:t xml:space="preserve">diukur dengan </w:t>
      </w:r>
      <w:r w:rsidRPr="00A341E5">
        <w:rPr>
          <w:i/>
          <w:iCs/>
        </w:rPr>
        <w:t>debt to equity ratio</w:t>
      </w:r>
      <w:r>
        <w:rPr>
          <w:iCs/>
        </w:rPr>
        <w:t>.</w:t>
      </w:r>
      <w:proofErr w:type="gramEnd"/>
      <w:r w:rsidRPr="00A341E5">
        <w:rPr>
          <w:i/>
          <w:iCs/>
        </w:rPr>
        <w:t xml:space="preserve"> </w:t>
      </w:r>
      <w:r>
        <w:rPr>
          <w:i/>
          <w:iCs/>
        </w:rPr>
        <w:t>Debt</w:t>
      </w:r>
      <w:r w:rsidRPr="00A341E5">
        <w:rPr>
          <w:i/>
          <w:iCs/>
        </w:rPr>
        <w:t xml:space="preserve"> to equity ratio</w:t>
      </w:r>
      <w:r w:rsidRPr="00A341E5">
        <w:t xml:space="preserve"> </w:t>
      </w:r>
      <w:r>
        <w:t xml:space="preserve">merupakan rasio yang digunakan untuk menilai hutang dengan ekuitas, </w:t>
      </w:r>
      <w:r w:rsidRPr="00A341E5">
        <w:t xml:space="preserve">dengan rumus sebagai </w:t>
      </w:r>
      <w:proofErr w:type="gramStart"/>
      <w:r w:rsidRPr="00A341E5">
        <w:t>berikut</w:t>
      </w:r>
      <w:r>
        <w:t xml:space="preserve"> :</w:t>
      </w:r>
      <w:proofErr w:type="gramEnd"/>
    </w:p>
    <w:p w:rsidR="00C473C6" w:rsidRPr="000F4E47" w:rsidRDefault="00887CF3" w:rsidP="000F4E47">
      <w:pPr>
        <w:pStyle w:val="Default"/>
        <w:spacing w:after="200" w:line="480" w:lineRule="auto"/>
        <w:jc w:val="center"/>
      </w:pPr>
      <w:r>
        <w:t xml:space="preserve">Debt to Equit Ratio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Jumlah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Hutang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Modal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Sendiri</m:t>
            </m:r>
          </m:den>
        </m:f>
      </m:oMath>
    </w:p>
    <w:p w:rsidR="001E15E8" w:rsidRPr="001E15E8" w:rsidRDefault="001E15E8" w:rsidP="001E15E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Analisis  Data Dan Pembahasan</w:t>
      </w:r>
    </w:p>
    <w:p w:rsidR="001E15E8" w:rsidRDefault="00974DB8" w:rsidP="001E15E8">
      <w:pPr>
        <w:pStyle w:val="ListParagraph"/>
        <w:numPr>
          <w:ilvl w:val="1"/>
          <w:numId w:val="11"/>
        </w:numPr>
        <w:spacing w:after="0" w:line="360" w:lineRule="auto"/>
        <w:ind w:left="547" w:hanging="547"/>
        <w:rPr>
          <w:rFonts w:ascii="Times New Roman" w:hAnsi="Times New Roman" w:cs="Times New Roman"/>
          <w:b/>
          <w:sz w:val="24"/>
          <w:szCs w:val="24"/>
        </w:rPr>
      </w:pPr>
      <w:r w:rsidRPr="001E15E8">
        <w:rPr>
          <w:rFonts w:ascii="Times New Roman" w:hAnsi="Times New Roman" w:cs="Times New Roman"/>
          <w:b/>
          <w:sz w:val="24"/>
          <w:szCs w:val="24"/>
        </w:rPr>
        <w:t>Deskripsi Sampel</w:t>
      </w:r>
    </w:p>
    <w:p w:rsidR="00E94322" w:rsidRDefault="00974DB8" w:rsidP="00E94322">
      <w:pPr>
        <w:spacing w:after="0" w:line="360" w:lineRule="auto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Populasi dalam penelitian ini </w:t>
      </w:r>
      <w:proofErr w:type="gramStart"/>
      <w:r w:rsidRPr="001E15E8">
        <w:rPr>
          <w:rFonts w:ascii="Times New Roman" w:hAnsi="Times New Roman" w:cs="Times New Roman"/>
          <w:color w:val="000000"/>
          <w:sz w:val="24"/>
          <w:szCs w:val="24"/>
        </w:rPr>
        <w:t>adalah  semua</w:t>
      </w:r>
      <w:proofErr w:type="gramEnd"/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 perusahaan manufaktur yang terdaftar di Bursa Efek Indonesia (BEI) </w:t>
      </w:r>
      <w:r w:rsidR="001B61BD"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selama tahun 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2010-2012. </w:t>
      </w:r>
      <w:proofErr w:type="gramStart"/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Penelitian ini menggunakan data sekunder </w:t>
      </w:r>
      <w:r w:rsidR="001B61BD"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>berupa laporan keuangan (</w:t>
      </w:r>
      <w:r w:rsidRPr="001E15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financial report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>) dan laporan tahunan (</w:t>
      </w:r>
      <w:r w:rsidRPr="001E15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annual report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) perusahaan manufaktur yang dipublikasikan di </w:t>
      </w:r>
      <w:r w:rsidRPr="001E15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website 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resmi Bursa Efek Indonesia (BEI) yaitu </w:t>
      </w:r>
      <w:r w:rsidRPr="001E15E8">
        <w:rPr>
          <w:rFonts w:ascii="Times New Roman" w:hAnsi="Times New Roman" w:cs="Times New Roman"/>
          <w:sz w:val="24"/>
          <w:szCs w:val="24"/>
          <w:u w:val="single"/>
        </w:rPr>
        <w:t>www.idx.co.id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61BD" w:rsidRPr="001E15E8">
        <w:rPr>
          <w:rFonts w:ascii="Times New Roman" w:hAnsi="Times New Roman" w:cs="Times New Roman"/>
          <w:color w:val="000000"/>
          <w:sz w:val="24"/>
          <w:szCs w:val="24"/>
        </w:rPr>
        <w:t>Data yang diperoleh menunjukkan bahwa p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erusahaan manufaktur yang terdaftar di Bursa Efek Indonesia (BEI) </w:t>
      </w:r>
      <w:r w:rsidR="001B61BD" w:rsidRPr="001E15E8">
        <w:rPr>
          <w:rFonts w:ascii="Times New Roman" w:hAnsi="Times New Roman" w:cs="Times New Roman"/>
          <w:color w:val="000000"/>
          <w:sz w:val="24"/>
          <w:szCs w:val="24"/>
        </w:rPr>
        <w:t>tahun</w:t>
      </w:r>
      <w:r w:rsidRPr="001E15E8">
        <w:rPr>
          <w:rFonts w:ascii="Times New Roman" w:hAnsi="Times New Roman" w:cs="Times New Roman"/>
          <w:color w:val="000000"/>
          <w:sz w:val="24"/>
          <w:szCs w:val="24"/>
        </w:rPr>
        <w:t xml:space="preserve"> 2010-2012 sebanyak 131 perusahaan.</w:t>
      </w:r>
      <w:proofErr w:type="gramEnd"/>
      <w:r w:rsidRPr="001E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1BD" w:rsidRPr="00E94322" w:rsidRDefault="00974DB8" w:rsidP="00E94322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sz w:val="24"/>
          <w:szCs w:val="24"/>
        </w:rPr>
        <w:t>Sa</w:t>
      </w:r>
      <w:r w:rsidR="001B61BD">
        <w:rPr>
          <w:rFonts w:ascii="Times New Roman" w:hAnsi="Times New Roman" w:cs="Times New Roman"/>
          <w:sz w:val="24"/>
          <w:szCs w:val="24"/>
        </w:rPr>
        <w:t xml:space="preserve">mpel dalam penelitian </w:t>
      </w:r>
      <w:r w:rsidRPr="00227031">
        <w:rPr>
          <w:rFonts w:ascii="Times New Roman" w:hAnsi="Times New Roman" w:cs="Times New Roman"/>
          <w:sz w:val="24"/>
          <w:szCs w:val="24"/>
        </w:rPr>
        <w:t xml:space="preserve">dengan menggunakan metode </w:t>
      </w:r>
      <w:r w:rsidRPr="00227031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Pr="0022703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270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 xml:space="preserve">Berdasarkan perhitungan metode </w:t>
      </w:r>
      <w:r>
        <w:rPr>
          <w:rFonts w:ascii="Times New Roman" w:hAnsi="Times New Roman" w:cs="Times New Roman"/>
          <w:i/>
          <w:iCs/>
          <w:sz w:val="24"/>
          <w:szCs w:val="24"/>
        </w:rPr>
        <w:t>purposive</w:t>
      </w:r>
      <w:r w:rsidRPr="00227031">
        <w:rPr>
          <w:rFonts w:ascii="Times New Roman" w:hAnsi="Times New Roman" w:cs="Times New Roman"/>
          <w:i/>
          <w:iCs/>
          <w:sz w:val="24"/>
          <w:szCs w:val="24"/>
        </w:rPr>
        <w:t xml:space="preserve"> sampling</w:t>
      </w:r>
      <w:r w:rsidRPr="00227031">
        <w:rPr>
          <w:rFonts w:ascii="Times New Roman" w:hAnsi="Times New Roman" w:cs="Times New Roman"/>
          <w:sz w:val="24"/>
          <w:szCs w:val="24"/>
        </w:rPr>
        <w:t>, maka jumlah sampel yang terpilih sebanyak 97 perusahaan.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 Proses pengambilan sampel dapat dilihat pada tabel di bawah 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974DB8" w:rsidRPr="00227031" w:rsidRDefault="00974DB8" w:rsidP="001B6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</w:rPr>
        <w:t>Tabel 4.1</w:t>
      </w:r>
    </w:p>
    <w:p w:rsidR="00F92E0F" w:rsidRPr="00974DB8" w:rsidRDefault="00F92E0F" w:rsidP="00F92E0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Deskriptif Pengambilan Sampel</w:t>
      </w:r>
    </w:p>
    <w:tbl>
      <w:tblPr>
        <w:tblStyle w:val="TableGrid"/>
        <w:tblW w:w="0" w:type="auto"/>
        <w:tblLook w:val="04A0"/>
      </w:tblPr>
      <w:tblGrid>
        <w:gridCol w:w="3258"/>
        <w:gridCol w:w="1134"/>
      </w:tblGrid>
      <w:tr w:rsidR="00974DB8" w:rsidRPr="00227031" w:rsidTr="00184C29">
        <w:tc>
          <w:tcPr>
            <w:tcW w:w="3258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974DB8" w:rsidRPr="00227031" w:rsidTr="00184C29">
        <w:tc>
          <w:tcPr>
            <w:tcW w:w="3258" w:type="dxa"/>
          </w:tcPr>
          <w:p w:rsidR="00974DB8" w:rsidRPr="00227031" w:rsidRDefault="00184C29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Jumlah </w:t>
            </w:r>
            <w:r w:rsidR="00974DB8" w:rsidRPr="0022703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perusahaan manufaktur yang terdaftar </w:t>
            </w:r>
            <w:r w:rsidR="00974DB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secara berturut-turut </w:t>
            </w:r>
            <w:r w:rsidR="00974DB8" w:rsidRPr="0022703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 BEI tahun 2010-2012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74DB8" w:rsidRPr="00227031" w:rsidTr="00184C29">
        <w:tc>
          <w:tcPr>
            <w:tcW w:w="3258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Perusahaan manufaktur yang tidak menerbitkan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laporan keuangan di BEI tahun </w:t>
            </w:r>
            <w:r w:rsidRPr="0022703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2010-2012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974DB8" w:rsidRPr="00227031" w:rsidTr="00184C29">
        <w:tc>
          <w:tcPr>
            <w:tcW w:w="3258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Perusahaan manufaktur yang tidak menyajikan lapor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keuangan dalam Rupiah selama tahun</w:t>
            </w: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 xml:space="preserve"> 2010-2012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</w:tr>
      <w:tr w:rsidR="00974DB8" w:rsidRPr="00227031" w:rsidTr="00184C29">
        <w:tc>
          <w:tcPr>
            <w:tcW w:w="3258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 xml:space="preserve">Perusahaan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manufaktur yang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mengalami kerugian selama tahun 2010-2012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974DB8" w:rsidRPr="00227031" w:rsidTr="00184C29">
        <w:tblPrEx>
          <w:tblLook w:val="0000"/>
        </w:tblPrEx>
        <w:trPr>
          <w:trHeight w:val="416"/>
        </w:trPr>
        <w:tc>
          <w:tcPr>
            <w:tcW w:w="3258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Total sampel</w:t>
            </w:r>
          </w:p>
        </w:tc>
        <w:tc>
          <w:tcPr>
            <w:tcW w:w="1134" w:type="dxa"/>
          </w:tcPr>
          <w:p w:rsidR="00974DB8" w:rsidRPr="00227031" w:rsidRDefault="00974DB8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974DB8" w:rsidRDefault="00974DB8" w:rsidP="00974DB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32F5" w:rsidRPr="00F92E0F" w:rsidRDefault="00F92E0F" w:rsidP="001B61B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Statistik</w:t>
      </w:r>
      <w:r w:rsidRPr="00227031">
        <w:rPr>
          <w:rFonts w:ascii="Times New Roman" w:hAnsi="Times New Roman" w:cs="Times New Roman"/>
          <w:b/>
          <w:sz w:val="24"/>
          <w:szCs w:val="24"/>
        </w:rPr>
        <w:t xml:space="preserve"> Deskriptif</w:t>
      </w:r>
    </w:p>
    <w:p w:rsidR="001B61BD" w:rsidRPr="00E94322" w:rsidRDefault="00F92E0F" w:rsidP="00E94322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sz w:val="24"/>
          <w:szCs w:val="24"/>
        </w:rPr>
        <w:t xml:space="preserve">Pengujian statistik deskriptif bertujuan untuk </w:t>
      </w:r>
      <w:r w:rsidR="001B61BD">
        <w:rPr>
          <w:rFonts w:ascii="Times New Roman" w:hAnsi="Times New Roman" w:cs="Times New Roman"/>
          <w:sz w:val="24"/>
          <w:szCs w:val="24"/>
        </w:rPr>
        <w:t>mengetahui nilai dari</w:t>
      </w:r>
      <w:r w:rsidRPr="00227031">
        <w:rPr>
          <w:rFonts w:ascii="Times New Roman" w:hAnsi="Times New Roman" w:cs="Times New Roman"/>
          <w:sz w:val="24"/>
          <w:szCs w:val="24"/>
        </w:rPr>
        <w:t xml:space="preserve"> rata-rata (mean), standar deviasi, maksimum, minimum dari variabel-variabel yang digunakan dalam penelitian ini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Hasil uji ini </w:t>
      </w:r>
      <w:r w:rsidRPr="00227031">
        <w:rPr>
          <w:rFonts w:ascii="Times New Roman" w:hAnsi="Times New Roman" w:cs="Times New Roman"/>
          <w:sz w:val="24"/>
          <w:szCs w:val="24"/>
        </w:rPr>
        <w:t>dapat dilihat pada tabel di bawah ini:</w:t>
      </w:r>
    </w:p>
    <w:p w:rsidR="001B61BD" w:rsidRDefault="001B61BD" w:rsidP="00F92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E0F" w:rsidRPr="00227031" w:rsidRDefault="00F92E0F" w:rsidP="00F92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</w:rPr>
        <w:t>Tabel 4.2</w:t>
      </w:r>
    </w:p>
    <w:p w:rsidR="00F92E0F" w:rsidRPr="00227031" w:rsidRDefault="00F92E0F" w:rsidP="00F92E0F">
      <w:pPr>
        <w:pStyle w:val="ListParagraph"/>
        <w:spacing w:after="0" w:line="240" w:lineRule="auto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</w:rPr>
        <w:t>Statistik Deskriptif Variabel Penelitian</w:t>
      </w:r>
    </w:p>
    <w:tbl>
      <w:tblPr>
        <w:tblW w:w="4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630"/>
        <w:gridCol w:w="720"/>
        <w:gridCol w:w="720"/>
        <w:gridCol w:w="810"/>
        <w:gridCol w:w="720"/>
      </w:tblGrid>
      <w:tr w:rsidR="00F92E0F" w:rsidRPr="00C54F15" w:rsidTr="00F92E0F">
        <w:tc>
          <w:tcPr>
            <w:tcW w:w="810" w:type="dxa"/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V. Pene-li</w:t>
            </w:r>
            <w:r w:rsidRPr="002D72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tian</w:t>
            </w:r>
          </w:p>
        </w:tc>
        <w:tc>
          <w:tcPr>
            <w:tcW w:w="630" w:type="dxa"/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2D72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</w:t>
            </w:r>
          </w:p>
        </w:tc>
        <w:tc>
          <w:tcPr>
            <w:tcW w:w="720" w:type="dxa"/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Min</w:t>
            </w:r>
          </w:p>
        </w:tc>
        <w:tc>
          <w:tcPr>
            <w:tcW w:w="720" w:type="dxa"/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Max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2D72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Mean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2E0F" w:rsidRPr="002D722B" w:rsidRDefault="00F92E0F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S.</w:t>
            </w:r>
            <w:r w:rsidRPr="002D722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Devisiasi</w:t>
            </w:r>
          </w:p>
        </w:tc>
      </w:tr>
      <w:tr w:rsidR="00F92E0F" w:rsidRPr="00C54F15" w:rsidTr="00F92E0F"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TA</w:t>
            </w:r>
          </w:p>
        </w:tc>
        <w:tc>
          <w:tcPr>
            <w:tcW w:w="63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291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0,00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4,33</w:t>
            </w:r>
          </w:p>
        </w:tc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0,31</w:t>
            </w:r>
          </w:p>
        </w:tc>
        <w:tc>
          <w:tcPr>
            <w:tcW w:w="720" w:type="dxa"/>
            <w:tcBorders>
              <w:top w:val="nil"/>
            </w:tcBorders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0,38</w:t>
            </w:r>
          </w:p>
        </w:tc>
      </w:tr>
      <w:tr w:rsidR="00F92E0F" w:rsidRPr="00C54F15" w:rsidTr="00F92E0F"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KT</w:t>
            </w:r>
          </w:p>
        </w:tc>
        <w:tc>
          <w:tcPr>
            <w:tcW w:w="63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291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0,00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1,00</w:t>
            </w:r>
          </w:p>
        </w:tc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0,47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0,50</w:t>
            </w:r>
          </w:p>
        </w:tc>
      </w:tr>
      <w:tr w:rsidR="00F92E0F" w:rsidRPr="00C54F15" w:rsidTr="00F92E0F"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KK</w:t>
            </w:r>
          </w:p>
        </w:tc>
        <w:tc>
          <w:tcPr>
            <w:tcW w:w="63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291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0,00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1,00</w:t>
            </w:r>
          </w:p>
        </w:tc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0,06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0,23</w:t>
            </w:r>
          </w:p>
        </w:tc>
      </w:tr>
      <w:tr w:rsidR="00F92E0F" w:rsidRPr="00C54F15" w:rsidTr="00F92E0F"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LEV</w:t>
            </w:r>
          </w:p>
        </w:tc>
        <w:tc>
          <w:tcPr>
            <w:tcW w:w="63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291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0,01</w:t>
            </w:r>
          </w:p>
        </w:tc>
        <w:tc>
          <w:tcPr>
            <w:tcW w:w="720" w:type="dxa"/>
          </w:tcPr>
          <w:p w:rsidR="00F92E0F" w:rsidRPr="004E6B5D" w:rsidRDefault="00F92E0F" w:rsidP="00F92E0F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40,3</w:t>
            </w:r>
          </w:p>
        </w:tc>
        <w:tc>
          <w:tcPr>
            <w:tcW w:w="81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1,94</w:t>
            </w:r>
          </w:p>
        </w:tc>
        <w:tc>
          <w:tcPr>
            <w:tcW w:w="720" w:type="dxa"/>
          </w:tcPr>
          <w:p w:rsidR="00F92E0F" w:rsidRPr="004E6B5D" w:rsidRDefault="00F92E0F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4,58</w:t>
            </w:r>
          </w:p>
        </w:tc>
      </w:tr>
    </w:tbl>
    <w:p w:rsidR="007C32F5" w:rsidRPr="00360294" w:rsidRDefault="00F92E0F" w:rsidP="001B61B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i/>
          <w:sz w:val="24"/>
          <w:szCs w:val="24"/>
        </w:rPr>
        <w:t>Sumber :</w:t>
      </w:r>
      <w:proofErr w:type="gramEnd"/>
      <w:r w:rsidRPr="00227031">
        <w:rPr>
          <w:rFonts w:ascii="Times New Roman" w:hAnsi="Times New Roman" w:cs="Times New Roman"/>
          <w:i/>
          <w:sz w:val="24"/>
          <w:szCs w:val="24"/>
        </w:rPr>
        <w:t xml:space="preserve"> hasil pengolahan data SPSS 16.0</w:t>
      </w:r>
    </w:p>
    <w:p w:rsidR="007C32F5" w:rsidRDefault="00360294" w:rsidP="001B61B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</w:rPr>
        <w:t xml:space="preserve">4.3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</w:rPr>
        <w:t>Hasil Uji Asumsi Klasik</w:t>
      </w:r>
    </w:p>
    <w:p w:rsidR="00360294" w:rsidRDefault="00360294" w:rsidP="001B61B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</w:rPr>
        <w:t>Hasil Uji Normalitas</w:t>
      </w:r>
    </w:p>
    <w:p w:rsidR="00360294" w:rsidRDefault="00360294" w:rsidP="001B61BD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Dalam penelitian ini </w:t>
      </w:r>
      <w:r w:rsidR="00C56F37">
        <w:rPr>
          <w:rFonts w:ascii="Times New Roman" w:hAnsi="Times New Roman" w:cs="Times New Roman"/>
          <w:sz w:val="24"/>
          <w:szCs w:val="24"/>
          <w:lang w:val="en-ID"/>
        </w:rPr>
        <w:t xml:space="preserve">menggunakan 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Uji </w:t>
      </w:r>
      <w:r w:rsidR="00C56F37">
        <w:rPr>
          <w:rFonts w:ascii="Times New Roman" w:hAnsi="Times New Roman" w:cs="Times New Roman"/>
          <w:i/>
          <w:sz w:val="24"/>
          <w:szCs w:val="24"/>
          <w:lang w:val="en-ID"/>
        </w:rPr>
        <w:t xml:space="preserve">One-Sampel </w:t>
      </w:r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>Kolmogorov-Smirnov (KS)</w:t>
      </w:r>
      <w:r w:rsidR="001B61B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7D343F">
        <w:rPr>
          <w:rFonts w:ascii="Times New Roman" w:hAnsi="Times New Roman" w:cs="Times New Roman"/>
          <w:sz w:val="24"/>
          <w:szCs w:val="24"/>
          <w:lang w:val="en-ID"/>
        </w:rPr>
        <w:t>untuk menguji normalitas data (Ghozali</w:t>
      </w:r>
      <w:proofErr w:type="gramStart"/>
      <w:r w:rsidR="007D343F">
        <w:rPr>
          <w:rFonts w:ascii="Times New Roman" w:hAnsi="Times New Roman" w:cs="Times New Roman"/>
          <w:sz w:val="24"/>
          <w:szCs w:val="24"/>
          <w:lang w:val="en-ID"/>
        </w:rPr>
        <w:t>,2011</w:t>
      </w:r>
      <w:proofErr w:type="gramEnd"/>
      <w:r w:rsidR="007D343F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:rsidR="00E94322" w:rsidRPr="00617EE2" w:rsidRDefault="00E94322" w:rsidP="001B61BD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60294" w:rsidRPr="00227031" w:rsidRDefault="00360294" w:rsidP="0036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Tabel 4.3</w:t>
      </w:r>
    </w:p>
    <w:p w:rsidR="00360294" w:rsidRPr="00227031" w:rsidRDefault="00360294" w:rsidP="0036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 xml:space="preserve">Hasil Pengujian dengan </w:t>
      </w:r>
      <w:r w:rsidRPr="00227031">
        <w:rPr>
          <w:rFonts w:ascii="Times New Roman" w:hAnsi="Times New Roman" w:cs="Times New Roman"/>
          <w:b/>
          <w:i/>
          <w:sz w:val="24"/>
          <w:szCs w:val="24"/>
          <w:lang w:val="en-ID"/>
        </w:rPr>
        <w:t>One-Sampel Kolmogorov-Smirnov Test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1"/>
        <w:gridCol w:w="980"/>
        <w:gridCol w:w="868"/>
        <w:gridCol w:w="985"/>
      </w:tblGrid>
      <w:tr w:rsidR="00360294" w:rsidRPr="00227031" w:rsidTr="001B61BD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227031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227031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Keterangan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227031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227031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Asymp Sig (2-Tailed)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227031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227031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Alpha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227031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Kes</w:t>
            </w:r>
          </w:p>
        </w:tc>
      </w:tr>
      <w:tr w:rsidR="00360294" w:rsidRPr="00227031" w:rsidTr="001B61BD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0,053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</w:tc>
      </w:tr>
      <w:tr w:rsidR="00360294" w:rsidRPr="00227031" w:rsidTr="001B61BD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LnLEV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0,233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Normal</w:t>
            </w:r>
          </w:p>
        </w:tc>
      </w:tr>
    </w:tbl>
    <w:p w:rsidR="00360294" w:rsidRPr="00227031" w:rsidRDefault="00360294" w:rsidP="001B61B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i/>
          <w:sz w:val="24"/>
          <w:szCs w:val="24"/>
        </w:rPr>
        <w:t>Sumber :</w:t>
      </w:r>
      <w:proofErr w:type="gramEnd"/>
      <w:r w:rsidRPr="00227031">
        <w:rPr>
          <w:rFonts w:ascii="Times New Roman" w:hAnsi="Times New Roman" w:cs="Times New Roman"/>
          <w:i/>
          <w:sz w:val="24"/>
          <w:szCs w:val="24"/>
        </w:rPr>
        <w:t xml:space="preserve"> hasil pengolahan data SPSS 16.0</w:t>
      </w:r>
    </w:p>
    <w:p w:rsidR="00360294" w:rsidRPr="003F1D8D" w:rsidRDefault="00360294" w:rsidP="00E943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Berdasarkan tabel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4.3 di atas, dapat dilihat masing-masing variabel yang terdiri dari </w:t>
      </w:r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>tax avoidance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>leverage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memiliki nilai </w:t>
      </w:r>
      <w:r w:rsidRPr="00227031">
        <w:rPr>
          <w:rFonts w:ascii="Times New Roman" w:hAnsi="Times New Roman" w:cs="Times New Roman"/>
          <w:bCs/>
          <w:i/>
          <w:sz w:val="24"/>
          <w:szCs w:val="24"/>
        </w:rPr>
        <w:t>asymp sig (2-tailed)</w:t>
      </w:r>
      <w:r w:rsidRPr="00227031">
        <w:rPr>
          <w:rFonts w:ascii="Times New Roman" w:hAnsi="Times New Roman" w:cs="Times New Roman"/>
          <w:bCs/>
          <w:sz w:val="24"/>
          <w:szCs w:val="24"/>
        </w:rPr>
        <w:t xml:space="preserve"> &gt; alpha 0,05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>, maka dapat dinyatakan kedua variabel berdistribusi normal</w:t>
      </w:r>
      <w:r w:rsidR="00E94322">
        <w:rPr>
          <w:rFonts w:ascii="Times New Roman" w:hAnsi="Times New Roman" w:cs="Times New Roman"/>
          <w:sz w:val="24"/>
          <w:szCs w:val="24"/>
          <w:lang w:val="en-ID"/>
        </w:rPr>
        <w:t>, k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>ecuali dua variabel lainnya dalam penelitian ini yang terdiri dari kepemilikan terkonsentrasi dan kepemilikan keluarga</w:t>
      </w:r>
      <w:r w:rsidRPr="00227031">
        <w:rPr>
          <w:rFonts w:ascii="Times New Roman" w:hAnsi="Times New Roman" w:cs="Times New Roman"/>
          <w:bCs/>
          <w:sz w:val="24"/>
          <w:szCs w:val="24"/>
        </w:rPr>
        <w:t xml:space="preserve"> yang dalam pengukurannya mengunakan variabel </w:t>
      </w:r>
      <w:r w:rsidRPr="00227031">
        <w:rPr>
          <w:rFonts w:ascii="Times New Roman" w:hAnsi="Times New Roman" w:cs="Times New Roman"/>
          <w:bCs/>
          <w:i/>
          <w:sz w:val="24"/>
          <w:szCs w:val="24"/>
        </w:rPr>
        <w:t>dummy</w:t>
      </w:r>
      <w:r w:rsidRPr="00227031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2F5" w:rsidRPr="007872A3" w:rsidRDefault="007C32F5" w:rsidP="007C3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7872A3" w:rsidRDefault="00360294" w:rsidP="001B61BD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.3.2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</w:rPr>
        <w:t>Hasil Uji Autokorelasi</w:t>
      </w:r>
    </w:p>
    <w:p w:rsidR="00360294" w:rsidRDefault="00360294" w:rsidP="00E94322">
      <w:pPr>
        <w:autoSpaceDE w:val="0"/>
        <w:autoSpaceDN w:val="0"/>
        <w:adjustRightInd w:val="0"/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227031">
        <w:rPr>
          <w:rFonts w:ascii="Times New Roman" w:hAnsi="Times New Roman" w:cs="Times New Roman"/>
          <w:sz w:val="24"/>
          <w:szCs w:val="24"/>
          <w:lang w:val="en-ID"/>
        </w:rPr>
        <w:t>Model regresi yang baik adalah regresi yang bebas dari autokorelasi</w:t>
      </w: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  <w:proofErr w:type="gramEnd"/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gramStart"/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Pengujian autokorelasi dalam penelitian ini </w:t>
      </w:r>
      <w:r w:rsidR="00C512E8">
        <w:rPr>
          <w:rFonts w:ascii="Times New Roman" w:hAnsi="Times New Roman" w:cs="Times New Roman"/>
          <w:sz w:val="24"/>
          <w:szCs w:val="24"/>
          <w:lang w:val="en-ID"/>
        </w:rPr>
        <w:t xml:space="preserve">dilakukan 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dengan menggunakan uji </w:t>
      </w:r>
      <w:r w:rsidRPr="00E845B8">
        <w:rPr>
          <w:rFonts w:ascii="Times New Roman" w:hAnsi="Times New Roman" w:cs="Times New Roman"/>
          <w:i/>
          <w:sz w:val="24"/>
          <w:szCs w:val="24"/>
          <w:lang w:val="en-ID"/>
        </w:rPr>
        <w:t>Durbin-Watson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360294" w:rsidRDefault="00360294" w:rsidP="0036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Tabel 4.4</w:t>
      </w:r>
    </w:p>
    <w:p w:rsidR="00360294" w:rsidRPr="0096283D" w:rsidRDefault="00360294" w:rsidP="00360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Hasil Pengujian Autokorelasi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1045"/>
        <w:gridCol w:w="1205"/>
        <w:gridCol w:w="1404"/>
      </w:tblGrid>
      <w:tr w:rsidR="00360294" w:rsidRPr="004C4130" w:rsidTr="00360294">
        <w:trPr>
          <w:trHeight w:val="332"/>
        </w:trPr>
        <w:tc>
          <w:tcPr>
            <w:tcW w:w="630" w:type="dxa"/>
            <w:shd w:val="clear" w:color="auto" w:fill="auto"/>
          </w:tcPr>
          <w:p w:rsidR="00360294" w:rsidRPr="004C4130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045" w:type="dxa"/>
            <w:shd w:val="clear" w:color="auto" w:fill="auto"/>
          </w:tcPr>
          <w:p w:rsidR="00360294" w:rsidRPr="004C4130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Koef</w:t>
            </w:r>
          </w:p>
        </w:tc>
        <w:tc>
          <w:tcPr>
            <w:tcW w:w="1205" w:type="dxa"/>
          </w:tcPr>
          <w:p w:rsidR="00360294" w:rsidRPr="004C4130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Prob</w:t>
            </w:r>
          </w:p>
        </w:tc>
        <w:tc>
          <w:tcPr>
            <w:tcW w:w="1404" w:type="dxa"/>
            <w:shd w:val="clear" w:color="auto" w:fill="auto"/>
          </w:tcPr>
          <w:p w:rsidR="00360294" w:rsidRPr="004C4130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Kes</w:t>
            </w:r>
          </w:p>
        </w:tc>
      </w:tr>
      <w:tr w:rsidR="00360294" w:rsidRPr="004C4130" w:rsidTr="00360294">
        <w:tc>
          <w:tcPr>
            <w:tcW w:w="630" w:type="dxa"/>
            <w:shd w:val="clear" w:color="auto" w:fill="auto"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>DW</w:t>
            </w:r>
          </w:p>
        </w:tc>
        <w:tc>
          <w:tcPr>
            <w:tcW w:w="1045" w:type="dxa"/>
            <w:shd w:val="clear" w:color="auto" w:fill="auto"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1,46834</w:t>
            </w:r>
          </w:p>
        </w:tc>
        <w:tc>
          <w:tcPr>
            <w:tcW w:w="1205" w:type="dxa"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0,00822</w:t>
            </w:r>
          </w:p>
        </w:tc>
        <w:tc>
          <w:tcPr>
            <w:tcW w:w="1404" w:type="dxa"/>
            <w:shd w:val="clear" w:color="auto" w:fill="auto"/>
          </w:tcPr>
          <w:p w:rsidR="00360294" w:rsidRPr="004E6B5D" w:rsidRDefault="00360294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Tidak terja</w:t>
            </w: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di autokorelasi</w:t>
            </w:r>
          </w:p>
        </w:tc>
      </w:tr>
    </w:tbl>
    <w:p w:rsidR="00360294" w:rsidRPr="00360294" w:rsidRDefault="00360294" w:rsidP="00542D3A">
      <w:pPr>
        <w:autoSpaceDE w:val="0"/>
        <w:autoSpaceDN w:val="0"/>
        <w:adjustRightInd w:val="0"/>
        <w:spacing w:after="0"/>
        <w:ind w:left="900" w:hanging="900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gramStart"/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>Sumber :</w:t>
      </w:r>
      <w:proofErr w:type="gramEnd"/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542D3A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 xml:space="preserve">asil pengolahan data   </w:t>
      </w:r>
      <w:r w:rsidRPr="00227031">
        <w:rPr>
          <w:rFonts w:ascii="Times New Roman" w:hAnsi="Times New Roman" w:cs="Times New Roman"/>
          <w:i/>
          <w:sz w:val="24"/>
          <w:szCs w:val="24"/>
        </w:rPr>
        <w:t>menggunakan Eviews 3</w:t>
      </w:r>
    </w:p>
    <w:p w:rsidR="00360294" w:rsidRPr="00227031" w:rsidRDefault="00360294" w:rsidP="00C512E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Berdasarkan tabel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4.4 di atas dapat dilihat bahwa nilai </w:t>
      </w:r>
      <w:r w:rsidRPr="00E845B8">
        <w:rPr>
          <w:rFonts w:ascii="Times New Roman" w:hAnsi="Times New Roman" w:cs="Times New Roman"/>
          <w:i/>
          <w:sz w:val="24"/>
          <w:szCs w:val="24"/>
          <w:lang w:val="en-ID"/>
        </w:rPr>
        <w:t>Durbin-Watson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27031">
        <w:rPr>
          <w:rFonts w:ascii="Times New Roman" w:hAnsi="Times New Roman" w:cs="Times New Roman"/>
          <w:sz w:val="24"/>
          <w:szCs w:val="24"/>
        </w:rPr>
        <w:t>yang dihasilkan dalam pengujian adalah sebesar 1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46834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>. Hasil yang diperoleh dalam tahapan pengolahan data menunjukan nilai -2 ≤ 1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46834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31">
        <w:rPr>
          <w:rFonts w:ascii="Times New Roman" w:hAnsi="Times New Roman" w:cs="Times New Roman"/>
          <w:sz w:val="24"/>
          <w:szCs w:val="24"/>
        </w:rPr>
        <w:t xml:space="preserve">≤ +2 </w:t>
      </w:r>
      <w:r w:rsidRPr="00227031">
        <w:rPr>
          <w:rFonts w:ascii="Times New Roman" w:hAnsi="Times New Roman" w:cs="Times New Roman"/>
          <w:color w:val="000000"/>
          <w:sz w:val="24"/>
          <w:szCs w:val="24"/>
          <w:lang w:val="af-ZA"/>
        </w:rPr>
        <w:t>(Nachrowi, 200</w:t>
      </w:r>
      <w:r w:rsidRPr="002270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27031">
        <w:rPr>
          <w:rFonts w:ascii="Times New Roman" w:hAnsi="Times New Roman" w:cs="Times New Roman"/>
          <w:color w:val="000000"/>
          <w:sz w:val="24"/>
          <w:szCs w:val="24"/>
          <w:lang w:val="af-ZA"/>
        </w:rPr>
        <w:t>)</w:t>
      </w:r>
      <w:r w:rsidRPr="00227031">
        <w:rPr>
          <w:rFonts w:ascii="Times New Roman" w:hAnsi="Times New Roman" w:cs="Times New Roman"/>
          <w:sz w:val="24"/>
          <w:szCs w:val="24"/>
        </w:rPr>
        <w:t xml:space="preserve">. Sehinga dapat disimpulkan bahwa pada model regresi yang 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 dibentuk tidak terdeteksi gejala autokorelasi sehingga tahapan pengolahan data lebih lanjut dapat terus dilaksanakan.</w:t>
      </w:r>
    </w:p>
    <w:p w:rsidR="007C32F5" w:rsidRDefault="00360294" w:rsidP="00C512E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455A37">
        <w:rPr>
          <w:rFonts w:ascii="Times New Roman" w:hAnsi="Times New Roman" w:cs="Times New Roman"/>
          <w:b/>
          <w:sz w:val="24"/>
          <w:szCs w:val="24"/>
        </w:rPr>
        <w:t>4.3.3</w:t>
      </w:r>
      <w:r>
        <w:rPr>
          <w:rFonts w:ascii="Times New Roman" w:hAnsi="Times New Roman" w:cs="Times New Roman"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Hasil Uji Multikolonieritas</w:t>
      </w:r>
    </w:p>
    <w:p w:rsidR="00360294" w:rsidRPr="00360294" w:rsidRDefault="00360294" w:rsidP="003F1D8D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proofErr w:type="gramStart"/>
      <w:r w:rsidR="00B23011" w:rsidRPr="00227031">
        <w:rPr>
          <w:rFonts w:ascii="Times New Roman" w:hAnsi="Times New Roman" w:cs="Times New Roman"/>
          <w:sz w:val="24"/>
          <w:szCs w:val="24"/>
          <w:lang w:val="en-ID"/>
        </w:rPr>
        <w:t>Model regresi yang baik seharusnya tidak terjadi korelasi di antara variabel independen.</w:t>
      </w:r>
      <w:proofErr w:type="gramEnd"/>
      <w:r w:rsidR="00B23011"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23011" w:rsidRPr="00227031">
        <w:rPr>
          <w:rFonts w:ascii="Times New Roman" w:hAnsi="Times New Roman" w:cs="Times New Roman"/>
          <w:sz w:val="24"/>
          <w:szCs w:val="24"/>
        </w:rPr>
        <w:t xml:space="preserve">Pengujiannya dapat dilakukan dengan menggunakan </w:t>
      </w:r>
      <w:proofErr w:type="gramStart"/>
      <w:r w:rsidR="00B23011" w:rsidRPr="00227031">
        <w:rPr>
          <w:rFonts w:ascii="Times New Roman" w:hAnsi="Times New Roman" w:cs="Times New Roman"/>
          <w:i/>
          <w:color w:val="000000"/>
          <w:sz w:val="24"/>
          <w:szCs w:val="24"/>
          <w:lang w:val="af-ZA"/>
        </w:rPr>
        <w:t>pearson</w:t>
      </w:r>
      <w:proofErr w:type="gramEnd"/>
      <w:r w:rsidR="00B23011" w:rsidRPr="00227031">
        <w:rPr>
          <w:rFonts w:ascii="Times New Roman" w:hAnsi="Times New Roman" w:cs="Times New Roman"/>
          <w:i/>
          <w:color w:val="000000"/>
          <w:sz w:val="24"/>
          <w:szCs w:val="24"/>
          <w:lang w:val="af-ZA"/>
        </w:rPr>
        <w:t xml:space="preserve"> correlatio</w:t>
      </w:r>
      <w:r w:rsidR="00B23011">
        <w:rPr>
          <w:rFonts w:ascii="Times New Roman" w:hAnsi="Times New Roman" w:cs="Times New Roman"/>
          <w:i/>
          <w:color w:val="000000"/>
          <w:sz w:val="24"/>
          <w:szCs w:val="24"/>
          <w:lang w:val="af-ZA"/>
        </w:rPr>
        <w:t>n</w:t>
      </w:r>
      <w:r w:rsidR="007D343F">
        <w:rPr>
          <w:rFonts w:ascii="Times New Roman" w:hAnsi="Times New Roman" w:cs="Times New Roman"/>
          <w:i/>
          <w:color w:val="000000"/>
          <w:sz w:val="24"/>
          <w:szCs w:val="24"/>
          <w:lang w:val="af-ZA"/>
        </w:rPr>
        <w:t xml:space="preserve"> </w:t>
      </w:r>
      <w:r w:rsidR="007D343F" w:rsidRPr="00227031">
        <w:rPr>
          <w:rFonts w:ascii="Times New Roman" w:hAnsi="Times New Roman" w:cs="Times New Roman"/>
          <w:color w:val="000000"/>
          <w:sz w:val="24"/>
          <w:szCs w:val="24"/>
          <w:lang w:val="af-ZA"/>
        </w:rPr>
        <w:t>(Nachrowi, 200</w:t>
      </w:r>
      <w:r w:rsidR="007D343F" w:rsidRPr="002270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D343F" w:rsidRPr="00227031">
        <w:rPr>
          <w:rFonts w:ascii="Times New Roman" w:hAnsi="Times New Roman" w:cs="Times New Roman"/>
          <w:color w:val="000000"/>
          <w:sz w:val="24"/>
          <w:szCs w:val="24"/>
          <w:lang w:val="af-ZA"/>
        </w:rPr>
        <w:t>)</w:t>
      </w:r>
      <w:r w:rsidR="007D343F" w:rsidRPr="00227031">
        <w:rPr>
          <w:rFonts w:ascii="Times New Roman" w:hAnsi="Times New Roman" w:cs="Times New Roman"/>
          <w:sz w:val="24"/>
          <w:szCs w:val="24"/>
        </w:rPr>
        <w:t>.</w:t>
      </w:r>
    </w:p>
    <w:p w:rsidR="00B23011" w:rsidRPr="00227031" w:rsidRDefault="00B23011" w:rsidP="00B2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Tabel 4.5</w:t>
      </w:r>
    </w:p>
    <w:p w:rsidR="00B23011" w:rsidRPr="00227031" w:rsidRDefault="00B23011" w:rsidP="00B2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Hasil Pengujian Multikolonieritas</w:t>
      </w:r>
    </w:p>
    <w:tbl>
      <w:tblPr>
        <w:tblStyle w:val="TableGrid"/>
        <w:tblW w:w="4784" w:type="dxa"/>
        <w:tblInd w:w="18" w:type="dxa"/>
        <w:tblLayout w:type="fixed"/>
        <w:tblLook w:val="04A0"/>
      </w:tblPr>
      <w:tblGrid>
        <w:gridCol w:w="696"/>
        <w:gridCol w:w="1300"/>
        <w:gridCol w:w="814"/>
        <w:gridCol w:w="1974"/>
      </w:tblGrid>
      <w:tr w:rsidR="00B23011" w:rsidTr="00655E48">
        <w:trPr>
          <w:trHeight w:val="325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Ket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Koef</w:t>
            </w:r>
          </w:p>
        </w:tc>
        <w:tc>
          <w:tcPr>
            <w:tcW w:w="814" w:type="dxa"/>
          </w:tcPr>
          <w:p w:rsidR="00B23011" w:rsidRPr="00B23011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</w:pPr>
            <w:r w:rsidRPr="00B230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Cut Off</w:t>
            </w:r>
          </w:p>
        </w:tc>
        <w:tc>
          <w:tcPr>
            <w:tcW w:w="197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Kesimpulan</w:t>
            </w:r>
          </w:p>
        </w:tc>
      </w:tr>
      <w:tr w:rsidR="00B23011" w:rsidTr="00655E48">
        <w:trPr>
          <w:trHeight w:val="651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TA-KT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-0,088595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  <w:tr w:rsidR="00B23011" w:rsidTr="00655E48">
        <w:trPr>
          <w:trHeight w:val="687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TA-KK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0,121929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  <w:tr w:rsidR="00B23011" w:rsidTr="00655E48">
        <w:trPr>
          <w:trHeight w:val="669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TA-LEV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-0,138959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  <w:tr w:rsidR="00B23011" w:rsidTr="00655E48">
        <w:trPr>
          <w:trHeight w:val="669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KT-KK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-0,089845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  <w:tr w:rsidR="00B23011" w:rsidTr="00655E48">
        <w:trPr>
          <w:trHeight w:val="651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KT-LEV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-0,007759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  <w:tr w:rsidR="00B23011" w:rsidTr="00655E48">
        <w:trPr>
          <w:trHeight w:val="673"/>
        </w:trPr>
        <w:tc>
          <w:tcPr>
            <w:tcW w:w="696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KK-LEV</w:t>
            </w:r>
          </w:p>
        </w:tc>
        <w:tc>
          <w:tcPr>
            <w:tcW w:w="1300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-0,010014</w:t>
            </w:r>
          </w:p>
        </w:tc>
        <w:tc>
          <w:tcPr>
            <w:tcW w:w="814" w:type="dxa"/>
          </w:tcPr>
          <w:p w:rsidR="00B23011" w:rsidRPr="008D55EF" w:rsidRDefault="00B23011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</w:t>
            </w:r>
          </w:p>
        </w:tc>
        <w:tc>
          <w:tcPr>
            <w:tcW w:w="1974" w:type="dxa"/>
          </w:tcPr>
          <w:p w:rsidR="00B23011" w:rsidRPr="008D55EF" w:rsidRDefault="00B23011" w:rsidP="00680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D55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multikolonieritas</w:t>
            </w:r>
          </w:p>
        </w:tc>
      </w:tr>
    </w:tbl>
    <w:p w:rsidR="00B23011" w:rsidRDefault="00455A37" w:rsidP="0073164D">
      <w:pPr>
        <w:tabs>
          <w:tab w:val="left" w:pos="810"/>
        </w:tabs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ID"/>
        </w:rPr>
        <w:t>Sumber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ID"/>
        </w:rPr>
        <w:t>:</w:t>
      </w:r>
      <w:r w:rsidR="00542D3A">
        <w:rPr>
          <w:rFonts w:ascii="Times New Roman" w:hAnsi="Times New Roman" w:cs="Times New Roman"/>
          <w:i/>
          <w:sz w:val="24"/>
          <w:szCs w:val="24"/>
        </w:rPr>
        <w:t>h</w:t>
      </w:r>
      <w:r w:rsidR="00B23011" w:rsidRPr="00227031">
        <w:rPr>
          <w:rFonts w:ascii="Times New Roman" w:hAnsi="Times New Roman" w:cs="Times New Roman"/>
          <w:i/>
          <w:sz w:val="24"/>
          <w:szCs w:val="24"/>
        </w:rPr>
        <w:t>asil</w:t>
      </w:r>
      <w:proofErr w:type="gramEnd"/>
      <w:r w:rsidR="00B23011" w:rsidRPr="00227031">
        <w:rPr>
          <w:rFonts w:ascii="Times New Roman" w:hAnsi="Times New Roman" w:cs="Times New Roman"/>
          <w:i/>
          <w:sz w:val="24"/>
          <w:szCs w:val="24"/>
        </w:rPr>
        <w:t xml:space="preserve"> pengolahan data </w:t>
      </w:r>
      <w:r w:rsidR="00731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3011" w:rsidRPr="00227031">
        <w:rPr>
          <w:rFonts w:ascii="Times New Roman" w:hAnsi="Times New Roman" w:cs="Times New Roman"/>
          <w:i/>
          <w:sz w:val="24"/>
          <w:szCs w:val="24"/>
        </w:rPr>
        <w:t>menggunakan Eviews 3</w:t>
      </w:r>
    </w:p>
    <w:p w:rsidR="00455A37" w:rsidRPr="00227031" w:rsidRDefault="00455A37" w:rsidP="00455A37">
      <w:pPr>
        <w:tabs>
          <w:tab w:val="left" w:pos="81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</w:p>
    <w:p w:rsidR="0073164D" w:rsidRDefault="0073164D" w:rsidP="00655E4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031">
        <w:rPr>
          <w:rFonts w:ascii="Times New Roman" w:hAnsi="Times New Roman" w:cs="Times New Roman"/>
          <w:sz w:val="24"/>
          <w:szCs w:val="24"/>
          <w:lang w:val="en-ID"/>
        </w:rPr>
        <w:lastRenderedPageBreak/>
        <w:t>Berdasarkan tabel 4.5 di atas dapat dilihat bahwa</w:t>
      </w:r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tax avoidance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, kepemikan terkonsentrasi, kepemilikan keluarga dan </w:t>
      </w:r>
      <w:r w:rsidRPr="00227031">
        <w:rPr>
          <w:rFonts w:ascii="Times New Roman" w:hAnsi="Times New Roman" w:cs="Times New Roman"/>
          <w:i/>
          <w:sz w:val="24"/>
          <w:szCs w:val="24"/>
          <w:lang w:val="en-ID"/>
        </w:rPr>
        <w:t>leverage</w:t>
      </w:r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27031">
        <w:rPr>
          <w:rFonts w:ascii="Times New Roman" w:hAnsi="Times New Roman" w:cs="Times New Roman"/>
          <w:sz w:val="24"/>
          <w:szCs w:val="24"/>
        </w:rPr>
        <w:t>telah memiliki koefisien korelasi dibawah 0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,80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Oleh sebab itu dapat disimpulkan bahwa masing-masing variabel independen yang digunakan terbebas dari gejala multikolonieritas sehingga tahapan pengolahan data lebih lanjut dapat segera dilaksanakan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2F5" w:rsidRPr="007872A3" w:rsidRDefault="007C32F5" w:rsidP="007C32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2F5" w:rsidRPr="00F95B60" w:rsidRDefault="0073164D" w:rsidP="00655E4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3.4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Hasil  Uji Heterokedastisitas</w:t>
      </w:r>
    </w:p>
    <w:p w:rsidR="00F95B60" w:rsidRDefault="00F95B60" w:rsidP="00655E4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sz w:val="24"/>
          <w:szCs w:val="24"/>
          <w:lang w:val="en-ID"/>
        </w:rPr>
        <w:t>Model regresi yang baik adalah yang baik adalah yang homoskedastisitas atau tidak terjadi heteroskedastisitas.</w:t>
      </w:r>
      <w:proofErr w:type="gramEnd"/>
      <w:r w:rsidRPr="002270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 xml:space="preserve">Untuk melakukan pengujian heteroskedastisitas maka digunakan </w:t>
      </w:r>
      <w:r w:rsidRPr="00227031">
        <w:rPr>
          <w:rFonts w:ascii="Times New Roman" w:hAnsi="Times New Roman" w:cs="Times New Roman"/>
          <w:i/>
          <w:sz w:val="24"/>
          <w:szCs w:val="24"/>
        </w:rPr>
        <w:t xml:space="preserve">Uji White </w:t>
      </w:r>
      <w:r w:rsidRPr="00227031">
        <w:rPr>
          <w:rFonts w:ascii="Times New Roman" w:hAnsi="Times New Roman" w:cs="Times New Roman"/>
          <w:sz w:val="24"/>
          <w:szCs w:val="24"/>
        </w:rPr>
        <w:t>(Nachrowi, 2006).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 Berdasarkan hasil pengolahan data yang telah dilakukan diperoleh ringkasan hasil pengujian </w:t>
      </w:r>
      <w:r w:rsidR="007D343F">
        <w:rPr>
          <w:rFonts w:ascii="Times New Roman" w:hAnsi="Times New Roman" w:cs="Times New Roman"/>
          <w:sz w:val="24"/>
          <w:szCs w:val="24"/>
        </w:rPr>
        <w:t>yang terlihat pada t</w:t>
      </w:r>
      <w:r w:rsidRPr="00227031">
        <w:rPr>
          <w:rFonts w:ascii="Times New Roman" w:hAnsi="Times New Roman" w:cs="Times New Roman"/>
          <w:sz w:val="24"/>
          <w:szCs w:val="24"/>
        </w:rPr>
        <w:t>abel 4.6 dibawah ini:</w:t>
      </w:r>
    </w:p>
    <w:p w:rsidR="00F95B60" w:rsidRPr="00227031" w:rsidRDefault="00F95B60" w:rsidP="00F9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Tabel 4.6</w:t>
      </w:r>
    </w:p>
    <w:p w:rsidR="00F95B60" w:rsidRPr="00227031" w:rsidRDefault="00F95B60" w:rsidP="00F9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031">
        <w:rPr>
          <w:rFonts w:ascii="Times New Roman" w:hAnsi="Times New Roman" w:cs="Times New Roman"/>
          <w:b/>
          <w:sz w:val="24"/>
          <w:szCs w:val="24"/>
          <w:lang w:val="en-ID"/>
        </w:rPr>
        <w:t>Hasil Pengujian Heteroskedastisitas</w:t>
      </w: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1530"/>
        <w:gridCol w:w="810"/>
        <w:gridCol w:w="869"/>
        <w:gridCol w:w="1291"/>
      </w:tblGrid>
      <w:tr w:rsidR="00F95B60" w:rsidTr="00655E48">
        <w:tc>
          <w:tcPr>
            <w:tcW w:w="1530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Ket</w:t>
            </w:r>
          </w:p>
        </w:tc>
        <w:tc>
          <w:tcPr>
            <w:tcW w:w="810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21F9E">
              <w:rPr>
                <w:rFonts w:ascii="Times New Roman" w:hAnsi="Times New Roman"/>
                <w:b/>
                <w:sz w:val="24"/>
                <w:szCs w:val="24"/>
              </w:rPr>
              <w:t>Obs*R-squared</w:t>
            </w:r>
          </w:p>
        </w:tc>
        <w:tc>
          <w:tcPr>
            <w:tcW w:w="869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Prob</w:t>
            </w:r>
          </w:p>
        </w:tc>
        <w:tc>
          <w:tcPr>
            <w:tcW w:w="1291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Kes</w:t>
            </w:r>
          </w:p>
        </w:tc>
      </w:tr>
      <w:tr w:rsidR="00F95B60" w:rsidTr="00655E48">
        <w:tc>
          <w:tcPr>
            <w:tcW w:w="1530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1F9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Concentrated Ownership,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921F9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Family Ownership and </w:t>
            </w:r>
            <w:r w:rsidRPr="00921F9E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Leverage</w:t>
            </w:r>
          </w:p>
        </w:tc>
        <w:tc>
          <w:tcPr>
            <w:tcW w:w="810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1F9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3,106</w:t>
            </w:r>
          </w:p>
        </w:tc>
        <w:tc>
          <w:tcPr>
            <w:tcW w:w="869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0,54</w:t>
            </w:r>
          </w:p>
        </w:tc>
        <w:tc>
          <w:tcPr>
            <w:tcW w:w="1291" w:type="dxa"/>
          </w:tcPr>
          <w:p w:rsidR="00F95B60" w:rsidRPr="00921F9E" w:rsidRDefault="00F95B60" w:rsidP="005B47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1F9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terjadi heroskedastisitas</w:t>
            </w:r>
          </w:p>
        </w:tc>
      </w:tr>
    </w:tbl>
    <w:p w:rsidR="00F95B60" w:rsidRPr="00C56F37" w:rsidRDefault="00655E48" w:rsidP="00C56F37">
      <w:pPr>
        <w:autoSpaceDE w:val="0"/>
        <w:autoSpaceDN w:val="0"/>
        <w:adjustRightInd w:val="0"/>
        <w:spacing w:after="0"/>
        <w:ind w:left="1350" w:hanging="13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Sumber: </w:t>
      </w:r>
      <w:r w:rsidR="00F95B60" w:rsidRPr="00227031">
        <w:rPr>
          <w:rFonts w:ascii="Times New Roman" w:hAnsi="Times New Roman" w:cs="Times New Roman"/>
          <w:i/>
          <w:sz w:val="24"/>
          <w:szCs w:val="24"/>
        </w:rPr>
        <w:t>Hasil peng</w:t>
      </w:r>
      <w:r w:rsidR="00C56F37">
        <w:rPr>
          <w:rFonts w:ascii="Times New Roman" w:hAnsi="Times New Roman" w:cs="Times New Roman"/>
          <w:i/>
          <w:sz w:val="24"/>
          <w:szCs w:val="24"/>
        </w:rPr>
        <w:t>olahan data menggunakan Eviews 3</w:t>
      </w:r>
      <w:r w:rsidR="00F95B60">
        <w:rPr>
          <w:rFonts w:ascii="Times New Roman" w:hAnsi="Times New Roman" w:cs="Times New Roman"/>
          <w:i/>
          <w:sz w:val="24"/>
          <w:szCs w:val="24"/>
        </w:rPr>
        <w:tab/>
      </w:r>
    </w:p>
    <w:p w:rsidR="007D343F" w:rsidRDefault="00F95B60" w:rsidP="007D343F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031">
        <w:rPr>
          <w:rFonts w:ascii="Times New Roman" w:hAnsi="Times New Roman" w:cs="Times New Roman"/>
          <w:sz w:val="24"/>
          <w:szCs w:val="24"/>
        </w:rPr>
        <w:t xml:space="preserve">Setelah dilakukan uji heteroskedastisitas diperoleh hasil seperti </w:t>
      </w:r>
      <w:r w:rsidRPr="00227031">
        <w:rPr>
          <w:rFonts w:ascii="Times New Roman" w:hAnsi="Times New Roman" w:cs="Times New Roman"/>
          <w:sz w:val="24"/>
          <w:szCs w:val="24"/>
        </w:rPr>
        <w:lastRenderedPageBreak/>
        <w:t xml:space="preserve">tabel 4.6 diatas dapat dilihat bahwa diperoleh nilai </w:t>
      </w:r>
      <w:r w:rsidRPr="00227031">
        <w:rPr>
          <w:rFonts w:ascii="Times New Roman" w:hAnsi="Times New Roman" w:cs="Times New Roman"/>
          <w:i/>
          <w:sz w:val="24"/>
          <w:szCs w:val="24"/>
        </w:rPr>
        <w:t>probability</w:t>
      </w:r>
      <w:r w:rsidRPr="00227031">
        <w:rPr>
          <w:rFonts w:ascii="Times New Roman" w:hAnsi="Times New Roman" w:cs="Times New Roman"/>
          <w:sz w:val="24"/>
          <w:szCs w:val="24"/>
        </w:rPr>
        <w:t xml:space="preserve"> observasi </w:t>
      </w:r>
      <w:r w:rsidRPr="00227031">
        <w:rPr>
          <w:rFonts w:ascii="Times New Roman" w:hAnsi="Times New Roman" w:cs="Times New Roman"/>
          <w:i/>
          <w:sz w:val="24"/>
          <w:szCs w:val="24"/>
        </w:rPr>
        <w:t>R-square</w:t>
      </w:r>
      <w:r w:rsidRPr="00227031">
        <w:rPr>
          <w:rFonts w:ascii="Times New Roman" w:hAnsi="Times New Roman" w:cs="Times New Roman"/>
          <w:sz w:val="24"/>
          <w:szCs w:val="24"/>
        </w:rPr>
        <w:t xml:space="preserve"> yang dihasilkan dalam pengujian adalah sebesar </w:t>
      </w:r>
      <w:r w:rsidR="00B1348F">
        <w:rPr>
          <w:rFonts w:ascii="Times New Roman" w:hAnsi="Times New Roman" w:cs="Times New Roman"/>
          <w:sz w:val="24"/>
          <w:szCs w:val="24"/>
        </w:rPr>
        <w:t>3,106</w:t>
      </w:r>
      <w:r w:rsidRPr="002270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 Pada tahapan pengujian statistik digunakan tingkat kesalahan sebesar 0</w:t>
      </w:r>
      <w:proofErr w:type="gramStart"/>
      <w:r w:rsidRPr="00227031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>. Hasil yang diperoleh tersebut menunjuk</w:t>
      </w:r>
      <w:r w:rsidRPr="00195398">
        <w:rPr>
          <w:rFonts w:ascii="Times New Roman" w:hAnsi="Times New Roman" w:cs="Times New Roman"/>
          <w:sz w:val="24"/>
          <w:szCs w:val="24"/>
        </w:rPr>
        <w:t>k</w:t>
      </w:r>
      <w:r w:rsidRPr="00227031">
        <w:rPr>
          <w:rFonts w:ascii="Times New Roman" w:hAnsi="Times New Roman" w:cs="Times New Roman"/>
          <w:sz w:val="24"/>
          <w:szCs w:val="24"/>
        </w:rPr>
        <w:t xml:space="preserve">an bahwa </w:t>
      </w:r>
      <w:r w:rsidRPr="00227031">
        <w:rPr>
          <w:rFonts w:ascii="Times New Roman" w:hAnsi="Times New Roman" w:cs="Times New Roman"/>
          <w:i/>
          <w:sz w:val="24"/>
          <w:szCs w:val="24"/>
        </w:rPr>
        <w:t>probability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986798">
        <w:rPr>
          <w:rFonts w:ascii="Times New Roman" w:hAnsi="Times New Roman" w:cs="Times New Roman"/>
          <w:sz w:val="24"/>
          <w:szCs w:val="24"/>
        </w:rPr>
        <w:t>54</w:t>
      </w:r>
      <w:proofErr w:type="gramEnd"/>
      <w:r w:rsidRPr="00227031">
        <w:rPr>
          <w:rFonts w:ascii="Times New Roman" w:hAnsi="Times New Roman" w:cs="Times New Roman"/>
          <w:sz w:val="24"/>
          <w:szCs w:val="24"/>
        </w:rPr>
        <w:t xml:space="preserve"> &gt; alpha 0,05 (Nachrowi, 2006), maka dapat disimpulkan bahwa variabel penelitian yang akan dibentuk ke</w:t>
      </w:r>
      <w:r w:rsidRPr="008D55EF">
        <w:rPr>
          <w:rFonts w:ascii="Times New Roman" w:hAnsi="Times New Roman" w:cs="Times New Roman"/>
          <w:sz w:val="24"/>
          <w:szCs w:val="24"/>
        </w:rPr>
        <w:t xml:space="preserve"> </w:t>
      </w:r>
      <w:r w:rsidRPr="00227031">
        <w:rPr>
          <w:rFonts w:ascii="Times New Roman" w:hAnsi="Times New Roman" w:cs="Times New Roman"/>
          <w:sz w:val="24"/>
          <w:szCs w:val="24"/>
        </w:rPr>
        <w:t xml:space="preserve">dalam persamaan regresi telah terbebas dari gejala heterokedastisitas sehingga tahapan pengolahan data lebih lanjut dapat segera dilaksanakan. </w:t>
      </w:r>
    </w:p>
    <w:p w:rsidR="007C32F5" w:rsidRPr="007D343F" w:rsidRDefault="00986798" w:rsidP="007D343F">
      <w:pPr>
        <w:spacing w:after="0" w:line="360" w:lineRule="auto"/>
        <w:ind w:left="548" w:hanging="634"/>
        <w:jc w:val="both"/>
        <w:rPr>
          <w:rFonts w:ascii="Times New Roman" w:hAnsi="Times New Roman" w:cs="Times New Roman"/>
          <w:sz w:val="24"/>
          <w:szCs w:val="24"/>
        </w:rPr>
      </w:pPr>
      <w:r w:rsidRPr="00986798">
        <w:rPr>
          <w:rFonts w:ascii="Times New Roman" w:hAnsi="Times New Roman" w:cs="Times New Roman"/>
          <w:b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ID"/>
        </w:rPr>
        <w:t>Hasil Uji</w:t>
      </w:r>
      <w:r w:rsidRPr="00C54F15">
        <w:rPr>
          <w:rFonts w:ascii="Times New Roman" w:hAnsi="Times New Roman"/>
          <w:b/>
          <w:sz w:val="24"/>
          <w:szCs w:val="24"/>
          <w:lang w:val="en-ID"/>
        </w:rPr>
        <w:t xml:space="preserve"> Hipotesis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 dan Pembahasan</w:t>
      </w:r>
    </w:p>
    <w:p w:rsidR="00986798" w:rsidRDefault="00986798" w:rsidP="00655E48">
      <w:pPr>
        <w:autoSpaceDE w:val="0"/>
        <w:autoSpaceDN w:val="0"/>
        <w:adjustRightInd w:val="0"/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Hasil uji hipotesis dalam penelitian ini dilakukan dengan menggunakan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Eviews 3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disajikan dalam bentuk tabel 4.7.</w:t>
      </w:r>
      <w:proofErr w:type="gramEnd"/>
    </w:p>
    <w:p w:rsidR="00986798" w:rsidRPr="00C54F15" w:rsidRDefault="00986798" w:rsidP="0098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C54F15">
        <w:rPr>
          <w:rFonts w:ascii="Times New Roman" w:hAnsi="Times New Roman"/>
          <w:b/>
          <w:sz w:val="24"/>
          <w:szCs w:val="24"/>
          <w:lang w:val="en-ID"/>
        </w:rPr>
        <w:t>Tabel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 4.7</w:t>
      </w:r>
    </w:p>
    <w:p w:rsidR="00986798" w:rsidRPr="00F850F0" w:rsidRDefault="00986798" w:rsidP="00986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Hasil Uji Regresi</w:t>
      </w:r>
    </w:p>
    <w:tbl>
      <w:tblPr>
        <w:tblW w:w="51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990"/>
        <w:gridCol w:w="990"/>
        <w:gridCol w:w="1260"/>
        <w:gridCol w:w="1170"/>
      </w:tblGrid>
      <w:tr w:rsidR="00F50983" w:rsidRPr="00C54F15" w:rsidTr="00655E48">
        <w:trPr>
          <w:trHeight w:val="503"/>
        </w:trPr>
        <w:tc>
          <w:tcPr>
            <w:tcW w:w="720" w:type="dxa"/>
          </w:tcPr>
          <w:p w:rsidR="00986798" w:rsidRPr="007E4772" w:rsidRDefault="00986798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7E477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Ket</w:t>
            </w:r>
          </w:p>
        </w:tc>
        <w:tc>
          <w:tcPr>
            <w:tcW w:w="990" w:type="dxa"/>
          </w:tcPr>
          <w:p w:rsidR="00986798" w:rsidRPr="00AB6A88" w:rsidRDefault="00986798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Koef regresi</w:t>
            </w:r>
          </w:p>
        </w:tc>
        <w:tc>
          <w:tcPr>
            <w:tcW w:w="990" w:type="dxa"/>
          </w:tcPr>
          <w:p w:rsidR="00986798" w:rsidRPr="007E4772" w:rsidRDefault="00986798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Prob</w:t>
            </w:r>
          </w:p>
        </w:tc>
        <w:tc>
          <w:tcPr>
            <w:tcW w:w="1260" w:type="dxa"/>
          </w:tcPr>
          <w:p w:rsidR="00986798" w:rsidRPr="007E4772" w:rsidRDefault="00986798" w:rsidP="005B4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Kes</w:t>
            </w:r>
          </w:p>
        </w:tc>
        <w:tc>
          <w:tcPr>
            <w:tcW w:w="1170" w:type="dxa"/>
          </w:tcPr>
          <w:p w:rsidR="00F50983" w:rsidRDefault="00986798" w:rsidP="0065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Kes</w:t>
            </w:r>
            <w:r w:rsidR="00F50983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.</w:t>
            </w:r>
          </w:p>
          <w:p w:rsidR="00986798" w:rsidRPr="007E4772" w:rsidRDefault="00986798" w:rsidP="00655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Hipotesis</w:t>
            </w:r>
          </w:p>
        </w:tc>
      </w:tr>
      <w:tr w:rsidR="00F50983" w:rsidRPr="00C54F15" w:rsidTr="00655E48">
        <w:tc>
          <w:tcPr>
            <w:tcW w:w="72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KT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-0,0098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0,1699</w:t>
            </w:r>
          </w:p>
        </w:tc>
        <w:tc>
          <w:tcPr>
            <w:tcW w:w="126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Tidak signifikan</w:t>
            </w:r>
          </w:p>
        </w:tc>
        <w:tc>
          <w:tcPr>
            <w:tcW w:w="1170" w:type="dxa"/>
          </w:tcPr>
          <w:p w:rsidR="00986798" w:rsidRPr="004E6B5D" w:rsidRDefault="00986798" w:rsidP="00F5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Ditolak</w:t>
            </w:r>
          </w:p>
        </w:tc>
      </w:tr>
      <w:tr w:rsidR="00F50983" w:rsidRPr="00C54F15" w:rsidTr="00655E48">
        <w:tc>
          <w:tcPr>
            <w:tcW w:w="72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KK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0,0294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0,0534</w:t>
            </w:r>
          </w:p>
        </w:tc>
        <w:tc>
          <w:tcPr>
            <w:tcW w:w="126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Tidak signifikan</w:t>
            </w:r>
          </w:p>
        </w:tc>
        <w:tc>
          <w:tcPr>
            <w:tcW w:w="1170" w:type="dxa"/>
          </w:tcPr>
          <w:p w:rsidR="00986798" w:rsidRPr="004E6B5D" w:rsidRDefault="00986798" w:rsidP="00F5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Ditolak</w:t>
            </w:r>
          </w:p>
        </w:tc>
      </w:tr>
      <w:tr w:rsidR="00F50983" w:rsidRPr="00C54F15" w:rsidTr="00655E48">
        <w:tc>
          <w:tcPr>
            <w:tcW w:w="72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LEV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-9E-12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0,0186</w:t>
            </w:r>
          </w:p>
        </w:tc>
        <w:tc>
          <w:tcPr>
            <w:tcW w:w="126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Signifikan</w:t>
            </w:r>
          </w:p>
        </w:tc>
        <w:tc>
          <w:tcPr>
            <w:tcW w:w="1170" w:type="dxa"/>
          </w:tcPr>
          <w:p w:rsidR="00986798" w:rsidRPr="004E6B5D" w:rsidRDefault="00986798" w:rsidP="00F5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Diterima</w:t>
            </w:r>
          </w:p>
        </w:tc>
      </w:tr>
      <w:tr w:rsidR="00F50983" w:rsidRPr="00C54F15" w:rsidTr="00655E48">
        <w:tc>
          <w:tcPr>
            <w:tcW w:w="72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R²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0,0390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170" w:type="dxa"/>
          </w:tcPr>
          <w:p w:rsidR="00986798" w:rsidRPr="004E6B5D" w:rsidRDefault="00986798" w:rsidP="00F5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F50983" w:rsidRPr="00C54F15" w:rsidTr="00655E48">
        <w:tc>
          <w:tcPr>
            <w:tcW w:w="72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E6B5D">
              <w:rPr>
                <w:rFonts w:ascii="Times New Roman" w:hAnsi="Times New Roman"/>
                <w:sz w:val="24"/>
                <w:szCs w:val="24"/>
                <w:lang w:val="en-ID"/>
              </w:rPr>
              <w:t>F – Prob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6B5D">
              <w:rPr>
                <w:rFonts w:ascii="Times New Roman" w:hAnsi="Times New Roman"/>
                <w:sz w:val="24"/>
                <w:szCs w:val="24"/>
              </w:rPr>
              <w:t>0,0095</w:t>
            </w:r>
          </w:p>
        </w:tc>
        <w:tc>
          <w:tcPr>
            <w:tcW w:w="99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86798" w:rsidRPr="004E6B5D" w:rsidRDefault="00986798" w:rsidP="005B47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170" w:type="dxa"/>
          </w:tcPr>
          <w:p w:rsidR="00986798" w:rsidRPr="004E6B5D" w:rsidRDefault="00986798" w:rsidP="00F5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:rsidR="00986798" w:rsidRDefault="00986798" w:rsidP="00F50983">
      <w:pPr>
        <w:tabs>
          <w:tab w:val="left" w:pos="1522"/>
        </w:tabs>
        <w:spacing w:after="0"/>
        <w:ind w:left="990" w:hanging="990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C54F15">
        <w:rPr>
          <w:rFonts w:ascii="Times New Roman" w:hAnsi="Times New Roman"/>
          <w:i/>
          <w:sz w:val="24"/>
          <w:szCs w:val="24"/>
          <w:lang w:val="en-ID"/>
        </w:rPr>
        <w:t>Sum</w:t>
      </w:r>
      <w:r>
        <w:rPr>
          <w:rFonts w:ascii="Times New Roman" w:hAnsi="Times New Roman"/>
          <w:i/>
          <w:sz w:val="24"/>
          <w:szCs w:val="24"/>
          <w:lang w:val="en-ID"/>
        </w:rPr>
        <w:t>ber :</w:t>
      </w:r>
      <w:proofErr w:type="gramEnd"/>
      <w:r>
        <w:rPr>
          <w:rFonts w:ascii="Times New Roman" w:hAnsi="Times New Roman"/>
          <w:i/>
          <w:sz w:val="24"/>
          <w:szCs w:val="24"/>
          <w:lang w:val="en-ID"/>
        </w:rPr>
        <w:t xml:space="preserve">  </w:t>
      </w:r>
      <w:r w:rsidRPr="00EE2E25">
        <w:rPr>
          <w:rFonts w:ascii="Times New Roman" w:hAnsi="Times New Roman"/>
          <w:i/>
          <w:sz w:val="24"/>
          <w:szCs w:val="24"/>
        </w:rPr>
        <w:t>Ha</w:t>
      </w:r>
      <w:r w:rsidR="00655E48">
        <w:rPr>
          <w:rFonts w:ascii="Times New Roman" w:hAnsi="Times New Roman"/>
          <w:i/>
          <w:sz w:val="24"/>
          <w:szCs w:val="24"/>
        </w:rPr>
        <w:t xml:space="preserve">sil pengolahan data </w:t>
      </w:r>
      <w:r>
        <w:rPr>
          <w:rFonts w:ascii="Times New Roman" w:hAnsi="Times New Roman"/>
          <w:i/>
          <w:sz w:val="24"/>
          <w:szCs w:val="24"/>
        </w:rPr>
        <w:t>menggunakan Eviews 3</w:t>
      </w:r>
    </w:p>
    <w:p w:rsidR="00F50983" w:rsidRPr="00F50983" w:rsidRDefault="00F50983" w:rsidP="00F50983">
      <w:pPr>
        <w:tabs>
          <w:tab w:val="left" w:pos="1522"/>
        </w:tabs>
        <w:spacing w:after="0"/>
        <w:ind w:left="990" w:hanging="990"/>
        <w:rPr>
          <w:rFonts w:ascii="Times New Roman" w:hAnsi="Times New Roman" w:cs="Times New Roman"/>
          <w:sz w:val="24"/>
          <w:szCs w:val="24"/>
          <w:lang w:val="en-ID"/>
        </w:rPr>
      </w:pPr>
    </w:p>
    <w:p w:rsidR="00225D3B" w:rsidRPr="00585D2F" w:rsidRDefault="00225D3B" w:rsidP="00655E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lastRenderedPageBreak/>
        <w:t xml:space="preserve">Dari tabel hasil uji regresi di atas diperoleh nilai R² sebesar </w:t>
      </w:r>
      <w:r w:rsidRPr="0028074A">
        <w:rPr>
          <w:rFonts w:ascii="Times New Roman" w:hAnsi="Times New Roman"/>
          <w:sz w:val="24"/>
          <w:szCs w:val="24"/>
        </w:rPr>
        <w:t>0</w:t>
      </w:r>
      <w:proofErr w:type="gramStart"/>
      <w:r>
        <w:rPr>
          <w:rFonts w:ascii="Times New Roman" w:hAnsi="Times New Roman"/>
          <w:sz w:val="24"/>
          <w:szCs w:val="24"/>
        </w:rPr>
        <w:t>,0390</w:t>
      </w:r>
      <w:proofErr w:type="gramEnd"/>
      <w:r>
        <w:rPr>
          <w:rFonts w:ascii="Times New Roman" w:hAnsi="Times New Roman"/>
          <w:sz w:val="24"/>
          <w:szCs w:val="24"/>
          <w:lang w:val="en-ID"/>
        </w:rPr>
        <w:t xml:space="preserve"> atau 3,9%. Hal ini berarti 3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>,9</w:t>
      </w:r>
      <w:proofErr w:type="gramEnd"/>
      <w:r w:rsidRPr="00C54F15">
        <w:rPr>
          <w:rFonts w:ascii="Times New Roman" w:hAnsi="Times New Roman"/>
          <w:sz w:val="24"/>
          <w:szCs w:val="24"/>
          <w:lang w:val="en-ID"/>
        </w:rPr>
        <w:t xml:space="preserve">% </w:t>
      </w:r>
      <w:r>
        <w:rPr>
          <w:rFonts w:ascii="Times New Roman" w:hAnsi="Times New Roman"/>
          <w:i/>
          <w:sz w:val="24"/>
          <w:szCs w:val="24"/>
          <w:lang w:val="en-ID"/>
        </w:rPr>
        <w:t xml:space="preserve">tax avoidance </w:t>
      </w:r>
      <w:r w:rsidRPr="00C54F15">
        <w:rPr>
          <w:rFonts w:ascii="Times New Roman" w:hAnsi="Times New Roman"/>
          <w:sz w:val="24"/>
          <w:szCs w:val="24"/>
          <w:lang w:val="en-ID"/>
        </w:rPr>
        <w:t>(</w:t>
      </w:r>
      <w:r>
        <w:rPr>
          <w:rFonts w:ascii="Times New Roman" w:hAnsi="Times New Roman"/>
          <w:sz w:val="24"/>
          <w:szCs w:val="24"/>
          <w:lang w:val="en-ID"/>
        </w:rPr>
        <w:t>TA</w:t>
      </w:r>
      <w:r w:rsidRPr="00C54F15">
        <w:rPr>
          <w:rFonts w:ascii="Times New Roman" w:hAnsi="Times New Roman"/>
          <w:sz w:val="24"/>
          <w:szCs w:val="24"/>
          <w:lang w:val="en-ID"/>
        </w:rPr>
        <w:t xml:space="preserve">) perusahaan dipengaruhi oleh variabel </w:t>
      </w:r>
      <w:r>
        <w:rPr>
          <w:rFonts w:ascii="Times New Roman" w:hAnsi="Times New Roman"/>
          <w:sz w:val="24"/>
          <w:szCs w:val="24"/>
          <w:lang w:val="en-ID"/>
        </w:rPr>
        <w:t xml:space="preserve">kepemilikan terkonsentrasi, kepemilikan keluarga dan </w:t>
      </w:r>
      <w:r w:rsidRPr="0028074A">
        <w:rPr>
          <w:rFonts w:ascii="Times New Roman" w:hAnsi="Times New Roman"/>
          <w:i/>
          <w:sz w:val="24"/>
          <w:szCs w:val="24"/>
          <w:lang w:val="en-ID"/>
        </w:rPr>
        <w:t>leverage</w:t>
      </w:r>
      <w:r>
        <w:rPr>
          <w:rFonts w:ascii="Times New Roman" w:hAnsi="Times New Roman"/>
          <w:sz w:val="24"/>
          <w:szCs w:val="24"/>
          <w:lang w:val="en-ID"/>
        </w:rPr>
        <w:t>. Sedangkan sisanya 96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>,1</w:t>
      </w:r>
      <w:proofErr w:type="gramEnd"/>
      <w:r w:rsidRPr="00C54F15">
        <w:rPr>
          <w:rFonts w:ascii="Times New Roman" w:hAnsi="Times New Roman"/>
          <w:sz w:val="24"/>
          <w:szCs w:val="24"/>
          <w:lang w:val="en-ID"/>
        </w:rPr>
        <w:t>% dipengaruhi oleh variabel lain di luar variabel penelitian.</w:t>
      </w:r>
      <w:r w:rsidRPr="00C54F15">
        <w:rPr>
          <w:rFonts w:ascii="Times New Roman" w:hAnsi="Times New Roman"/>
          <w:sz w:val="24"/>
          <w:szCs w:val="24"/>
        </w:rPr>
        <w:t xml:space="preserve"> </w:t>
      </w:r>
    </w:p>
    <w:p w:rsidR="007C32F5" w:rsidRPr="00225D3B" w:rsidRDefault="00B1348F" w:rsidP="00225D3B">
      <w:pPr>
        <w:spacing w:line="360" w:lineRule="auto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 hasil p</w:t>
      </w:r>
      <w:r w:rsidR="00225D3B">
        <w:rPr>
          <w:rFonts w:ascii="Times New Roman" w:hAnsi="Times New Roman"/>
          <w:sz w:val="24"/>
          <w:szCs w:val="24"/>
        </w:rPr>
        <w:t xml:space="preserve">engujian F-statistik, diperoleh </w:t>
      </w:r>
      <w:r w:rsidR="00225D3B" w:rsidRPr="00496919">
        <w:rPr>
          <w:rFonts w:ascii="Times New Roman" w:hAnsi="Times New Roman"/>
          <w:sz w:val="24"/>
          <w:szCs w:val="24"/>
        </w:rPr>
        <w:t>nilai</w:t>
      </w:r>
      <w:r w:rsidR="00225D3B">
        <w:rPr>
          <w:rFonts w:ascii="Times New Roman" w:hAnsi="Times New Roman"/>
          <w:sz w:val="24"/>
          <w:szCs w:val="24"/>
        </w:rPr>
        <w:t xml:space="preserve"> F-Prob</w:t>
      </w:r>
      <w:r w:rsidR="00225D3B" w:rsidRPr="004969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5D3B">
        <w:rPr>
          <w:rFonts w:ascii="Times New Roman" w:hAnsi="Times New Roman"/>
          <w:sz w:val="24"/>
          <w:szCs w:val="24"/>
        </w:rPr>
        <w:t xml:space="preserve">sebesar </w:t>
      </w:r>
      <w:r w:rsidR="00225D3B" w:rsidRPr="00F6211D">
        <w:rPr>
          <w:rFonts w:ascii="Arial" w:hAnsi="Arial"/>
          <w:sz w:val="20"/>
          <w:szCs w:val="20"/>
        </w:rPr>
        <w:t xml:space="preserve"> </w:t>
      </w:r>
      <w:r w:rsidR="00225D3B">
        <w:rPr>
          <w:rFonts w:ascii="Times New Roman" w:hAnsi="Times New Roman"/>
          <w:sz w:val="24"/>
          <w:szCs w:val="24"/>
        </w:rPr>
        <w:t>0,0095</w:t>
      </w:r>
      <w:proofErr w:type="gramEnd"/>
      <w:r w:rsidR="00225D3B">
        <w:rPr>
          <w:rFonts w:ascii="Times New Roman" w:hAnsi="Times New Roman"/>
          <w:sz w:val="24"/>
          <w:szCs w:val="24"/>
        </w:rPr>
        <w:t>.</w:t>
      </w:r>
      <w:r w:rsidR="00225D3B" w:rsidRPr="00BB241A">
        <w:rPr>
          <w:rFonts w:ascii="Times New Roman" w:hAnsi="Times New Roman"/>
          <w:sz w:val="24"/>
          <w:szCs w:val="24"/>
        </w:rPr>
        <w:t xml:space="preserve"> </w:t>
      </w:r>
      <w:r w:rsidR="00225D3B" w:rsidRPr="00496919">
        <w:rPr>
          <w:rFonts w:ascii="Times New Roman" w:hAnsi="Times New Roman"/>
          <w:sz w:val="24"/>
          <w:szCs w:val="24"/>
        </w:rPr>
        <w:t>Pada tahapan pengolahan data digunaka</w:t>
      </w:r>
      <w:r w:rsidR="00225D3B">
        <w:rPr>
          <w:rFonts w:ascii="Times New Roman" w:hAnsi="Times New Roman"/>
          <w:sz w:val="24"/>
          <w:szCs w:val="24"/>
        </w:rPr>
        <w:t>n tingkat kesalahan sebesar 0</w:t>
      </w:r>
      <w:proofErr w:type="gramStart"/>
      <w:r w:rsidR="00225D3B">
        <w:rPr>
          <w:rFonts w:ascii="Times New Roman" w:hAnsi="Times New Roman"/>
          <w:sz w:val="24"/>
          <w:szCs w:val="24"/>
        </w:rPr>
        <w:t>,05</w:t>
      </w:r>
      <w:proofErr w:type="gramEnd"/>
      <w:r w:rsidR="00225D3B" w:rsidRPr="00C54F15">
        <w:rPr>
          <w:rFonts w:ascii="Times New Roman" w:hAnsi="Times New Roman"/>
          <w:sz w:val="24"/>
          <w:szCs w:val="24"/>
        </w:rPr>
        <w:t xml:space="preserve">. </w:t>
      </w:r>
      <w:r w:rsidR="00225D3B" w:rsidRPr="00496919">
        <w:rPr>
          <w:rFonts w:ascii="Times New Roman" w:hAnsi="Times New Roman"/>
          <w:sz w:val="24"/>
          <w:szCs w:val="24"/>
        </w:rPr>
        <w:t xml:space="preserve">Hasil yang diperoleh tersebut menunjukan bahwa </w:t>
      </w:r>
      <w:r w:rsidR="00225D3B" w:rsidRPr="00496919">
        <w:rPr>
          <w:rFonts w:ascii="Times New Roman" w:hAnsi="Times New Roman"/>
          <w:i/>
          <w:sz w:val="24"/>
          <w:szCs w:val="24"/>
        </w:rPr>
        <w:t>probability</w:t>
      </w:r>
      <w:r w:rsidR="00225D3B" w:rsidRPr="00496919">
        <w:rPr>
          <w:rFonts w:ascii="Times New Roman" w:hAnsi="Times New Roman"/>
          <w:sz w:val="24"/>
          <w:szCs w:val="24"/>
        </w:rPr>
        <w:t xml:space="preserve"> sebesar </w:t>
      </w:r>
      <w:r w:rsidR="00225D3B">
        <w:rPr>
          <w:rFonts w:ascii="Times New Roman" w:hAnsi="Times New Roman"/>
          <w:sz w:val="24"/>
          <w:szCs w:val="24"/>
        </w:rPr>
        <w:t>0</w:t>
      </w:r>
      <w:proofErr w:type="gramStart"/>
      <w:r w:rsidR="00225D3B">
        <w:rPr>
          <w:rFonts w:ascii="Times New Roman" w:hAnsi="Times New Roman"/>
          <w:sz w:val="24"/>
          <w:szCs w:val="24"/>
        </w:rPr>
        <w:t>,0095</w:t>
      </w:r>
      <w:proofErr w:type="gramEnd"/>
      <w:r w:rsidR="00225D3B">
        <w:rPr>
          <w:rFonts w:ascii="Times New Roman" w:hAnsi="Times New Roman"/>
          <w:sz w:val="24"/>
          <w:szCs w:val="24"/>
        </w:rPr>
        <w:t xml:space="preserve"> &lt; alpha 0,05 maka keseluruhan model regresi dikatakan layak atau fit</w:t>
      </w:r>
      <w:r w:rsidR="00225D3B" w:rsidRPr="00496919">
        <w:rPr>
          <w:rFonts w:ascii="Times New Roman" w:hAnsi="Times New Roman"/>
          <w:sz w:val="24"/>
          <w:szCs w:val="24"/>
        </w:rPr>
        <w:t>.</w:t>
      </w:r>
    </w:p>
    <w:p w:rsidR="007C32F5" w:rsidRPr="007872A3" w:rsidRDefault="00E03C91" w:rsidP="00655E48">
      <w:pPr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4.4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7031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 xml:space="preserve">Kepemilikan </w:t>
      </w:r>
      <w:r w:rsidRPr="00227031">
        <w:rPr>
          <w:rFonts w:ascii="Times New Roman" w:hAnsi="Times New Roman" w:cs="Times New Roman"/>
          <w:b/>
          <w:sz w:val="24"/>
          <w:szCs w:val="24"/>
        </w:rPr>
        <w:t xml:space="preserve">Terkonsentrasi Terhadap </w:t>
      </w:r>
      <w:r w:rsidRPr="00227031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E03C91" w:rsidRDefault="00E03C91" w:rsidP="00655E48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hasil pengujian hipotesis pertama pada tabel 4.7 kepemilikan terkonsentrasi memiliki nilai koefisien bertanda negatif sebesar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2A180D">
        <w:rPr>
          <w:rFonts w:ascii="Times New Roman" w:hAnsi="Times New Roman" w:cs="Times New Roman"/>
          <w:sz w:val="24"/>
          <w:szCs w:val="24"/>
        </w:rPr>
        <w:t>0098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dengan nilai signifikan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2A180D">
        <w:rPr>
          <w:rFonts w:ascii="Times New Roman" w:hAnsi="Times New Roman" w:cs="Times New Roman"/>
          <w:sz w:val="24"/>
          <w:szCs w:val="24"/>
        </w:rPr>
        <w:t>1699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 menggunakan tingkat kesalahan sebesar 0,05.</w:t>
      </w:r>
      <w:r w:rsidRPr="00C54F15">
        <w:rPr>
          <w:rFonts w:ascii="Times New Roman" w:hAnsi="Times New Roman"/>
          <w:sz w:val="24"/>
          <w:szCs w:val="24"/>
        </w:rPr>
        <w:t xml:space="preserve"> </w:t>
      </w:r>
      <w:r w:rsidRPr="005578CF">
        <w:rPr>
          <w:rFonts w:ascii="Times New Roman" w:hAnsi="Times New Roman"/>
          <w:sz w:val="24"/>
          <w:szCs w:val="24"/>
        </w:rPr>
        <w:t>Hasil ini men</w:t>
      </w:r>
      <w:r>
        <w:rPr>
          <w:rFonts w:ascii="Times New Roman" w:hAnsi="Times New Roman"/>
          <w:sz w:val="24"/>
          <w:szCs w:val="24"/>
        </w:rPr>
        <w:t>unjukkan bahwa nilai signifikan</w:t>
      </w:r>
      <w:r w:rsidRPr="008D55EF">
        <w:rPr>
          <w:rFonts w:ascii="Times New Roman" w:hAnsi="Times New Roman"/>
          <w:sz w:val="24"/>
          <w:szCs w:val="24"/>
        </w:rPr>
        <w:t xml:space="preserve"> </w:t>
      </w:r>
      <w:r w:rsidRPr="005578CF">
        <w:rPr>
          <w:rFonts w:ascii="Times New Roman" w:hAnsi="Times New Roman"/>
          <w:sz w:val="24"/>
          <w:szCs w:val="24"/>
        </w:rPr>
        <w:t xml:space="preserve">sebesar </w:t>
      </w:r>
      <w:r>
        <w:rPr>
          <w:rFonts w:ascii="Times New Roman" w:hAnsi="Times New Roman"/>
          <w:sz w:val="24"/>
          <w:szCs w:val="24"/>
        </w:rPr>
        <w:t>0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5578CF">
        <w:rPr>
          <w:rFonts w:ascii="Times New Roman" w:hAnsi="Times New Roman"/>
          <w:sz w:val="24"/>
          <w:szCs w:val="24"/>
        </w:rPr>
        <w:t>1699</w:t>
      </w:r>
      <w:proofErr w:type="gramEnd"/>
      <w:r w:rsidRPr="005578CF">
        <w:rPr>
          <w:rFonts w:ascii="Times New Roman" w:hAnsi="Times New Roman"/>
          <w:sz w:val="24"/>
          <w:szCs w:val="24"/>
        </w:rPr>
        <w:t xml:space="preserve"> &gt; alpha 0,05 maka keputusannya</w:t>
      </w:r>
      <w:r>
        <w:rPr>
          <w:rFonts w:ascii="Times New Roman" w:hAnsi="Times New Roman"/>
          <w:sz w:val="24"/>
          <w:szCs w:val="24"/>
        </w:rPr>
        <w:t xml:space="preserve"> hipotesis 1 (H1) ditolak sehingga dapat disimpulkan</w:t>
      </w:r>
      <w:r w:rsidRPr="008D55EF">
        <w:rPr>
          <w:rFonts w:ascii="Times New Roman" w:hAnsi="Times New Roman"/>
          <w:sz w:val="24"/>
          <w:szCs w:val="24"/>
        </w:rPr>
        <w:t xml:space="preserve"> </w:t>
      </w:r>
      <w:r w:rsidRPr="005578CF">
        <w:rPr>
          <w:rFonts w:ascii="Times New Roman" w:hAnsi="Times New Roman"/>
          <w:sz w:val="24"/>
          <w:szCs w:val="24"/>
        </w:rPr>
        <w:t>bahwa kepemilikan terkonsentrasi</w:t>
      </w:r>
      <w:r w:rsidRPr="00C54F15">
        <w:rPr>
          <w:rFonts w:ascii="Times New Roman" w:hAnsi="Times New Roman"/>
          <w:sz w:val="24"/>
          <w:szCs w:val="24"/>
        </w:rPr>
        <w:t xml:space="preserve"> tidak berpengaruh signifikan terhadap </w:t>
      </w:r>
      <w:r w:rsidRPr="005578CF">
        <w:rPr>
          <w:rFonts w:ascii="Times New Roman" w:hAnsi="Times New Roman"/>
          <w:i/>
          <w:sz w:val="24"/>
          <w:szCs w:val="24"/>
        </w:rPr>
        <w:t>tax avoidance</w:t>
      </w:r>
      <w:r w:rsidRPr="005578CF">
        <w:rPr>
          <w:rFonts w:ascii="Times New Roman" w:hAnsi="Times New Roman"/>
          <w:sz w:val="24"/>
          <w:szCs w:val="24"/>
        </w:rPr>
        <w:t>.</w:t>
      </w:r>
      <w:r w:rsidRPr="00E03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2F5" w:rsidRPr="00E03C91" w:rsidRDefault="00E03C91" w:rsidP="00020446">
      <w:pPr>
        <w:pStyle w:val="ListParagraph"/>
        <w:spacing w:line="360" w:lineRule="auto"/>
        <w:ind w:left="0" w:firstLine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D53">
        <w:rPr>
          <w:rFonts w:ascii="Times New Roman" w:hAnsi="Times New Roman" w:cs="Times New Roman"/>
          <w:sz w:val="24"/>
          <w:szCs w:val="24"/>
        </w:rPr>
        <w:lastRenderedPageBreak/>
        <w:t xml:space="preserve">Hasil penelitian ini mendukung penelitian Ratih, Silvia dan Harto (2014) serta Timothy (2010) yang menunjukkan bahwa persentase kepemilikan saham terbesar tidak memiliki pengaruh terhadap </w:t>
      </w:r>
      <w:r w:rsidRPr="001C2D53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C2D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2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D53">
        <w:rPr>
          <w:rFonts w:ascii="Times New Roman" w:hAnsi="Times New Roman" w:cs="Times New Roman"/>
          <w:sz w:val="24"/>
          <w:szCs w:val="24"/>
        </w:rPr>
        <w:t>Hasil ini disebabkan oleh karakteristik pemegang saham pengendali dal</w:t>
      </w:r>
      <w:r>
        <w:rPr>
          <w:rFonts w:ascii="Times New Roman" w:hAnsi="Times New Roman" w:cs="Times New Roman"/>
          <w:sz w:val="24"/>
          <w:szCs w:val="24"/>
        </w:rPr>
        <w:t xml:space="preserve">am perusahaan di Indonesia </w:t>
      </w:r>
      <w:r w:rsidRPr="001C2D53">
        <w:rPr>
          <w:rFonts w:ascii="Times New Roman" w:hAnsi="Times New Roman" w:cs="Times New Roman"/>
          <w:sz w:val="24"/>
          <w:szCs w:val="24"/>
        </w:rPr>
        <w:t>cenderung menghindari risiko deteksi a</w:t>
      </w:r>
      <w:r>
        <w:rPr>
          <w:rFonts w:ascii="Times New Roman" w:hAnsi="Times New Roman" w:cs="Times New Roman"/>
          <w:sz w:val="24"/>
          <w:szCs w:val="24"/>
        </w:rPr>
        <w:t>tas kegiatan penghindaran pajak.</w:t>
      </w:r>
      <w:proofErr w:type="gramEnd"/>
    </w:p>
    <w:p w:rsidR="007C32F5" w:rsidRPr="007872A3" w:rsidRDefault="00E03C91" w:rsidP="003F1D8D">
      <w:pPr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4.4.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32F5" w:rsidRPr="007872A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1C2D53">
        <w:rPr>
          <w:rFonts w:ascii="Times New Roman" w:hAnsi="Times New Roman" w:cs="Times New Roman"/>
          <w:b/>
          <w:sz w:val="24"/>
          <w:szCs w:val="24"/>
        </w:rPr>
        <w:t xml:space="preserve">Pengaruh Kepemilikan Keluarga Terhadap </w:t>
      </w:r>
      <w:r w:rsidRPr="001C2D53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E03C91" w:rsidRDefault="00E03C91" w:rsidP="00655E48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hasil pengujian hipotesis kedua pada tabel 4.7 kepemilikan keluarga memiliki nilai koefisien bertanda positif sebesar </w:t>
      </w:r>
      <w:r w:rsidRPr="0007152C">
        <w:rPr>
          <w:rFonts w:ascii="Times New Roman" w:hAnsi="Times New Roman" w:cs="Times New Roman"/>
          <w:sz w:val="24"/>
          <w:szCs w:val="24"/>
        </w:rPr>
        <w:t>0.0294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dengan nilai signifikan </w:t>
      </w:r>
      <w:r w:rsidRPr="0007152C">
        <w:rPr>
          <w:rFonts w:ascii="Times New Roman" w:hAnsi="Times New Roman" w:cs="Times New Roman"/>
          <w:sz w:val="24"/>
          <w:szCs w:val="24"/>
        </w:rPr>
        <w:t>0.0534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dengan menggunakan tingkat kesalahan sebesar 0,05.</w:t>
      </w:r>
      <w:r w:rsidRPr="00C54F15">
        <w:rPr>
          <w:rFonts w:ascii="Times New Roman" w:hAnsi="Times New Roman"/>
          <w:sz w:val="24"/>
          <w:szCs w:val="24"/>
        </w:rPr>
        <w:t xml:space="preserve"> </w:t>
      </w:r>
      <w:r w:rsidRPr="0007152C">
        <w:rPr>
          <w:rFonts w:ascii="Times New Roman" w:hAnsi="Times New Roman"/>
          <w:sz w:val="24"/>
          <w:szCs w:val="24"/>
        </w:rPr>
        <w:t xml:space="preserve">Hasil ini menunjukkan bahwa nilai signifikan sebesar </w:t>
      </w:r>
      <w:r>
        <w:rPr>
          <w:rFonts w:ascii="Times New Roman" w:hAnsi="Times New Roman"/>
          <w:sz w:val="24"/>
          <w:szCs w:val="24"/>
        </w:rPr>
        <w:t>0</w:t>
      </w:r>
      <w:proofErr w:type="gramStart"/>
      <w:r w:rsidRPr="0007152C">
        <w:rPr>
          <w:rFonts w:ascii="Times New Roman" w:hAnsi="Times New Roman"/>
          <w:sz w:val="24"/>
          <w:szCs w:val="24"/>
        </w:rPr>
        <w:t>,0534</w:t>
      </w:r>
      <w:proofErr w:type="gramEnd"/>
      <w:r w:rsidRPr="0007152C">
        <w:rPr>
          <w:rFonts w:ascii="Times New Roman" w:hAnsi="Times New Roman"/>
          <w:sz w:val="24"/>
          <w:szCs w:val="24"/>
        </w:rPr>
        <w:t xml:space="preserve"> &gt; alpha 0,05 maka keputusannya</w:t>
      </w:r>
      <w:r>
        <w:rPr>
          <w:rFonts w:ascii="Times New Roman" w:hAnsi="Times New Roman"/>
          <w:sz w:val="24"/>
          <w:szCs w:val="24"/>
        </w:rPr>
        <w:t xml:space="preserve"> hipotesis </w:t>
      </w:r>
      <w:r w:rsidRPr="0007152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(H</w:t>
      </w:r>
      <w:r w:rsidRPr="0007152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ditolak</w:t>
      </w:r>
      <w:r w:rsidRPr="0007152C">
        <w:rPr>
          <w:rFonts w:ascii="Times New Roman" w:hAnsi="Times New Roman"/>
          <w:sz w:val="24"/>
          <w:szCs w:val="24"/>
        </w:rPr>
        <w:t xml:space="preserve"> sehingga dapat disimpulkan bahwa kepemilikan keluarga </w:t>
      </w:r>
      <w:r w:rsidRPr="00C54F15">
        <w:rPr>
          <w:rFonts w:ascii="Times New Roman" w:hAnsi="Times New Roman"/>
          <w:sz w:val="24"/>
          <w:szCs w:val="24"/>
        </w:rPr>
        <w:t>tidak berpengaruh signifikan terhadap</w:t>
      </w:r>
      <w:r w:rsidRPr="0007152C">
        <w:rPr>
          <w:rFonts w:ascii="Times New Roman" w:hAnsi="Times New Roman"/>
          <w:sz w:val="24"/>
          <w:szCs w:val="24"/>
        </w:rPr>
        <w:t xml:space="preserve"> </w:t>
      </w:r>
      <w:r w:rsidRPr="0007152C">
        <w:rPr>
          <w:rFonts w:ascii="Times New Roman" w:hAnsi="Times New Roman"/>
          <w:i/>
          <w:sz w:val="24"/>
          <w:szCs w:val="24"/>
        </w:rPr>
        <w:t>tax avoidance</w:t>
      </w:r>
      <w:r>
        <w:rPr>
          <w:rFonts w:ascii="Times New Roman" w:hAnsi="Times New Roman"/>
          <w:sz w:val="24"/>
          <w:szCs w:val="24"/>
        </w:rPr>
        <w:t>.</w:t>
      </w:r>
    </w:p>
    <w:p w:rsidR="00E03C91" w:rsidRPr="008D55EF" w:rsidRDefault="00E03C91" w:rsidP="00655E48">
      <w:pPr>
        <w:pStyle w:val="ListParagraph"/>
        <w:spacing w:line="360" w:lineRule="auto"/>
        <w:ind w:left="0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52C">
        <w:rPr>
          <w:rFonts w:ascii="Times New Roman" w:hAnsi="Times New Roman"/>
          <w:sz w:val="24"/>
          <w:szCs w:val="24"/>
        </w:rPr>
        <w:t xml:space="preserve">Hasil ini menujukkan bahwa kepemilikan keluarga dalam </w:t>
      </w:r>
      <w:r>
        <w:rPr>
          <w:rFonts w:ascii="Times New Roman" w:hAnsi="Times New Roman"/>
          <w:sz w:val="24"/>
          <w:szCs w:val="24"/>
        </w:rPr>
        <w:t>melindungi kepentingan kreditur</w:t>
      </w:r>
      <w:r w:rsidRPr="0007152C">
        <w:rPr>
          <w:rFonts w:ascii="Times New Roman" w:hAnsi="Times New Roman"/>
          <w:sz w:val="24"/>
          <w:szCs w:val="24"/>
        </w:rPr>
        <w:t xml:space="preserve"> tida</w:t>
      </w:r>
      <w:r>
        <w:rPr>
          <w:rFonts w:ascii="Times New Roman" w:hAnsi="Times New Roman"/>
          <w:sz w:val="24"/>
          <w:szCs w:val="24"/>
        </w:rPr>
        <w:t xml:space="preserve">k memberikan pengaruh terhadap </w:t>
      </w:r>
      <w:r w:rsidRPr="0007152C">
        <w:rPr>
          <w:rFonts w:ascii="Times New Roman" w:hAnsi="Times New Roman"/>
          <w:sz w:val="24"/>
          <w:szCs w:val="24"/>
        </w:rPr>
        <w:t xml:space="preserve">keputusan </w:t>
      </w:r>
      <w:r w:rsidRPr="00B56506">
        <w:rPr>
          <w:rFonts w:ascii="Times New Roman" w:hAnsi="Times New Roman"/>
          <w:sz w:val="24"/>
          <w:szCs w:val="24"/>
        </w:rPr>
        <w:t>dalam melakukan penghematan pajak.</w:t>
      </w:r>
      <w:proofErr w:type="gramEnd"/>
      <w:r w:rsidRPr="00E03C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E4D">
        <w:rPr>
          <w:rFonts w:ascii="Times New Roman" w:hAnsi="Times New Roman" w:cs="Times New Roman"/>
          <w:sz w:val="24"/>
          <w:szCs w:val="24"/>
        </w:rPr>
        <w:t xml:space="preserve">Hasil penelitian ini mendukung hasil penelitian yang dilakukan </w:t>
      </w:r>
      <w:r w:rsidRPr="008D55EF">
        <w:rPr>
          <w:rFonts w:ascii="Times New Roman" w:hAnsi="Times New Roman" w:cs="Times New Roman"/>
          <w:sz w:val="24"/>
          <w:szCs w:val="24"/>
        </w:rPr>
        <w:t xml:space="preserve">di Indonesia </w:t>
      </w:r>
      <w:r w:rsidRPr="00512E4D">
        <w:rPr>
          <w:rFonts w:ascii="Times New Roman" w:hAnsi="Times New Roman" w:cs="Times New Roman"/>
          <w:sz w:val="24"/>
          <w:szCs w:val="24"/>
        </w:rPr>
        <w:t xml:space="preserve">oleh </w:t>
      </w:r>
      <w:r w:rsidRPr="008D55EF">
        <w:rPr>
          <w:rFonts w:ascii="Times New Roman" w:hAnsi="Times New Roman" w:cs="Times New Roman"/>
          <w:sz w:val="24"/>
          <w:szCs w:val="24"/>
        </w:rPr>
        <w:t>Wayan (2013) dan Asfiyati (2012)</w:t>
      </w:r>
      <w:r w:rsidRPr="00512E4D">
        <w:rPr>
          <w:rFonts w:ascii="Times New Roman" w:hAnsi="Times New Roman" w:cs="Times New Roman"/>
          <w:sz w:val="24"/>
          <w:szCs w:val="24"/>
        </w:rPr>
        <w:t xml:space="preserve"> yang </w:t>
      </w:r>
      <w:r w:rsidRPr="00512E4D">
        <w:rPr>
          <w:rFonts w:ascii="Times New Roman" w:hAnsi="Times New Roman" w:cs="Times New Roman"/>
          <w:sz w:val="24"/>
          <w:szCs w:val="24"/>
        </w:rPr>
        <w:lastRenderedPageBreak/>
        <w:t xml:space="preserve">menunjukkan bahwa </w:t>
      </w:r>
      <w:r w:rsidRPr="008D55EF">
        <w:rPr>
          <w:rFonts w:ascii="Times New Roman" w:hAnsi="Times New Roman" w:cs="Times New Roman"/>
          <w:sz w:val="24"/>
          <w:szCs w:val="24"/>
        </w:rPr>
        <w:t xml:space="preserve">kepemilikan keluarga </w:t>
      </w:r>
      <w:r w:rsidRPr="00512E4D">
        <w:rPr>
          <w:rFonts w:ascii="Times New Roman" w:hAnsi="Times New Roman" w:cs="Times New Roman"/>
          <w:sz w:val="24"/>
          <w:szCs w:val="24"/>
        </w:rPr>
        <w:t>tidak berpengaruh signifikan terhadap</w:t>
      </w:r>
      <w:r w:rsidRPr="008D55EF">
        <w:rPr>
          <w:rFonts w:ascii="Times New Roman" w:hAnsi="Times New Roman" w:cs="Times New Roman"/>
          <w:sz w:val="24"/>
          <w:szCs w:val="24"/>
        </w:rPr>
        <w:t xml:space="preserve"> </w:t>
      </w:r>
      <w:r w:rsidRPr="008D55EF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8D55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7E47" w:rsidRDefault="001B7E47" w:rsidP="00655E48">
      <w:pPr>
        <w:pStyle w:val="ListParagraph"/>
        <w:tabs>
          <w:tab w:val="left" w:pos="540"/>
        </w:tabs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Pr="00227031">
        <w:rPr>
          <w:rFonts w:ascii="Times New Roman" w:hAnsi="Times New Roman" w:cs="Times New Roman"/>
          <w:b/>
          <w:sz w:val="24"/>
          <w:szCs w:val="24"/>
        </w:rPr>
        <w:t>3</w:t>
      </w:r>
      <w:r w:rsidRPr="00227031">
        <w:rPr>
          <w:rFonts w:ascii="Times New Roman" w:hAnsi="Times New Roman" w:cs="Times New Roman"/>
          <w:sz w:val="24"/>
          <w:szCs w:val="24"/>
        </w:rPr>
        <w:t xml:space="preserve"> </w:t>
      </w:r>
      <w:r w:rsidRPr="00227031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227031">
        <w:rPr>
          <w:rFonts w:ascii="Times New Roman" w:hAnsi="Times New Roman" w:cs="Times New Roman"/>
          <w:b/>
          <w:i/>
          <w:sz w:val="24"/>
          <w:szCs w:val="24"/>
        </w:rPr>
        <w:t xml:space="preserve">Leverage </w:t>
      </w:r>
      <w:r w:rsidRPr="00227031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Pr="00227031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:rsidR="001B7E47" w:rsidRPr="001B7E47" w:rsidRDefault="001B7E47" w:rsidP="00655E4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E47">
        <w:rPr>
          <w:rFonts w:ascii="Times New Roman" w:hAnsi="Times New Roman" w:cs="Times New Roman"/>
          <w:sz w:val="24"/>
          <w:szCs w:val="24"/>
        </w:rPr>
        <w:t xml:space="preserve">Berdasarkan hasil pengujian hipotesis ketiga pada tabel 4.7 </w:t>
      </w:r>
      <w:r w:rsidRPr="001B7E47"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 w:rsidRPr="001B7E47">
        <w:rPr>
          <w:rFonts w:ascii="Times New Roman" w:hAnsi="Times New Roman" w:cs="Times New Roman"/>
          <w:sz w:val="24"/>
          <w:szCs w:val="24"/>
        </w:rPr>
        <w:t>memiliki nilai koefisien bertanda negatif sebesar 9.21E-12 dengan nilai signifikan 0.0186 dengan menggunakan tingkat kesalahan sebesar 0</w:t>
      </w:r>
      <w:proofErr w:type="gramStart"/>
      <w:r w:rsidRPr="001B7E47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1B7E47">
        <w:rPr>
          <w:rFonts w:ascii="Times New Roman" w:hAnsi="Times New Roman" w:cs="Times New Roman"/>
          <w:sz w:val="24"/>
          <w:szCs w:val="24"/>
        </w:rPr>
        <w:t>. Hasil ini menunjukkan bahwa nilai signifikan sebesar 0</w:t>
      </w:r>
      <w:proofErr w:type="gramStart"/>
      <w:r w:rsidRPr="001B7E47">
        <w:rPr>
          <w:rFonts w:ascii="Times New Roman" w:hAnsi="Times New Roman" w:cs="Times New Roman"/>
          <w:sz w:val="24"/>
          <w:szCs w:val="24"/>
        </w:rPr>
        <w:t>,0186</w:t>
      </w:r>
      <w:proofErr w:type="gramEnd"/>
      <w:r w:rsidRPr="001B7E47">
        <w:rPr>
          <w:rFonts w:ascii="Times New Roman" w:hAnsi="Times New Roman" w:cs="Times New Roman"/>
          <w:sz w:val="24"/>
          <w:szCs w:val="24"/>
        </w:rPr>
        <w:t xml:space="preserve"> &lt; alpha 0,05 maka keputusannya hipotesis 3 (H3) diterima sehingga dapat disimpulkan bahwa </w:t>
      </w:r>
      <w:r w:rsidRPr="001B7E47"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 w:rsidRPr="001B7E47">
        <w:rPr>
          <w:rFonts w:ascii="Times New Roman" w:hAnsi="Times New Roman" w:cs="Times New Roman"/>
          <w:sz w:val="24"/>
          <w:szCs w:val="24"/>
        </w:rPr>
        <w:t xml:space="preserve">berpengaruh negatif terhadap </w:t>
      </w:r>
      <w:r w:rsidRPr="001B7E47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B7E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E47" w:rsidRPr="001B7E47" w:rsidRDefault="001B7E47" w:rsidP="008249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E47">
        <w:rPr>
          <w:rFonts w:ascii="Times New Roman" w:hAnsi="Times New Roman" w:cs="Times New Roman"/>
          <w:sz w:val="24"/>
          <w:szCs w:val="24"/>
        </w:rPr>
        <w:t xml:space="preserve">Hasil penelitian ini mendukung penelitian yang dilakukan Mulyani, Sri (2013) yang menunjukkan bahwa adanya hubungan negatif yang signifikan antara </w:t>
      </w:r>
      <w:r w:rsidRPr="001B7E47">
        <w:rPr>
          <w:rFonts w:ascii="Times New Roman" w:hAnsi="Times New Roman" w:cs="Times New Roman"/>
          <w:i/>
          <w:sz w:val="24"/>
          <w:szCs w:val="24"/>
        </w:rPr>
        <w:t>leverage</w:t>
      </w:r>
      <w:r w:rsidRPr="001B7E47">
        <w:rPr>
          <w:rFonts w:ascii="Times New Roman" w:hAnsi="Times New Roman" w:cs="Times New Roman"/>
          <w:sz w:val="24"/>
          <w:szCs w:val="24"/>
        </w:rPr>
        <w:t xml:space="preserve"> terhadap </w:t>
      </w:r>
      <w:r w:rsidRPr="001B7E47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B7E4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r w:rsidRPr="001B7E47">
        <w:rPr>
          <w:rFonts w:ascii="Times New Roman" w:hAnsi="Times New Roman" w:cs="Times New Roman"/>
          <w:sz w:val="24"/>
          <w:szCs w:val="24"/>
        </w:rPr>
        <w:t xml:space="preserve">Hal ini menunjukkan bahwa </w:t>
      </w:r>
      <w:r w:rsidRPr="001B7E47">
        <w:rPr>
          <w:rFonts w:ascii="Times New Roman" w:hAnsi="Times New Roman" w:cs="Times New Roman"/>
          <w:i/>
          <w:iCs/>
          <w:sz w:val="24"/>
          <w:szCs w:val="24"/>
        </w:rPr>
        <w:t xml:space="preserve">leverage </w:t>
      </w:r>
      <w:r w:rsidRPr="001B7E47">
        <w:rPr>
          <w:rFonts w:ascii="Times New Roman" w:hAnsi="Times New Roman" w:cs="Times New Roman"/>
          <w:sz w:val="24"/>
          <w:szCs w:val="24"/>
        </w:rPr>
        <w:t xml:space="preserve">mempunyai peranan yang penting dalam pendanaan utang bagi perusahaan yang mengakibatkan biaya bunga timbul dari utang tersebut sehingga berpengaruh pada beban pajak perusahaan. </w:t>
      </w:r>
    </w:p>
    <w:p w:rsidR="001B7E47" w:rsidRPr="00020446" w:rsidRDefault="00020446" w:rsidP="00020446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DA557C" w:rsidRPr="00992A15" w:rsidRDefault="005B4708" w:rsidP="00824918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92A15">
        <w:rPr>
          <w:rFonts w:ascii="Times New Roman" w:hAnsi="Times New Roman" w:cs="Times New Roman"/>
          <w:b/>
          <w:sz w:val="24"/>
          <w:szCs w:val="24"/>
          <w:lang w:val="en-ID"/>
        </w:rPr>
        <w:t>Kesimpulan</w:t>
      </w:r>
    </w:p>
    <w:p w:rsidR="00772804" w:rsidRPr="00772804" w:rsidRDefault="00DA557C" w:rsidP="00824918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031">
        <w:rPr>
          <w:rFonts w:ascii="Times New Roman" w:hAnsi="Times New Roman" w:cs="Times New Roman"/>
          <w:sz w:val="24"/>
          <w:szCs w:val="24"/>
          <w:lang w:val="en-ID"/>
        </w:rPr>
        <w:t>Dari hasil analis</w:t>
      </w:r>
      <w:r w:rsidR="00992A15">
        <w:rPr>
          <w:rFonts w:ascii="Times New Roman" w:hAnsi="Times New Roman" w:cs="Times New Roman"/>
          <w:sz w:val="24"/>
          <w:szCs w:val="24"/>
          <w:lang w:val="en-ID"/>
        </w:rPr>
        <w:t xml:space="preserve">is data dapat disimpulkan bahwa </w:t>
      </w:r>
      <w:r w:rsidRPr="00992A15">
        <w:rPr>
          <w:rFonts w:ascii="Times New Roman" w:hAnsi="Times New Roman" w:cs="Times New Roman"/>
          <w:sz w:val="24"/>
          <w:szCs w:val="24"/>
        </w:rPr>
        <w:t xml:space="preserve">kepemilikan terkonsentrasi </w:t>
      </w:r>
      <w:r w:rsidR="00992A15">
        <w:rPr>
          <w:rFonts w:ascii="Times New Roman" w:hAnsi="Times New Roman" w:cs="Times New Roman"/>
          <w:sz w:val="24"/>
          <w:szCs w:val="24"/>
        </w:rPr>
        <w:t xml:space="preserve">dan kepemilikan keluarga </w:t>
      </w:r>
      <w:r w:rsidRPr="00992A15">
        <w:rPr>
          <w:rFonts w:ascii="Times New Roman" w:hAnsi="Times New Roman" w:cs="Times New Roman"/>
          <w:sz w:val="24"/>
          <w:szCs w:val="24"/>
        </w:rPr>
        <w:lastRenderedPageBreak/>
        <w:t xml:space="preserve">tidak berpengaruh signifikan terhadap </w:t>
      </w:r>
      <w:r w:rsidRPr="00992A15">
        <w:rPr>
          <w:rFonts w:ascii="Times New Roman" w:hAnsi="Times New Roman" w:cs="Times New Roman"/>
          <w:i/>
          <w:sz w:val="24"/>
          <w:szCs w:val="24"/>
        </w:rPr>
        <w:t>tax avoidance</w:t>
      </w:r>
      <w:r w:rsidR="00992A15">
        <w:rPr>
          <w:rFonts w:ascii="Times New Roman" w:hAnsi="Times New Roman" w:cs="Times New Roman"/>
          <w:sz w:val="24"/>
          <w:szCs w:val="24"/>
        </w:rPr>
        <w:t xml:space="preserve"> sedangkan </w:t>
      </w:r>
      <w:r w:rsidR="00992A15" w:rsidRPr="00DA557C"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 w:rsidR="00992A15" w:rsidRPr="00DA557C">
        <w:rPr>
          <w:rFonts w:ascii="Times New Roman" w:hAnsi="Times New Roman" w:cs="Times New Roman"/>
          <w:sz w:val="24"/>
          <w:szCs w:val="24"/>
        </w:rPr>
        <w:t xml:space="preserve">berpengaruh signifikan terhadap </w:t>
      </w:r>
      <w:r w:rsidR="00992A15" w:rsidRPr="00DA557C">
        <w:rPr>
          <w:rFonts w:ascii="Times New Roman" w:hAnsi="Times New Roman" w:cs="Times New Roman"/>
          <w:i/>
          <w:sz w:val="24"/>
          <w:szCs w:val="24"/>
        </w:rPr>
        <w:t>tax avoidanc</w:t>
      </w:r>
      <w:r w:rsidR="009933F2">
        <w:rPr>
          <w:rFonts w:ascii="Times New Roman" w:hAnsi="Times New Roman" w:cs="Times New Roman"/>
          <w:i/>
          <w:sz w:val="24"/>
          <w:szCs w:val="24"/>
        </w:rPr>
        <w:t>e.</w:t>
      </w:r>
    </w:p>
    <w:p w:rsidR="0089505B" w:rsidRPr="00227031" w:rsidRDefault="00992A15" w:rsidP="0082491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89505B" w:rsidRPr="00227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918">
        <w:rPr>
          <w:rFonts w:ascii="Times New Roman" w:hAnsi="Times New Roman" w:cs="Times New Roman"/>
          <w:b/>
          <w:sz w:val="24"/>
          <w:szCs w:val="24"/>
        </w:rPr>
        <w:tab/>
      </w:r>
      <w:r w:rsidR="0089505B" w:rsidRPr="00227031">
        <w:rPr>
          <w:rFonts w:ascii="Times New Roman" w:hAnsi="Times New Roman" w:cs="Times New Roman"/>
          <w:b/>
          <w:sz w:val="24"/>
          <w:szCs w:val="24"/>
        </w:rPr>
        <w:t>Keterbatasan dan Saran</w:t>
      </w:r>
    </w:p>
    <w:p w:rsidR="0089505B" w:rsidRDefault="00992A15" w:rsidP="008249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Keterbatasan dan saran,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89505B">
        <w:rPr>
          <w:rFonts w:ascii="Times New Roman" w:hAnsi="Times New Roman" w:cs="Times New Roman"/>
          <w:sz w:val="24"/>
          <w:szCs w:val="24"/>
        </w:rPr>
        <w:t xml:space="preserve">iantaranya </w:t>
      </w:r>
      <w:r w:rsidR="0089505B" w:rsidRPr="0022703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77DE4" w:rsidRDefault="001D29B9" w:rsidP="003D7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C77DE4" w:rsidRPr="00C77DE4">
        <w:rPr>
          <w:rFonts w:ascii="Times New Roman" w:hAnsi="Times New Roman" w:cs="Times New Roman"/>
          <w:sz w:val="24"/>
          <w:szCs w:val="24"/>
        </w:rPr>
        <w:t xml:space="preserve">) </w:t>
      </w:r>
      <w:r w:rsidR="00824918" w:rsidRPr="00227031">
        <w:rPr>
          <w:rFonts w:ascii="Times New Roman" w:hAnsi="Times New Roman" w:cs="Times New Roman"/>
          <w:sz w:val="24"/>
          <w:szCs w:val="24"/>
        </w:rPr>
        <w:t>Penelitian ini hanya menggunakan data dengan jangka waktu pengamatan selama tiga tahun. Untuk peneliti di</w:t>
      </w:r>
      <w:r w:rsidR="00824918" w:rsidRPr="008D55EF">
        <w:rPr>
          <w:rFonts w:ascii="Times New Roman" w:hAnsi="Times New Roman" w:cs="Times New Roman"/>
          <w:sz w:val="24"/>
          <w:szCs w:val="24"/>
        </w:rPr>
        <w:t xml:space="preserve"> </w:t>
      </w:r>
      <w:r w:rsidR="00824918" w:rsidRPr="00227031">
        <w:rPr>
          <w:rFonts w:ascii="Times New Roman" w:hAnsi="Times New Roman" w:cs="Times New Roman"/>
          <w:sz w:val="24"/>
          <w:szCs w:val="24"/>
        </w:rPr>
        <w:t xml:space="preserve">masa mendatang disarankan untuk memperpanjang jangka waktu observasi, karena semakin panjang jangka waktu penelitian </w:t>
      </w:r>
      <w:proofErr w:type="gramStart"/>
      <w:r w:rsidR="00824918" w:rsidRPr="00227031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824918" w:rsidRPr="00227031">
        <w:rPr>
          <w:rFonts w:ascii="Times New Roman" w:hAnsi="Times New Roman" w:cs="Times New Roman"/>
          <w:sz w:val="24"/>
          <w:szCs w:val="24"/>
        </w:rPr>
        <w:t xml:space="preserve"> diketahui variasi yang terjadi pada suatu perusahaan dan tentunya akan memberikan kontribusi hasil penelitian yang lebih tepat dan akurat di</w:t>
      </w:r>
      <w:r w:rsidR="00824918" w:rsidRPr="008D55EF">
        <w:rPr>
          <w:rFonts w:ascii="Times New Roman" w:hAnsi="Times New Roman" w:cs="Times New Roman"/>
          <w:sz w:val="24"/>
          <w:szCs w:val="24"/>
        </w:rPr>
        <w:t xml:space="preserve"> </w:t>
      </w:r>
      <w:r w:rsidR="00824918" w:rsidRPr="00227031">
        <w:rPr>
          <w:rFonts w:ascii="Times New Roman" w:hAnsi="Times New Roman" w:cs="Times New Roman"/>
          <w:sz w:val="24"/>
          <w:szCs w:val="24"/>
        </w:rPr>
        <w:t>masa mendatang</w:t>
      </w:r>
      <w:r w:rsidR="00824918">
        <w:rPr>
          <w:rFonts w:ascii="Times New Roman" w:hAnsi="Times New Roman" w:cs="Times New Roman"/>
          <w:sz w:val="24"/>
          <w:szCs w:val="24"/>
        </w:rPr>
        <w:t xml:space="preserve"> (2) </w:t>
      </w:r>
      <w:r w:rsidR="00C77DE4" w:rsidRPr="00C77DE4">
        <w:rPr>
          <w:rFonts w:ascii="Times New Roman" w:hAnsi="Times New Roman" w:cs="Times New Roman"/>
          <w:sz w:val="24"/>
          <w:szCs w:val="24"/>
        </w:rPr>
        <w:t xml:space="preserve">Penelitian ini hanya menggunakan sektor industri manufaktur sebagai objek penelitian. Sektor industri lainnya diduga juga </w:t>
      </w:r>
      <w:proofErr w:type="gramStart"/>
      <w:r w:rsidR="00C77DE4" w:rsidRPr="00C77DE4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C77DE4" w:rsidRPr="00C77DE4">
        <w:rPr>
          <w:rFonts w:ascii="Times New Roman" w:hAnsi="Times New Roman" w:cs="Times New Roman"/>
          <w:sz w:val="24"/>
          <w:szCs w:val="24"/>
        </w:rPr>
        <w:t xml:space="preserve"> berpengaruh pada hasil penelitian. </w:t>
      </w:r>
      <w:proofErr w:type="gramStart"/>
      <w:r w:rsidR="00C77DE4" w:rsidRPr="00C77DE4">
        <w:rPr>
          <w:rFonts w:ascii="Times New Roman" w:hAnsi="Times New Roman" w:cs="Times New Roman"/>
          <w:sz w:val="24"/>
          <w:szCs w:val="24"/>
        </w:rPr>
        <w:t>Peneliti di masa mendatang diharapkan menggunakan sektor industri yang berbeda, atau bahkan meneliti keseluruhan sektor sebagai objek penelitian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24918">
        <w:rPr>
          <w:rFonts w:ascii="Times New Roman" w:hAnsi="Times New Roman" w:cs="Times New Roman"/>
          <w:sz w:val="24"/>
          <w:szCs w:val="24"/>
        </w:rPr>
        <w:t>3</w:t>
      </w:r>
      <w:r w:rsidR="00C77DE4" w:rsidRPr="00C77DE4">
        <w:rPr>
          <w:rFonts w:ascii="Times New Roman" w:hAnsi="Times New Roman" w:cs="Times New Roman"/>
          <w:sz w:val="24"/>
          <w:szCs w:val="24"/>
        </w:rPr>
        <w:t>) Penelitian ini hanya menggunakan dua faktor struktur kepemilikan dari empat faktor.</w:t>
      </w:r>
      <w:proofErr w:type="gramEnd"/>
      <w:r w:rsidR="00C77DE4" w:rsidRPr="00C77DE4">
        <w:rPr>
          <w:rFonts w:ascii="Times New Roman" w:hAnsi="Times New Roman" w:cs="Times New Roman"/>
          <w:sz w:val="24"/>
          <w:szCs w:val="24"/>
        </w:rPr>
        <w:t xml:space="preserve"> Peneliti dimasa mendatang diharapkan menggunakan atau menambahkan faktor dari struktur kepemilikan yang lain</w:t>
      </w:r>
    </w:p>
    <w:p w:rsidR="005A6D28" w:rsidRDefault="005A6D28" w:rsidP="003D7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34" w:rsidRDefault="00EB4634" w:rsidP="003D7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34" w:rsidRPr="00C77DE4" w:rsidRDefault="00EB4634" w:rsidP="003D7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Pr="00E75309" w:rsidRDefault="00E76675" w:rsidP="00E75309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C7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  <w:r w:rsidR="007B29D3" w:rsidRPr="00524CA0">
        <w:rPr>
          <w:rFonts w:ascii="Times New Roman" w:hAnsi="Times New Roman" w:cs="Times New Roman"/>
          <w:i/>
          <w:sz w:val="24"/>
          <w:szCs w:val="24"/>
        </w:rPr>
        <w:t>.</w:t>
      </w: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Asfiyati.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2012. Pengaruh Corporate Governance, Kepemilikan Keluarga dan Karakteristik Perusahaan terhadap Tax Avoidance (Studi pada Perusahaan yang Terdaftar di BEI tahun 2010). </w:t>
      </w:r>
      <w:proofErr w:type="gramStart"/>
      <w:r w:rsidRPr="00524CA0">
        <w:rPr>
          <w:rFonts w:ascii="Times New Roman" w:hAnsi="Times New Roman" w:cs="Times New Roman"/>
          <w:i/>
          <w:sz w:val="24"/>
          <w:szCs w:val="24"/>
        </w:rPr>
        <w:t>Skripsi Universitas Negeri Surakarta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D10">
        <w:rPr>
          <w:rFonts w:ascii="Times New Roman" w:hAnsi="Times New Roman" w:cs="Times New Roman"/>
          <w:sz w:val="24"/>
          <w:szCs w:val="24"/>
        </w:rPr>
        <w:t xml:space="preserve">Claesens, S, D. Simeon, H.P.L Larry. 2000. </w:t>
      </w:r>
      <w:r w:rsidRPr="00A91A72">
        <w:rPr>
          <w:rFonts w:ascii="Times New Roman" w:hAnsi="Times New Roman" w:cs="Times New Roman"/>
          <w:sz w:val="24"/>
          <w:szCs w:val="24"/>
        </w:rPr>
        <w:t>The Separation of Ownership and Control in East Asia</w:t>
      </w:r>
      <w:r w:rsidRPr="00A24D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91A72">
        <w:rPr>
          <w:rFonts w:ascii="Times New Roman" w:hAnsi="Times New Roman" w:cs="Times New Roman"/>
          <w:i/>
          <w:iCs/>
          <w:sz w:val="24"/>
          <w:szCs w:val="24"/>
        </w:rPr>
        <w:t>Journal of Financial Economics.</w:t>
      </w:r>
      <w:proofErr w:type="gramEnd"/>
      <w:r w:rsidRPr="00A91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i/>
          <w:sz w:val="24"/>
          <w:szCs w:val="24"/>
        </w:rPr>
        <w:t>81-112.</w:t>
      </w:r>
      <w:proofErr w:type="gramEnd"/>
    </w:p>
    <w:p w:rsidR="007B29D3" w:rsidRPr="007B29D3" w:rsidRDefault="007B29D3" w:rsidP="007B29D3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D10">
        <w:rPr>
          <w:rFonts w:ascii="Times New Roman" w:hAnsi="Times New Roman" w:cs="Times New Roman"/>
          <w:sz w:val="24"/>
          <w:szCs w:val="24"/>
        </w:rPr>
        <w:t>Devano, Sony dan Kurnia, Siti.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2006. </w:t>
      </w:r>
      <w:r w:rsidRPr="00A24D10">
        <w:rPr>
          <w:rFonts w:ascii="Times New Roman" w:hAnsi="Times New Roman" w:cs="Times New Roman"/>
          <w:i/>
          <w:sz w:val="24"/>
          <w:szCs w:val="24"/>
        </w:rPr>
        <w:t>Perpajakan Konsep, Teori dan Isu</w:t>
      </w:r>
      <w:r w:rsidRPr="00A24D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24D10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Kencana.</w:t>
      </w: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24D10">
        <w:rPr>
          <w:rFonts w:ascii="Times New Roman" w:hAnsi="Times New Roman" w:cs="Times New Roman"/>
          <w:sz w:val="24"/>
          <w:szCs w:val="24"/>
        </w:rPr>
        <w:t>Dyreng, S. D., M. Hanlon, and E. L. Maydew.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2010. </w:t>
      </w:r>
      <w:r w:rsidRPr="00AD0FCA">
        <w:rPr>
          <w:rFonts w:ascii="Times New Roman" w:hAnsi="Times New Roman" w:cs="Times New Roman"/>
          <w:sz w:val="24"/>
          <w:szCs w:val="24"/>
        </w:rPr>
        <w:t>The Effect of Executives on Corporate Tax Avoidance.</w:t>
      </w:r>
      <w:r w:rsidRPr="00A24D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i/>
          <w:iCs/>
          <w:sz w:val="24"/>
          <w:szCs w:val="24"/>
        </w:rPr>
        <w:t>The Accounting Review</w:t>
      </w:r>
      <w:r w:rsidRPr="00A91A7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91A72">
        <w:rPr>
          <w:rFonts w:ascii="Times New Roman" w:hAnsi="Times New Roman" w:cs="Times New Roman"/>
          <w:i/>
          <w:sz w:val="24"/>
          <w:szCs w:val="24"/>
        </w:rPr>
        <w:t xml:space="preserve"> Vol. 85, No. 4: 1163-118</w:t>
      </w:r>
      <w:r>
        <w:rPr>
          <w:rFonts w:ascii="Times New Roman" w:hAnsi="Times New Roman" w:cs="Times New Roman"/>
          <w:i/>
          <w:sz w:val="24"/>
          <w:szCs w:val="24"/>
        </w:rPr>
        <w:t>9.</w:t>
      </w:r>
    </w:p>
    <w:p w:rsidR="007B29D3" w:rsidRPr="004B237F" w:rsidRDefault="007B29D3" w:rsidP="007B29D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Faccio, M dan Lang, H.P. 2002.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FCA">
        <w:rPr>
          <w:rFonts w:ascii="Times New Roman" w:hAnsi="Times New Roman" w:cs="Times New Roman"/>
          <w:sz w:val="24"/>
          <w:szCs w:val="24"/>
        </w:rPr>
        <w:t>The Ultimate Ownership of Western European Corporations</w:t>
      </w:r>
      <w:r w:rsidRPr="00A91A7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91A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i/>
          <w:sz w:val="24"/>
          <w:szCs w:val="24"/>
        </w:rPr>
        <w:t>Journal of Financial Economics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3C91" w:rsidRDefault="00E03C91" w:rsidP="007B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Default="007B29D3" w:rsidP="007B29D3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F0253B">
        <w:rPr>
          <w:rFonts w:ascii="Times New Roman" w:hAnsi="Times New Roman" w:cs="Times New Roman"/>
          <w:sz w:val="24"/>
          <w:szCs w:val="24"/>
        </w:rPr>
        <w:t>Ghozali</w:t>
      </w:r>
      <w:r w:rsidRPr="00A24D10">
        <w:rPr>
          <w:rFonts w:ascii="Times New Roman" w:hAnsi="Times New Roman" w:cs="Times New Roman"/>
          <w:sz w:val="24"/>
          <w:szCs w:val="24"/>
        </w:rPr>
        <w:t xml:space="preserve">, Imam. 2011. </w:t>
      </w:r>
      <w:r w:rsidRPr="00A24D10">
        <w:rPr>
          <w:rFonts w:ascii="Times New Roman" w:hAnsi="Times New Roman" w:cs="Times New Roman"/>
          <w:i/>
          <w:sz w:val="24"/>
          <w:szCs w:val="24"/>
        </w:rPr>
        <w:t xml:space="preserve">Aplikasi Analisis Multivariate Dengan Program IBM SPSS 19. </w:t>
      </w:r>
      <w:r w:rsidRPr="00A24D10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gramStart"/>
      <w:r w:rsidRPr="00A24D10">
        <w:rPr>
          <w:rFonts w:ascii="Times New Roman" w:hAnsi="Times New Roman" w:cs="Times New Roman"/>
          <w:sz w:val="24"/>
          <w:szCs w:val="24"/>
        </w:rPr>
        <w:t>Diponegoro :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Semarang.</w:t>
      </w:r>
    </w:p>
    <w:p w:rsidR="007B29D3" w:rsidRDefault="007B29D3" w:rsidP="007B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D3" w:rsidRDefault="007B29D3" w:rsidP="007B29D3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Halim, Abdul. 2007. </w:t>
      </w:r>
      <w:r>
        <w:rPr>
          <w:rFonts w:ascii="Times New Roman" w:hAnsi="Times New Roman" w:cs="Times New Roman"/>
          <w:i/>
          <w:sz w:val="24"/>
          <w:szCs w:val="24"/>
        </w:rPr>
        <w:t xml:space="preserve">Manajemen Keuangan Bisnis. </w:t>
      </w:r>
      <w:r>
        <w:rPr>
          <w:rFonts w:ascii="Times New Roman" w:hAnsi="Times New Roman" w:cs="Times New Roman"/>
          <w:sz w:val="24"/>
          <w:szCs w:val="24"/>
        </w:rPr>
        <w:t>Malang: Ghalia Indonesia.</w:t>
      </w:r>
    </w:p>
    <w:p w:rsidR="007B29D3" w:rsidRDefault="007B29D3" w:rsidP="007B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FC6FCF">
        <w:rPr>
          <w:rFonts w:ascii="Times New Roman" w:hAnsi="Times New Roman" w:cs="Times New Roman"/>
          <w:sz w:val="24"/>
          <w:szCs w:val="24"/>
        </w:rPr>
        <w:t xml:space="preserve">Husnan, </w:t>
      </w:r>
      <w:proofErr w:type="gramStart"/>
      <w:r w:rsidRPr="00FC6FCF">
        <w:rPr>
          <w:rFonts w:ascii="Times New Roman" w:hAnsi="Times New Roman" w:cs="Times New Roman"/>
          <w:sz w:val="24"/>
          <w:szCs w:val="24"/>
        </w:rPr>
        <w:t>Suad.,</w:t>
      </w:r>
      <w:proofErr w:type="gramEnd"/>
      <w:r w:rsidRPr="00FC6FCF">
        <w:rPr>
          <w:rFonts w:ascii="Times New Roman" w:hAnsi="Times New Roman" w:cs="Times New Roman"/>
          <w:sz w:val="24"/>
          <w:szCs w:val="24"/>
        </w:rPr>
        <w:t xml:space="preserve"> Pudjiastuti, Enny. 2002. </w:t>
      </w:r>
      <w:r w:rsidRPr="00AD0FCA">
        <w:rPr>
          <w:rFonts w:ascii="Times New Roman" w:hAnsi="Times New Roman" w:cs="Times New Roman"/>
          <w:i/>
          <w:iCs/>
          <w:sz w:val="24"/>
          <w:szCs w:val="24"/>
        </w:rPr>
        <w:t>Dasar-Dasar Manajemen Keuangan</w:t>
      </w:r>
      <w:r w:rsidRPr="00AD0FCA">
        <w:rPr>
          <w:rFonts w:ascii="Times New Roman" w:hAnsi="Times New Roman" w:cs="Times New Roman"/>
          <w:i/>
          <w:sz w:val="24"/>
          <w:szCs w:val="24"/>
        </w:rPr>
        <w:t xml:space="preserve"> Edisi Ketiga</w:t>
      </w:r>
      <w:r w:rsidRPr="00FC6FCF">
        <w:rPr>
          <w:rFonts w:ascii="Times New Roman" w:hAnsi="Times New Roman" w:cs="Times New Roman"/>
          <w:sz w:val="24"/>
          <w:szCs w:val="24"/>
        </w:rPr>
        <w:t xml:space="preserve">. Yogyakarta: UPP AMP YKPN. </w:t>
      </w:r>
    </w:p>
    <w:p w:rsidR="00606776" w:rsidRPr="00606776" w:rsidRDefault="00606776" w:rsidP="0060677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A91A72" w:rsidRDefault="00606776" w:rsidP="005A6D28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Jensen, M.C dan Meckling, W.H. 1976.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Theory of the Firm: Managerial Behavior, Agency Costs and Ownership Structure. </w:t>
      </w:r>
      <w:proofErr w:type="gramStart"/>
      <w:r w:rsidRPr="00A91A72">
        <w:rPr>
          <w:rFonts w:ascii="Times New Roman" w:hAnsi="Times New Roman" w:cs="Times New Roman"/>
          <w:i/>
          <w:sz w:val="24"/>
          <w:szCs w:val="24"/>
        </w:rPr>
        <w:t>Journal of Financial Economics.</w:t>
      </w:r>
      <w:proofErr w:type="gramEnd"/>
    </w:p>
    <w:p w:rsidR="00606776" w:rsidRPr="00A91A72" w:rsidRDefault="00606776" w:rsidP="005A6D28">
      <w:pPr>
        <w:autoSpaceDE w:val="0"/>
        <w:autoSpaceDN w:val="0"/>
        <w:adjustRightInd w:val="0"/>
        <w:spacing w:after="0" w:line="36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Kartika, Dewi dan Martani, </w:t>
      </w:r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2010. Karakteristik Kepemilikan Perusahaan, </w:t>
      </w:r>
      <w:r>
        <w:rPr>
          <w:rFonts w:ascii="Times New Roman" w:hAnsi="Times New Roman" w:cs="Times New Roman"/>
          <w:i/>
          <w:sz w:val="24"/>
          <w:szCs w:val="24"/>
        </w:rPr>
        <w:t xml:space="preserve">Corporate Governance </w:t>
      </w:r>
      <w:r>
        <w:rPr>
          <w:rFonts w:ascii="Times New Roman" w:hAnsi="Times New Roman" w:cs="Times New Roman"/>
          <w:sz w:val="24"/>
          <w:szCs w:val="24"/>
        </w:rPr>
        <w:t xml:space="preserve">dan Tindakan Pajak Agresif. </w:t>
      </w:r>
      <w:proofErr w:type="gramStart"/>
      <w:r w:rsidRPr="00A91A72">
        <w:rPr>
          <w:rFonts w:ascii="Times New Roman" w:hAnsi="Times New Roman" w:cs="Times New Roman"/>
          <w:i/>
          <w:iCs/>
          <w:sz w:val="24"/>
          <w:szCs w:val="24"/>
        </w:rPr>
        <w:t>Makalah disampaikan pada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Simposium Nasional Akuntansi XII</w:t>
      </w:r>
      <w:r w:rsidRPr="00A91A72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iCs/>
          <w:sz w:val="24"/>
          <w:szCs w:val="24"/>
        </w:rPr>
        <w:t>Purwokert</w:t>
      </w:r>
      <w:r w:rsidRPr="00A91A72">
        <w:rPr>
          <w:rFonts w:ascii="Times New Roman" w:hAnsi="Times New Roman" w:cs="Times New Roman"/>
          <w:i/>
          <w:iCs/>
          <w:sz w:val="24"/>
          <w:szCs w:val="24"/>
        </w:rPr>
        <w:t>o.</w:t>
      </w:r>
      <w:proofErr w:type="gramEnd"/>
    </w:p>
    <w:p w:rsidR="00606776" w:rsidRPr="00EC6FF9" w:rsidRDefault="00606776" w:rsidP="00606776">
      <w:pPr>
        <w:autoSpaceDE w:val="0"/>
        <w:autoSpaceDN w:val="0"/>
        <w:adjustRightInd w:val="0"/>
        <w:spacing w:after="0" w:line="360" w:lineRule="auto"/>
        <w:ind w:left="432" w:hanging="4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Kasmir.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2010. </w:t>
      </w:r>
      <w:r>
        <w:rPr>
          <w:rFonts w:ascii="Times New Roman" w:hAnsi="Times New Roman" w:cs="Times New Roman"/>
          <w:i/>
          <w:sz w:val="24"/>
          <w:szCs w:val="24"/>
        </w:rPr>
        <w:t xml:space="preserve">Pengantar Manajemen Keuangan. </w:t>
      </w:r>
      <w:r>
        <w:rPr>
          <w:rFonts w:ascii="Times New Roman" w:hAnsi="Times New Roman" w:cs="Times New Roman"/>
          <w:sz w:val="24"/>
          <w:szCs w:val="24"/>
        </w:rPr>
        <w:t>Jakarta: Kencana.</w:t>
      </w:r>
    </w:p>
    <w:p w:rsidR="00606776" w:rsidRDefault="00606776" w:rsidP="007B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Khan, T. 2006</w:t>
      </w:r>
      <w:r w:rsidRPr="00B15D2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Company </w:t>
      </w:r>
      <w:r w:rsidRPr="00B15D2E">
        <w:rPr>
          <w:rFonts w:ascii="Times New Roman" w:hAnsi="Times New Roman" w:cs="Times New Roman"/>
          <w:sz w:val="24"/>
          <w:szCs w:val="24"/>
        </w:rPr>
        <w:t>Dividends and Own</w:t>
      </w:r>
      <w:r>
        <w:rPr>
          <w:rFonts w:ascii="Times New Roman" w:hAnsi="Times New Roman" w:cs="Times New Roman"/>
          <w:sz w:val="24"/>
          <w:szCs w:val="24"/>
        </w:rPr>
        <w:t xml:space="preserve">ership Structure: Evidence from </w:t>
      </w:r>
      <w:r w:rsidRPr="00B15D2E">
        <w:rPr>
          <w:rFonts w:ascii="Times New Roman" w:hAnsi="Times New Roman" w:cs="Times New Roman"/>
          <w:sz w:val="24"/>
          <w:szCs w:val="24"/>
        </w:rPr>
        <w:t xml:space="preserve">UK Panel Data. </w:t>
      </w:r>
      <w:r w:rsidRPr="00B85224">
        <w:rPr>
          <w:rFonts w:ascii="Times New Roman" w:hAnsi="Times New Roman" w:cs="Times New Roman"/>
          <w:i/>
          <w:iCs/>
          <w:sz w:val="24"/>
          <w:szCs w:val="24"/>
        </w:rPr>
        <w:t>The Economic Journal</w:t>
      </w:r>
      <w:r w:rsidRPr="00B85224">
        <w:rPr>
          <w:rFonts w:ascii="Times New Roman" w:hAnsi="Times New Roman" w:cs="Times New Roman"/>
          <w:i/>
          <w:sz w:val="24"/>
          <w:szCs w:val="24"/>
        </w:rPr>
        <w:t>, Volume 116, Issue 510, C172–C189, March 200</w:t>
      </w:r>
      <w:r>
        <w:rPr>
          <w:rFonts w:ascii="Times New Roman" w:hAnsi="Times New Roman" w:cs="Times New Roman"/>
          <w:i/>
          <w:sz w:val="24"/>
          <w:szCs w:val="24"/>
        </w:rPr>
        <w:t>6.</w:t>
      </w: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776" w:rsidRPr="00A91A72" w:rsidRDefault="005A6D28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Porta</w:t>
      </w:r>
      <w:r w:rsidR="00606776">
        <w:rPr>
          <w:rFonts w:ascii="Times New Roman" w:hAnsi="Times New Roman" w:cs="Times New Roman"/>
          <w:sz w:val="24"/>
          <w:szCs w:val="24"/>
        </w:rPr>
        <w:t>. 1999</w:t>
      </w:r>
      <w:r w:rsidR="00606776" w:rsidRPr="00A24D10">
        <w:rPr>
          <w:rFonts w:ascii="Times New Roman" w:hAnsi="Times New Roman" w:cs="Times New Roman"/>
          <w:sz w:val="24"/>
          <w:szCs w:val="24"/>
        </w:rPr>
        <w:t xml:space="preserve">. </w:t>
      </w:r>
      <w:r w:rsidR="00606776" w:rsidRPr="00A91A72">
        <w:rPr>
          <w:rFonts w:ascii="Times New Roman" w:hAnsi="Times New Roman" w:cs="Times New Roman"/>
          <w:sz w:val="24"/>
          <w:szCs w:val="24"/>
        </w:rPr>
        <w:t xml:space="preserve">Corporate Ownership </w:t>
      </w:r>
      <w:proofErr w:type="gramStart"/>
      <w:r w:rsidR="00606776" w:rsidRPr="00A91A72">
        <w:rPr>
          <w:rFonts w:ascii="Times New Roman" w:hAnsi="Times New Roman" w:cs="Times New Roman"/>
          <w:sz w:val="24"/>
          <w:szCs w:val="24"/>
        </w:rPr>
        <w:t>Around</w:t>
      </w:r>
      <w:proofErr w:type="gramEnd"/>
      <w:r w:rsidR="00606776" w:rsidRPr="00A91A72">
        <w:rPr>
          <w:rFonts w:ascii="Times New Roman" w:hAnsi="Times New Roman" w:cs="Times New Roman"/>
          <w:sz w:val="24"/>
          <w:szCs w:val="24"/>
        </w:rPr>
        <w:t xml:space="preserve"> The World</w:t>
      </w:r>
      <w:r w:rsidR="00606776" w:rsidRPr="00A24D1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606776" w:rsidRPr="00A91A72">
        <w:rPr>
          <w:rFonts w:ascii="Times New Roman" w:hAnsi="Times New Roman" w:cs="Times New Roman"/>
          <w:i/>
          <w:iCs/>
          <w:sz w:val="24"/>
          <w:szCs w:val="24"/>
        </w:rPr>
        <w:t>Journal of Finance</w:t>
      </w:r>
      <w:r w:rsidR="00606776" w:rsidRPr="00A91A7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06776" w:rsidRPr="00A91A72">
        <w:rPr>
          <w:rFonts w:ascii="Times New Roman" w:hAnsi="Times New Roman" w:cs="Times New Roman"/>
          <w:i/>
          <w:sz w:val="24"/>
          <w:szCs w:val="24"/>
        </w:rPr>
        <w:t xml:space="preserve"> Vol. 54, No. 2: 471-517.</w:t>
      </w: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6776">
        <w:rPr>
          <w:rFonts w:ascii="Times New Roman" w:hAnsi="Times New Roman" w:cs="Times New Roman"/>
          <w:sz w:val="24"/>
          <w:szCs w:val="24"/>
        </w:rPr>
        <w:t xml:space="preserve">Mulyani, Sri, dkk. 2013. </w:t>
      </w:r>
      <w:r w:rsidRPr="00606776">
        <w:rPr>
          <w:rFonts w:ascii="Times New Roman" w:hAnsi="Times New Roman" w:cs="Times New Roman"/>
          <w:bCs/>
          <w:sz w:val="24"/>
          <w:szCs w:val="24"/>
        </w:rPr>
        <w:t xml:space="preserve">Pengaruh Karakteristik  Perusahaan, Koneksi Politik </w:t>
      </w:r>
      <w:r w:rsidRPr="00606776">
        <w:rPr>
          <w:rFonts w:ascii="Times New Roman" w:hAnsi="Times New Roman" w:cs="Times New Roman"/>
          <w:sz w:val="24"/>
          <w:szCs w:val="24"/>
        </w:rPr>
        <w:t xml:space="preserve">dan </w:t>
      </w:r>
      <w:r w:rsidRPr="00606776">
        <w:rPr>
          <w:rFonts w:ascii="Times New Roman" w:hAnsi="Times New Roman" w:cs="Times New Roman"/>
          <w:bCs/>
          <w:sz w:val="24"/>
          <w:szCs w:val="24"/>
        </w:rPr>
        <w:t>Reformasi Perpajakan Terhadap Penghindaran Pajak (Studi pada Perusahaan Manufaktur yang Terdaftar di Bursa Efek tahun 2008-2012).</w:t>
      </w:r>
      <w:r w:rsidRPr="00606776">
        <w:rPr>
          <w:rFonts w:ascii="Times New Roman" w:hAnsi="Times New Roman" w:cs="Times New Roman"/>
          <w:sz w:val="24"/>
          <w:szCs w:val="24"/>
        </w:rPr>
        <w:t xml:space="preserve"> </w:t>
      </w:r>
      <w:r w:rsidRPr="00606776">
        <w:rPr>
          <w:rFonts w:ascii="Times New Roman" w:hAnsi="Times New Roman" w:cs="Times New Roman"/>
          <w:i/>
          <w:sz w:val="24"/>
          <w:szCs w:val="24"/>
        </w:rPr>
        <w:t>Jurusan Administrasi Bisnis, Fakultas Ilmu Administrasi Universitas Brawijaya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Nachrowi, N.D. 2006. </w:t>
      </w:r>
      <w:r w:rsidRPr="006101FE">
        <w:rPr>
          <w:rFonts w:ascii="Times New Roman" w:hAnsi="Times New Roman" w:cs="Times New Roman"/>
          <w:i/>
          <w:sz w:val="24"/>
          <w:szCs w:val="24"/>
        </w:rPr>
        <w:t>Pendekatan Populer dan Praktis Ekonometrika untuk Analisi Ekonomi dan Keuangan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Lembaga Penerbit Fakultas Ekonomi Universitas Indonesia.</w:t>
      </w:r>
      <w:proofErr w:type="gramEnd"/>
    </w:p>
    <w:p w:rsidR="00606776" w:rsidRDefault="00606776" w:rsidP="0060677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C61816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5224">
        <w:rPr>
          <w:rFonts w:ascii="Times New Roman" w:hAnsi="Times New Roman" w:cs="Times New Roman"/>
          <w:sz w:val="24"/>
          <w:szCs w:val="24"/>
        </w:rPr>
        <w:t>PSAK no 15 (Revisi 2009).</w:t>
      </w:r>
      <w:proofErr w:type="gramEnd"/>
      <w:r w:rsidRPr="00B85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224">
        <w:rPr>
          <w:rFonts w:ascii="Times New Roman" w:hAnsi="Times New Roman" w:cs="Times New Roman"/>
          <w:sz w:val="24"/>
          <w:szCs w:val="24"/>
        </w:rPr>
        <w:t>Investasi pada Entitas Asosiasi.</w:t>
      </w:r>
      <w:proofErr w:type="gramEnd"/>
      <w:r w:rsidRPr="00B85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gramStart"/>
        <w:r w:rsidRPr="00B8522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http://www.4shared.com/ofice/MozpVuWe/PSAK_15_Investasi_Pada_Entitas.html</w:t>
        </w:r>
      </w:hyperlink>
      <w:r w:rsidRPr="00B85224">
        <w:rPr>
          <w:rFonts w:ascii="Times New Roman" w:hAnsi="Times New Roman" w:cs="Times New Roman"/>
          <w:sz w:val="24"/>
          <w:szCs w:val="24"/>
        </w:rPr>
        <w:t xml:space="preserve"> </w:t>
      </w:r>
      <w:r w:rsidRPr="00B85224">
        <w:rPr>
          <w:rFonts w:ascii="Times New Roman" w:hAnsi="Times New Roman" w:cs="Times New Roman"/>
          <w:i/>
          <w:sz w:val="24"/>
          <w:szCs w:val="24"/>
        </w:rPr>
        <w:t xml:space="preserve">diakses tanggal </w:t>
      </w:r>
      <w:r w:rsidRPr="00AD0FCA">
        <w:rPr>
          <w:rFonts w:ascii="Times New Roman" w:hAnsi="Times New Roman" w:cs="Times New Roman"/>
          <w:sz w:val="24"/>
          <w:szCs w:val="24"/>
        </w:rPr>
        <w:t>20 Maret 2014.</w:t>
      </w:r>
      <w:proofErr w:type="gramEnd"/>
    </w:p>
    <w:p w:rsidR="00606776" w:rsidRDefault="00606776" w:rsidP="0060677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D10">
        <w:rPr>
          <w:rFonts w:ascii="Times New Roman" w:hAnsi="Times New Roman" w:cs="Times New Roman"/>
          <w:sz w:val="24"/>
          <w:szCs w:val="24"/>
        </w:rPr>
        <w:t>Ralf, K. dan J. B. Chatelain.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2010. </w:t>
      </w:r>
      <w:r w:rsidRPr="00A24D10">
        <w:rPr>
          <w:rFonts w:ascii="Times New Roman" w:hAnsi="Times New Roman" w:cs="Times New Roman"/>
          <w:i/>
          <w:iCs/>
          <w:sz w:val="24"/>
          <w:szCs w:val="24"/>
        </w:rPr>
        <w:t>Tax Avoidance and Ownership Concentration</w:t>
      </w:r>
      <w:r w:rsidRPr="00A24D10">
        <w:rPr>
          <w:rFonts w:ascii="Times New Roman" w:hAnsi="Times New Roman" w:cs="Times New Roman"/>
          <w:sz w:val="24"/>
          <w:szCs w:val="24"/>
        </w:rPr>
        <w:t>.</w:t>
      </w:r>
    </w:p>
    <w:p w:rsidR="00606776" w:rsidRDefault="00606776" w:rsidP="00606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BE25E2" w:rsidRDefault="00606776" w:rsidP="00606776">
      <w:pPr>
        <w:pStyle w:val="Default"/>
        <w:ind w:left="446" w:hanging="446"/>
        <w:jc w:val="both"/>
        <w:rPr>
          <w:i/>
        </w:rPr>
      </w:pPr>
      <w:proofErr w:type="gramStart"/>
      <w:r>
        <w:lastRenderedPageBreak/>
        <w:t>Ratih dan Harto.</w:t>
      </w:r>
      <w:proofErr w:type="gramEnd"/>
      <w:r>
        <w:t xml:space="preserve"> 2014. Pengaruh Tata Kelola Perusahaan Terhadap Penghindaran Pajak. </w:t>
      </w:r>
      <w:r w:rsidRPr="00BE25E2">
        <w:rPr>
          <w:i/>
        </w:rPr>
        <w:t xml:space="preserve">Jurnal Akuntansi Diponegoro, </w:t>
      </w:r>
      <w:r w:rsidRPr="00BE25E2">
        <w:rPr>
          <w:bCs/>
          <w:i/>
          <w:iCs/>
        </w:rPr>
        <w:t>vol. 3 nomor 2.</w:t>
      </w:r>
    </w:p>
    <w:p w:rsidR="00606776" w:rsidRPr="00BE25E2" w:rsidRDefault="00606776" w:rsidP="00606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E2">
        <w:rPr>
          <w:sz w:val="24"/>
          <w:szCs w:val="24"/>
        </w:rPr>
        <w:t xml:space="preserve"> </w:t>
      </w:r>
    </w:p>
    <w:p w:rsidR="00606776" w:rsidRPr="005A6D28" w:rsidRDefault="00606776" w:rsidP="005A6D2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Said.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2009. The Relationship between Corporate Social Responsibility and Corporate Governance Characteristicin Malaysian Public Listed Companies. </w:t>
      </w:r>
      <w:proofErr w:type="gramStart"/>
      <w:r w:rsidRPr="006E2AEA">
        <w:rPr>
          <w:rFonts w:ascii="Times New Roman" w:hAnsi="Times New Roman" w:cs="Times New Roman"/>
          <w:i/>
          <w:sz w:val="24"/>
          <w:szCs w:val="24"/>
        </w:rPr>
        <w:t>Social Responsibility Journal Vol. 5, No, 2, Hal.</w:t>
      </w:r>
      <w:proofErr w:type="gramEnd"/>
      <w:r w:rsidRPr="006E2A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2AEA">
        <w:rPr>
          <w:rFonts w:ascii="Times New Roman" w:hAnsi="Times New Roman" w:cs="Times New Roman"/>
          <w:i/>
          <w:sz w:val="24"/>
          <w:szCs w:val="24"/>
        </w:rPr>
        <w:t>212-226.</w:t>
      </w:r>
      <w:proofErr w:type="gramEnd"/>
    </w:p>
    <w:p w:rsidR="00606776" w:rsidRPr="00A24D10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D10">
        <w:rPr>
          <w:rFonts w:ascii="Times New Roman" w:hAnsi="Times New Roman" w:cs="Times New Roman"/>
          <w:sz w:val="24"/>
          <w:szCs w:val="24"/>
        </w:rPr>
        <w:t xml:space="preserve">Sekaran, Uma. </w:t>
      </w:r>
      <w:proofErr w:type="gramStart"/>
      <w:r w:rsidRPr="00A24D10">
        <w:rPr>
          <w:rFonts w:ascii="Times New Roman" w:hAnsi="Times New Roman" w:cs="Times New Roman"/>
          <w:sz w:val="24"/>
          <w:szCs w:val="24"/>
        </w:rPr>
        <w:t xml:space="preserve">2006. </w:t>
      </w:r>
      <w:r>
        <w:rPr>
          <w:rFonts w:ascii="Times New Roman" w:hAnsi="Times New Roman" w:cs="Times New Roman"/>
          <w:i/>
          <w:iCs/>
          <w:sz w:val="24"/>
          <w:szCs w:val="24"/>
        </w:rPr>
        <w:t>Metod</w:t>
      </w:r>
      <w:r w:rsidRPr="00A24D10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lo</w:t>
      </w:r>
      <w:r w:rsidRPr="00A24D10">
        <w:rPr>
          <w:rFonts w:ascii="Times New Roman" w:hAnsi="Times New Roman" w:cs="Times New Roman"/>
          <w:i/>
          <w:iCs/>
          <w:sz w:val="24"/>
          <w:szCs w:val="24"/>
        </w:rPr>
        <w:t>gi Penelitian untuk Bisnis</w:t>
      </w:r>
      <w:r w:rsidRPr="00A24D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Edisi IV. Jakarta: Salemba Empat.</w:t>
      </w:r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A91A72" w:rsidRDefault="00606776" w:rsidP="0060677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24D10">
        <w:rPr>
          <w:rFonts w:ascii="Times New Roman" w:hAnsi="Times New Roman" w:cs="Times New Roman"/>
          <w:sz w:val="24"/>
          <w:szCs w:val="24"/>
        </w:rPr>
        <w:t>Siregar, B. 2008.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sz w:val="24"/>
          <w:szCs w:val="24"/>
        </w:rPr>
        <w:t>Ekspropriasi Pemegang Saham Minoritas dalam Struktur Kepemilikan Ultimat</w:t>
      </w:r>
      <w:r w:rsidRPr="00A24D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i/>
          <w:iCs/>
          <w:sz w:val="24"/>
          <w:szCs w:val="24"/>
        </w:rPr>
        <w:t>Makalah disampaikan pada Simposium Nasional Akuntansi XI Pontianak.</w:t>
      </w:r>
      <w:proofErr w:type="gramEnd"/>
    </w:p>
    <w:p w:rsidR="00606776" w:rsidRPr="00A24D10" w:rsidRDefault="00606776" w:rsidP="00606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6776" w:rsidRPr="00DF36B3" w:rsidRDefault="00606776" w:rsidP="00606776">
      <w:pPr>
        <w:autoSpaceDE w:val="0"/>
        <w:autoSpaceDN w:val="0"/>
        <w:adjustRightInd w:val="0"/>
        <w:spacing w:after="0" w:line="240" w:lineRule="auto"/>
        <w:ind w:left="432" w:hanging="4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Suyanto,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2012. </w:t>
      </w:r>
      <w:r w:rsidRPr="00DF36B3">
        <w:rPr>
          <w:rFonts w:ascii="Times New Roman" w:hAnsi="Times New Roman" w:cs="Times New Roman"/>
          <w:sz w:val="24"/>
          <w:szCs w:val="24"/>
        </w:rPr>
        <w:t xml:space="preserve">Pengaruh Likuiditas, </w:t>
      </w:r>
      <w:r w:rsidRPr="00AD0FCA">
        <w:rPr>
          <w:rFonts w:ascii="Times New Roman" w:hAnsi="Times New Roman" w:cs="Times New Roman"/>
          <w:sz w:val="24"/>
          <w:szCs w:val="24"/>
        </w:rPr>
        <w:t>Leverage</w:t>
      </w:r>
      <w:r w:rsidRPr="00DF36B3">
        <w:rPr>
          <w:rFonts w:ascii="Times New Roman" w:hAnsi="Times New Roman" w:cs="Times New Roman"/>
          <w:sz w:val="24"/>
          <w:szCs w:val="24"/>
        </w:rPr>
        <w:t>, Komisaris Independen dan Manajemen Laba Terhadap Agresivitas Pajak</w:t>
      </w:r>
      <w:r>
        <w:rPr>
          <w:rFonts w:ascii="Times New Roman" w:hAnsi="Times New Roman" w:cs="Times New Roman"/>
          <w:sz w:val="24"/>
          <w:szCs w:val="24"/>
        </w:rPr>
        <w:t xml:space="preserve"> Perusahaan</w:t>
      </w:r>
      <w:r w:rsidRPr="00DF36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Thesis</w:t>
      </w:r>
      <w:r w:rsidRPr="00DF36B3">
        <w:rPr>
          <w:rFonts w:ascii="Arial" w:eastAsia="Times New Roman" w:hAnsi="Arial"/>
          <w:color w:val="444444"/>
        </w:rPr>
        <w:t xml:space="preserve"> </w:t>
      </w:r>
      <w:r w:rsidRPr="00DF36B3">
        <w:rPr>
          <w:rFonts w:ascii="Times New Roman" w:eastAsia="Times New Roman" w:hAnsi="Times New Roman" w:cs="Times New Roman"/>
          <w:i/>
          <w:sz w:val="24"/>
          <w:szCs w:val="24"/>
        </w:rPr>
        <w:t>Magister Manajemen Program Pascasarjana UKS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606776" w:rsidRPr="00DF36B3" w:rsidRDefault="00606776" w:rsidP="0060677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4B256A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B256A">
        <w:rPr>
          <w:rFonts w:ascii="Times New Roman" w:hAnsi="Times New Roman" w:cs="Times New Roman"/>
          <w:sz w:val="24"/>
          <w:szCs w:val="24"/>
        </w:rPr>
        <w:t>Timothy, Y.C.K. 2010.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56A">
        <w:rPr>
          <w:rFonts w:ascii="Times New Roman" w:hAnsi="Times New Roman" w:cs="Times New Roman"/>
          <w:i/>
          <w:sz w:val="24"/>
          <w:szCs w:val="24"/>
        </w:rPr>
        <w:t>Effects of Corporate Governance on Tax Aggressiveness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56A">
        <w:rPr>
          <w:rFonts w:ascii="Times New Roman" w:hAnsi="Times New Roman" w:cs="Times New Roman"/>
          <w:iCs/>
          <w:sz w:val="24"/>
          <w:szCs w:val="24"/>
        </w:rPr>
        <w:t>Hong Kong Baptist University.</w:t>
      </w:r>
      <w:proofErr w:type="gramEnd"/>
    </w:p>
    <w:p w:rsidR="00606776" w:rsidRPr="004B256A" w:rsidRDefault="00606776" w:rsidP="0060677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6776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Verawati, Diana. 2012. Pengaruh Diversifikasi Operasi, Diversiikasi Geografis, </w:t>
      </w:r>
      <w:r>
        <w:rPr>
          <w:rFonts w:ascii="Times New Roman" w:hAnsi="Times New Roman" w:cs="Times New Roman"/>
          <w:i/>
          <w:sz w:val="24"/>
          <w:szCs w:val="24"/>
        </w:rPr>
        <w:t xml:space="preserve">Leverage </w:t>
      </w:r>
      <w:r>
        <w:rPr>
          <w:rFonts w:ascii="Times New Roman" w:hAnsi="Times New Roman" w:cs="Times New Roman"/>
          <w:sz w:val="24"/>
          <w:szCs w:val="24"/>
        </w:rPr>
        <w:t xml:space="preserve">dan Struktur Kepemilikan Terhadap Manajemen Laba (Studi pada Perusahaan Manufaktur yang Terdaftar di Bursa Efek Indonesia Tahun 2009-2010). </w:t>
      </w:r>
      <w:proofErr w:type="gramStart"/>
      <w:r w:rsidRPr="006E2AEA">
        <w:rPr>
          <w:rFonts w:ascii="Times New Roman" w:hAnsi="Times New Roman" w:cs="Times New Roman"/>
          <w:i/>
          <w:sz w:val="24"/>
          <w:szCs w:val="24"/>
        </w:rPr>
        <w:t>Skripsi Fakultas Ekonomi dan Bisnis, Universitas Diponegoro.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776" w:rsidRDefault="00606776" w:rsidP="0060677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A91A72" w:rsidRDefault="00606776" w:rsidP="0060677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Wayan</w:t>
      </w:r>
      <w:r w:rsidRPr="00A24D10">
        <w:rPr>
          <w:rFonts w:ascii="Times New Roman" w:hAnsi="Times New Roman" w:cs="Times New Roman"/>
          <w:sz w:val="24"/>
          <w:szCs w:val="24"/>
        </w:rPr>
        <w:t>, dkk.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4D10">
        <w:rPr>
          <w:rFonts w:ascii="Times New Roman" w:hAnsi="Times New Roman" w:cs="Times New Roman"/>
          <w:sz w:val="24"/>
          <w:szCs w:val="24"/>
        </w:rPr>
        <w:t xml:space="preserve">2013. </w:t>
      </w:r>
      <w:r w:rsidRPr="00A91A72">
        <w:rPr>
          <w:rFonts w:ascii="Times New Roman" w:hAnsi="Times New Roman" w:cs="Times New Roman"/>
          <w:sz w:val="24"/>
          <w:szCs w:val="24"/>
        </w:rPr>
        <w:t>Struktur Kepemilikan dan Tax Avoidance Perusahaan yang Terdaftar di Bursa Efek Indonesia</w:t>
      </w:r>
      <w:r w:rsidRPr="00A24D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4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A72">
        <w:rPr>
          <w:rFonts w:ascii="Times New Roman" w:hAnsi="Times New Roman" w:cs="Times New Roman"/>
          <w:i/>
          <w:iCs/>
          <w:sz w:val="24"/>
          <w:szCs w:val="24"/>
        </w:rPr>
        <w:lastRenderedPageBreak/>
        <w:t>Makalah disampaikan pada Simposium Nasional Akuntansi XVI Manado.</w:t>
      </w:r>
      <w:proofErr w:type="gramEnd"/>
    </w:p>
    <w:p w:rsidR="00606776" w:rsidRDefault="00606776" w:rsidP="0060677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Default="00606776" w:rsidP="005A6D28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A24D10">
        <w:rPr>
          <w:rFonts w:ascii="Times New Roman" w:hAnsi="Times New Roman" w:cs="Times New Roman"/>
          <w:sz w:val="24"/>
          <w:szCs w:val="24"/>
        </w:rPr>
        <w:t xml:space="preserve">Zain, Mohammad. 2007. </w:t>
      </w:r>
      <w:r w:rsidRPr="00A24D10">
        <w:rPr>
          <w:rFonts w:ascii="Times New Roman" w:hAnsi="Times New Roman" w:cs="Times New Roman"/>
          <w:i/>
          <w:iCs/>
          <w:sz w:val="24"/>
          <w:szCs w:val="24"/>
        </w:rPr>
        <w:t>Manajemen Perpajakan</w:t>
      </w:r>
      <w:r w:rsidRPr="00A24D10">
        <w:rPr>
          <w:rFonts w:ascii="Times New Roman" w:hAnsi="Times New Roman" w:cs="Times New Roman"/>
          <w:sz w:val="24"/>
          <w:szCs w:val="24"/>
        </w:rPr>
        <w:t>. Jakarta: Salemba Empat.</w:t>
      </w:r>
    </w:p>
    <w:p w:rsidR="00606776" w:rsidRPr="00833311" w:rsidRDefault="00606776" w:rsidP="00606776">
      <w:pPr>
        <w:tabs>
          <w:tab w:val="left" w:pos="25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6776" w:rsidRDefault="00032F24" w:rsidP="00606776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606776" w:rsidRPr="00E005E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www.idx.co.id</w:t>
        </w:r>
      </w:hyperlink>
      <w:r w:rsidR="00606776" w:rsidRPr="00E005ED">
        <w:rPr>
          <w:rFonts w:ascii="Times New Roman" w:hAnsi="Times New Roman" w:cs="Times New Roman"/>
          <w:sz w:val="24"/>
          <w:szCs w:val="24"/>
        </w:rPr>
        <w:t xml:space="preserve"> </w:t>
      </w:r>
      <w:r w:rsidR="00606776" w:rsidRPr="00E005ED">
        <w:rPr>
          <w:rFonts w:ascii="Times New Roman" w:hAnsi="Times New Roman" w:cs="Times New Roman"/>
          <w:i/>
          <w:sz w:val="24"/>
          <w:szCs w:val="24"/>
        </w:rPr>
        <w:t>diakses tanggal</w:t>
      </w:r>
      <w:r w:rsidR="00606776" w:rsidRPr="00E005ED">
        <w:rPr>
          <w:rFonts w:ascii="Times New Roman" w:hAnsi="Times New Roman" w:cs="Times New Roman"/>
          <w:sz w:val="24"/>
          <w:szCs w:val="24"/>
        </w:rPr>
        <w:t xml:space="preserve"> 10 Maret 2014.</w:t>
      </w:r>
      <w:proofErr w:type="gramEnd"/>
    </w:p>
    <w:p w:rsidR="00606776" w:rsidRPr="00833311" w:rsidRDefault="00606776" w:rsidP="00606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76" w:rsidRPr="00833311" w:rsidRDefault="00032F24" w:rsidP="00606776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606776" w:rsidRPr="00E005E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www.news.detik.com</w:t>
        </w:r>
      </w:hyperlink>
      <w:r w:rsidR="00606776" w:rsidRPr="00E005ED">
        <w:rPr>
          <w:rFonts w:ascii="Times New Roman" w:hAnsi="Times New Roman" w:cs="Times New Roman"/>
          <w:sz w:val="24"/>
          <w:szCs w:val="24"/>
        </w:rPr>
        <w:t xml:space="preserve"> </w:t>
      </w:r>
      <w:r w:rsidR="00606776" w:rsidRPr="00E005ED">
        <w:rPr>
          <w:rFonts w:ascii="Times New Roman" w:hAnsi="Times New Roman" w:cs="Times New Roman"/>
          <w:i/>
          <w:sz w:val="24"/>
          <w:szCs w:val="24"/>
        </w:rPr>
        <w:t>diakses tanggal</w:t>
      </w:r>
      <w:r w:rsidR="00606776" w:rsidRPr="00E005ED">
        <w:rPr>
          <w:rFonts w:ascii="Times New Roman" w:hAnsi="Times New Roman" w:cs="Times New Roman"/>
          <w:sz w:val="24"/>
          <w:szCs w:val="24"/>
        </w:rPr>
        <w:t xml:space="preserve"> 21 Maret 2014</w:t>
      </w:r>
      <w:r w:rsidR="006067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6776" w:rsidRPr="00606776" w:rsidRDefault="00606776" w:rsidP="005A6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6776" w:rsidRPr="00606776" w:rsidSect="00E03C91">
      <w:type w:val="continuous"/>
      <w:pgSz w:w="11909" w:h="16834" w:code="9"/>
      <w:pgMar w:top="1418" w:right="1418" w:bottom="1418" w:left="1418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76" w:rsidRDefault="00811676" w:rsidP="001B66E6">
      <w:pPr>
        <w:spacing w:after="0" w:line="240" w:lineRule="auto"/>
      </w:pPr>
      <w:r>
        <w:separator/>
      </w:r>
    </w:p>
  </w:endnote>
  <w:endnote w:type="continuationSeparator" w:id="0">
    <w:p w:rsidR="00811676" w:rsidRDefault="00811676" w:rsidP="001B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1378"/>
      <w:docPartObj>
        <w:docPartGallery w:val="Page Numbers (Bottom of Page)"/>
        <w:docPartUnique/>
      </w:docPartObj>
    </w:sdtPr>
    <w:sdtContent>
      <w:p w:rsidR="00E5653A" w:rsidRDefault="00032F24">
        <w:pPr>
          <w:pStyle w:val="Footer"/>
          <w:jc w:val="center"/>
        </w:pPr>
        <w:fldSimple w:instr=" PAGE   \* MERGEFORMAT ">
          <w:r w:rsidR="00EB4634">
            <w:rPr>
              <w:noProof/>
            </w:rPr>
            <w:t>12</w:t>
          </w:r>
        </w:fldSimple>
      </w:p>
    </w:sdtContent>
  </w:sdt>
  <w:p w:rsidR="00E5653A" w:rsidRDefault="00E56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76" w:rsidRDefault="00811676" w:rsidP="001B66E6">
      <w:pPr>
        <w:spacing w:after="0" w:line="240" w:lineRule="auto"/>
      </w:pPr>
      <w:r>
        <w:separator/>
      </w:r>
    </w:p>
  </w:footnote>
  <w:footnote w:type="continuationSeparator" w:id="0">
    <w:p w:rsidR="00811676" w:rsidRDefault="00811676" w:rsidP="001B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6C0"/>
    <w:multiLevelType w:val="hybridMultilevel"/>
    <w:tmpl w:val="627E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6C6"/>
    <w:multiLevelType w:val="multilevel"/>
    <w:tmpl w:val="1B840460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">
    <w:nsid w:val="1E94499D"/>
    <w:multiLevelType w:val="hybridMultilevel"/>
    <w:tmpl w:val="9F8C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57977"/>
    <w:multiLevelType w:val="multilevel"/>
    <w:tmpl w:val="758AD4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B80A28"/>
    <w:multiLevelType w:val="hybridMultilevel"/>
    <w:tmpl w:val="0AD2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854BA"/>
    <w:multiLevelType w:val="hybridMultilevel"/>
    <w:tmpl w:val="E288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D5F2A"/>
    <w:multiLevelType w:val="multilevel"/>
    <w:tmpl w:val="1BDE8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6A20A5"/>
    <w:multiLevelType w:val="hybridMultilevel"/>
    <w:tmpl w:val="115A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74AB7"/>
    <w:multiLevelType w:val="multilevel"/>
    <w:tmpl w:val="712071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42664FD"/>
    <w:multiLevelType w:val="multilevel"/>
    <w:tmpl w:val="0C322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87E75FB"/>
    <w:multiLevelType w:val="hybridMultilevel"/>
    <w:tmpl w:val="36FE29EE"/>
    <w:lvl w:ilvl="0" w:tplc="0421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50EDF78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plc="FB2C7966">
      <w:start w:val="1"/>
      <w:numFmt w:val="decimal"/>
      <w:lvlText w:val="%3."/>
      <w:lvlJc w:val="left"/>
      <w:pPr>
        <w:ind w:left="928" w:hanging="360"/>
      </w:pPr>
      <w:rPr>
        <w:rFonts w:hint="default"/>
        <w:i w:val="0"/>
      </w:r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477A5F98">
      <w:start w:val="1"/>
      <w:numFmt w:val="bullet"/>
      <w:lvlText w:val="-"/>
      <w:lvlJc w:val="left"/>
      <w:pPr>
        <w:ind w:left="3949" w:hanging="360"/>
      </w:pPr>
      <w:rPr>
        <w:rFonts w:ascii="TimesNewRomanPSMT" w:eastAsiaTheme="minorEastAsia" w:hAnsi="TimesNewRomanPSMT" w:cs="TimesNewRomanPSMT" w:hint="default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D45007"/>
    <w:multiLevelType w:val="hybridMultilevel"/>
    <w:tmpl w:val="5F3AC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66A46"/>
    <w:multiLevelType w:val="hybridMultilevel"/>
    <w:tmpl w:val="63004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119F"/>
    <w:multiLevelType w:val="multilevel"/>
    <w:tmpl w:val="DA8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4541632"/>
    <w:multiLevelType w:val="multilevel"/>
    <w:tmpl w:val="58A40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989359F"/>
    <w:multiLevelType w:val="multilevel"/>
    <w:tmpl w:val="B218B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C1F4D0D"/>
    <w:multiLevelType w:val="hybridMultilevel"/>
    <w:tmpl w:val="6750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54548D"/>
    <w:multiLevelType w:val="multilevel"/>
    <w:tmpl w:val="B8D8B9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BDD4380"/>
    <w:multiLevelType w:val="hybridMultilevel"/>
    <w:tmpl w:val="11FEA4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9C7474"/>
    <w:multiLevelType w:val="multilevel"/>
    <w:tmpl w:val="237A4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FE03A7F"/>
    <w:multiLevelType w:val="multilevel"/>
    <w:tmpl w:val="17C6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075194A"/>
    <w:multiLevelType w:val="hybridMultilevel"/>
    <w:tmpl w:val="B3463B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A409E"/>
    <w:multiLevelType w:val="multilevel"/>
    <w:tmpl w:val="49466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CBC09BE"/>
    <w:multiLevelType w:val="hybridMultilevel"/>
    <w:tmpl w:val="266EB2D6"/>
    <w:lvl w:ilvl="0" w:tplc="DA9C32E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4"/>
  </w:num>
  <w:num w:numId="5">
    <w:abstractNumId w:val="11"/>
  </w:num>
  <w:num w:numId="6">
    <w:abstractNumId w:val="0"/>
  </w:num>
  <w:num w:numId="7">
    <w:abstractNumId w:val="17"/>
  </w:num>
  <w:num w:numId="8">
    <w:abstractNumId w:val="12"/>
  </w:num>
  <w:num w:numId="9">
    <w:abstractNumId w:val="10"/>
  </w:num>
  <w:num w:numId="10">
    <w:abstractNumId w:val="21"/>
  </w:num>
  <w:num w:numId="11">
    <w:abstractNumId w:val="8"/>
  </w:num>
  <w:num w:numId="12">
    <w:abstractNumId w:val="6"/>
  </w:num>
  <w:num w:numId="13">
    <w:abstractNumId w:val="22"/>
  </w:num>
  <w:num w:numId="14">
    <w:abstractNumId w:val="19"/>
  </w:num>
  <w:num w:numId="15">
    <w:abstractNumId w:val="1"/>
  </w:num>
  <w:num w:numId="16">
    <w:abstractNumId w:val="23"/>
  </w:num>
  <w:num w:numId="17">
    <w:abstractNumId w:val="9"/>
  </w:num>
  <w:num w:numId="18">
    <w:abstractNumId w:val="1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2F5"/>
    <w:rsid w:val="0001784D"/>
    <w:rsid w:val="00020446"/>
    <w:rsid w:val="00027F5E"/>
    <w:rsid w:val="00032F24"/>
    <w:rsid w:val="00040FA1"/>
    <w:rsid w:val="00052D59"/>
    <w:rsid w:val="00073148"/>
    <w:rsid w:val="000A3B75"/>
    <w:rsid w:val="000F3C65"/>
    <w:rsid w:val="000F4E47"/>
    <w:rsid w:val="000F5C63"/>
    <w:rsid w:val="00161567"/>
    <w:rsid w:val="00184C29"/>
    <w:rsid w:val="001B61BD"/>
    <w:rsid w:val="001B66E6"/>
    <w:rsid w:val="001B7E47"/>
    <w:rsid w:val="001D29B9"/>
    <w:rsid w:val="001E15E8"/>
    <w:rsid w:val="00203346"/>
    <w:rsid w:val="00216359"/>
    <w:rsid w:val="00225D3B"/>
    <w:rsid w:val="00232E4B"/>
    <w:rsid w:val="00252760"/>
    <w:rsid w:val="0025389A"/>
    <w:rsid w:val="00267E70"/>
    <w:rsid w:val="00291A82"/>
    <w:rsid w:val="002D0B03"/>
    <w:rsid w:val="002E00A5"/>
    <w:rsid w:val="002E4604"/>
    <w:rsid w:val="0032076E"/>
    <w:rsid w:val="003501D9"/>
    <w:rsid w:val="00360294"/>
    <w:rsid w:val="003721AD"/>
    <w:rsid w:val="003A3403"/>
    <w:rsid w:val="003C7F71"/>
    <w:rsid w:val="003D059C"/>
    <w:rsid w:val="003D76DF"/>
    <w:rsid w:val="003F1D8D"/>
    <w:rsid w:val="00402493"/>
    <w:rsid w:val="004102FD"/>
    <w:rsid w:val="004255EF"/>
    <w:rsid w:val="00455A37"/>
    <w:rsid w:val="00476A87"/>
    <w:rsid w:val="00480D06"/>
    <w:rsid w:val="004A6F14"/>
    <w:rsid w:val="004C262D"/>
    <w:rsid w:val="004C365E"/>
    <w:rsid w:val="004C5D55"/>
    <w:rsid w:val="004D57EF"/>
    <w:rsid w:val="004D7014"/>
    <w:rsid w:val="004E7317"/>
    <w:rsid w:val="00502702"/>
    <w:rsid w:val="00516F16"/>
    <w:rsid w:val="00520E98"/>
    <w:rsid w:val="00527E92"/>
    <w:rsid w:val="00542D3A"/>
    <w:rsid w:val="00580B7A"/>
    <w:rsid w:val="005A6D28"/>
    <w:rsid w:val="005B4708"/>
    <w:rsid w:val="005E01F7"/>
    <w:rsid w:val="00606776"/>
    <w:rsid w:val="00636B8C"/>
    <w:rsid w:val="00655E48"/>
    <w:rsid w:val="00663481"/>
    <w:rsid w:val="006803B2"/>
    <w:rsid w:val="006B0FB6"/>
    <w:rsid w:val="006D115A"/>
    <w:rsid w:val="006E16FF"/>
    <w:rsid w:val="006F4D1A"/>
    <w:rsid w:val="00705C3A"/>
    <w:rsid w:val="00722AD5"/>
    <w:rsid w:val="0073164D"/>
    <w:rsid w:val="00772804"/>
    <w:rsid w:val="007B29D3"/>
    <w:rsid w:val="007C32F5"/>
    <w:rsid w:val="007D343F"/>
    <w:rsid w:val="00811676"/>
    <w:rsid w:val="00824918"/>
    <w:rsid w:val="00842B5D"/>
    <w:rsid w:val="00845E99"/>
    <w:rsid w:val="00864767"/>
    <w:rsid w:val="008740A9"/>
    <w:rsid w:val="00881C2F"/>
    <w:rsid w:val="00884DB3"/>
    <w:rsid w:val="00887CF3"/>
    <w:rsid w:val="00891213"/>
    <w:rsid w:val="0089505B"/>
    <w:rsid w:val="0089508D"/>
    <w:rsid w:val="00896954"/>
    <w:rsid w:val="008C6E44"/>
    <w:rsid w:val="008F40F7"/>
    <w:rsid w:val="008F7496"/>
    <w:rsid w:val="0091397E"/>
    <w:rsid w:val="00927A44"/>
    <w:rsid w:val="009657EE"/>
    <w:rsid w:val="0097418D"/>
    <w:rsid w:val="00974DB8"/>
    <w:rsid w:val="00985460"/>
    <w:rsid w:val="00986798"/>
    <w:rsid w:val="00992A15"/>
    <w:rsid w:val="009933F2"/>
    <w:rsid w:val="009C14D7"/>
    <w:rsid w:val="009C3BF9"/>
    <w:rsid w:val="009D5E71"/>
    <w:rsid w:val="009E10A1"/>
    <w:rsid w:val="009F162F"/>
    <w:rsid w:val="00A11636"/>
    <w:rsid w:val="00A156FD"/>
    <w:rsid w:val="00A211C2"/>
    <w:rsid w:val="00A302E7"/>
    <w:rsid w:val="00A3515D"/>
    <w:rsid w:val="00A66BE3"/>
    <w:rsid w:val="00AD331A"/>
    <w:rsid w:val="00B04794"/>
    <w:rsid w:val="00B1348F"/>
    <w:rsid w:val="00B23011"/>
    <w:rsid w:val="00B51109"/>
    <w:rsid w:val="00BE5E24"/>
    <w:rsid w:val="00BF6E88"/>
    <w:rsid w:val="00C1326B"/>
    <w:rsid w:val="00C473C6"/>
    <w:rsid w:val="00C512E8"/>
    <w:rsid w:val="00C56F37"/>
    <w:rsid w:val="00C77DE4"/>
    <w:rsid w:val="00C902E8"/>
    <w:rsid w:val="00CC6C44"/>
    <w:rsid w:val="00CD2018"/>
    <w:rsid w:val="00CE6279"/>
    <w:rsid w:val="00CF5139"/>
    <w:rsid w:val="00CF60EF"/>
    <w:rsid w:val="00D125BE"/>
    <w:rsid w:val="00D20788"/>
    <w:rsid w:val="00D31ED6"/>
    <w:rsid w:val="00D325C8"/>
    <w:rsid w:val="00D4155E"/>
    <w:rsid w:val="00DA557C"/>
    <w:rsid w:val="00DC5C98"/>
    <w:rsid w:val="00DD0E99"/>
    <w:rsid w:val="00DD7E4D"/>
    <w:rsid w:val="00DF0BB2"/>
    <w:rsid w:val="00E03C91"/>
    <w:rsid w:val="00E12F02"/>
    <w:rsid w:val="00E42E7B"/>
    <w:rsid w:val="00E5548A"/>
    <w:rsid w:val="00E5653A"/>
    <w:rsid w:val="00E64F1A"/>
    <w:rsid w:val="00E75309"/>
    <w:rsid w:val="00E76675"/>
    <w:rsid w:val="00E856EE"/>
    <w:rsid w:val="00E94322"/>
    <w:rsid w:val="00EB2CFF"/>
    <w:rsid w:val="00EB4634"/>
    <w:rsid w:val="00EC1D71"/>
    <w:rsid w:val="00F075B0"/>
    <w:rsid w:val="00F40B6B"/>
    <w:rsid w:val="00F40D58"/>
    <w:rsid w:val="00F45A09"/>
    <w:rsid w:val="00F50983"/>
    <w:rsid w:val="00F6355B"/>
    <w:rsid w:val="00F72A8F"/>
    <w:rsid w:val="00F92E0F"/>
    <w:rsid w:val="00F95B60"/>
    <w:rsid w:val="00FB7139"/>
    <w:rsid w:val="00FB7B1B"/>
    <w:rsid w:val="00FF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F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2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C32F5"/>
    <w:pPr>
      <w:suppressAutoHyphens/>
      <w:spacing w:after="120"/>
      <w:ind w:left="360"/>
    </w:pPr>
    <w:rPr>
      <w:rFonts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7C32F5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Default">
    <w:name w:val="Default"/>
    <w:rsid w:val="007C32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C32F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32F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32F5"/>
    <w:rPr>
      <w:rFonts w:ascii="Calibri" w:eastAsia="Calibri" w:hAnsi="Calibri" w:cs="Times New Roman"/>
    </w:rPr>
  </w:style>
  <w:style w:type="character" w:customStyle="1" w:styleId="hps">
    <w:name w:val="hps"/>
    <w:rsid w:val="007C32F5"/>
  </w:style>
  <w:style w:type="character" w:customStyle="1" w:styleId="atn">
    <w:name w:val="atn"/>
    <w:rsid w:val="007C32F5"/>
  </w:style>
  <w:style w:type="paragraph" w:styleId="Header">
    <w:name w:val="header"/>
    <w:basedOn w:val="Normal"/>
    <w:link w:val="HeaderChar"/>
    <w:uiPriority w:val="99"/>
    <w:semiHidden/>
    <w:unhideWhenUsed/>
    <w:rsid w:val="001B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6E6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F3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891213"/>
  </w:style>
  <w:style w:type="paragraph" w:customStyle="1" w:styleId="pjff6">
    <w:name w:val="pj ff6"/>
    <w:basedOn w:val="Normal"/>
    <w:rsid w:val="008912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4DB8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izah.ramadhani92@gmail.com" TargetMode="External"/><Relationship Id="rId12" Type="http://schemas.openxmlformats.org/officeDocument/2006/relationships/hyperlink" Target="http://www.news.d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x.co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4shared.com/ofice/MozpVuWe/PSAK_15_Investasi_Pada_Entit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.deti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</cp:revision>
  <cp:lastPrinted>2015-01-25T15:10:00Z</cp:lastPrinted>
  <dcterms:created xsi:type="dcterms:W3CDTF">2015-02-09T16:17:00Z</dcterms:created>
  <dcterms:modified xsi:type="dcterms:W3CDTF">2015-02-11T15:00:00Z</dcterms:modified>
</cp:coreProperties>
</file>