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F79" w:rsidRDefault="00ED7F79" w:rsidP="00ED7F79">
      <w:pPr>
        <w:spacing w:after="0" w:line="240" w:lineRule="auto"/>
        <w:jc w:val="center"/>
        <w:rPr>
          <w:rFonts w:ascii="Times New Roman" w:hAnsi="Times New Roman"/>
          <w:b/>
          <w:sz w:val="24"/>
          <w:szCs w:val="24"/>
        </w:rPr>
      </w:pPr>
      <w:r w:rsidRPr="00F71658">
        <w:rPr>
          <w:rFonts w:ascii="Times New Roman" w:hAnsi="Times New Roman"/>
          <w:b/>
          <w:sz w:val="24"/>
          <w:szCs w:val="24"/>
          <w:lang w:val="id-ID"/>
        </w:rPr>
        <w:t xml:space="preserve">Faktor-Faktor Yang Mempengaruhi Penghentian Prematur </w:t>
      </w:r>
    </w:p>
    <w:p w:rsidR="00ED7F79" w:rsidRPr="00F71658" w:rsidRDefault="00ED7F79" w:rsidP="00ED7F79">
      <w:pPr>
        <w:spacing w:after="0" w:line="240" w:lineRule="auto"/>
        <w:jc w:val="center"/>
        <w:rPr>
          <w:rFonts w:ascii="Times New Roman" w:hAnsi="Times New Roman"/>
          <w:b/>
          <w:sz w:val="24"/>
          <w:szCs w:val="24"/>
          <w:lang w:val="id-ID"/>
        </w:rPr>
      </w:pPr>
      <w:r w:rsidRPr="00F71658">
        <w:rPr>
          <w:rFonts w:ascii="Times New Roman" w:hAnsi="Times New Roman"/>
          <w:b/>
          <w:sz w:val="24"/>
          <w:szCs w:val="24"/>
          <w:lang w:val="id-ID"/>
        </w:rPr>
        <w:t>Atas Prosedur Audit</w:t>
      </w:r>
    </w:p>
    <w:p w:rsidR="00ED7F79" w:rsidRPr="00F71658" w:rsidRDefault="00ED7F79" w:rsidP="00ED7F79">
      <w:pPr>
        <w:spacing w:after="0" w:line="240" w:lineRule="auto"/>
        <w:jc w:val="center"/>
        <w:rPr>
          <w:rFonts w:ascii="Times New Roman" w:hAnsi="Times New Roman"/>
          <w:b/>
          <w:lang w:val="id-ID"/>
        </w:rPr>
      </w:pPr>
      <w:r>
        <w:rPr>
          <w:rFonts w:ascii="Times New Roman" w:hAnsi="Times New Roman"/>
          <w:b/>
          <w:lang w:val="id-ID"/>
        </w:rPr>
        <w:t>(Pada Kantor Akuntan</w:t>
      </w:r>
      <w:r w:rsidRPr="00F71658">
        <w:rPr>
          <w:rFonts w:ascii="Times New Roman" w:hAnsi="Times New Roman"/>
          <w:b/>
          <w:lang w:val="id-ID"/>
        </w:rPr>
        <w:t xml:space="preserve"> Publik yang Berada di Kota Padang dan Pekanbaru)</w:t>
      </w:r>
    </w:p>
    <w:p w:rsidR="00ED7F79" w:rsidRPr="00F71658" w:rsidRDefault="00ED7F79" w:rsidP="00ED7F79">
      <w:pPr>
        <w:spacing w:after="0" w:line="240" w:lineRule="auto"/>
        <w:jc w:val="center"/>
        <w:rPr>
          <w:rFonts w:ascii="Times New Roman" w:hAnsi="Times New Roman"/>
          <w:b/>
          <w:lang w:val="id-ID"/>
        </w:rPr>
      </w:pPr>
    </w:p>
    <w:p w:rsidR="00ED7F79" w:rsidRPr="00F71658" w:rsidRDefault="00ED7F79" w:rsidP="00ED7F79">
      <w:pPr>
        <w:spacing w:after="0" w:line="240" w:lineRule="auto"/>
        <w:jc w:val="center"/>
        <w:rPr>
          <w:rFonts w:ascii="Times New Roman" w:hAnsi="Times New Roman"/>
          <w:b/>
          <w:lang w:val="id-ID"/>
        </w:rPr>
      </w:pPr>
      <w:r w:rsidRPr="00F71658">
        <w:rPr>
          <w:rFonts w:ascii="Times New Roman" w:hAnsi="Times New Roman"/>
          <w:b/>
          <w:lang w:val="id-ID"/>
        </w:rPr>
        <w:t>Oleh</w:t>
      </w:r>
    </w:p>
    <w:p w:rsidR="00ED7F79" w:rsidRPr="00F71658" w:rsidRDefault="00ED7F79" w:rsidP="00ED7F79">
      <w:pPr>
        <w:spacing w:after="0" w:line="240" w:lineRule="auto"/>
        <w:jc w:val="center"/>
        <w:rPr>
          <w:rFonts w:ascii="Times New Roman" w:hAnsi="Times New Roman"/>
          <w:b/>
          <w:lang w:val="id-ID"/>
        </w:rPr>
      </w:pPr>
    </w:p>
    <w:p w:rsidR="00ED7F79" w:rsidRPr="00F71658" w:rsidRDefault="00ED7F79" w:rsidP="00ED7F79">
      <w:pPr>
        <w:bidi/>
        <w:spacing w:after="0" w:line="240" w:lineRule="auto"/>
        <w:jc w:val="center"/>
        <w:rPr>
          <w:rFonts w:ascii="Times New Roman" w:hAnsi="Times New Roman"/>
          <w:b/>
          <w:sz w:val="24"/>
          <w:szCs w:val="24"/>
          <w:vertAlign w:val="superscript"/>
          <w:lang w:val="id-ID"/>
        </w:rPr>
      </w:pPr>
      <w:r w:rsidRPr="00F71658">
        <w:rPr>
          <w:rFonts w:ascii="Times New Roman" w:hAnsi="Times New Roman"/>
          <w:b/>
          <w:sz w:val="24"/>
          <w:szCs w:val="24"/>
          <w:lang w:val="id-ID"/>
        </w:rPr>
        <w:t>Andre Sukma Pramana</w:t>
      </w:r>
      <w:r w:rsidRPr="00F71658">
        <w:rPr>
          <w:rFonts w:ascii="Times New Roman" w:hAnsi="Times New Roman"/>
          <w:b/>
          <w:sz w:val="24"/>
          <w:szCs w:val="24"/>
          <w:vertAlign w:val="superscript"/>
          <w:lang w:val="id-ID"/>
        </w:rPr>
        <w:t>1</w:t>
      </w:r>
      <w:r w:rsidRPr="00F71658">
        <w:rPr>
          <w:rFonts w:ascii="Times New Roman" w:hAnsi="Times New Roman"/>
          <w:b/>
          <w:sz w:val="24"/>
          <w:szCs w:val="24"/>
          <w:lang w:val="id-ID"/>
        </w:rPr>
        <w:t>, Resti Yulistia Muslim</w:t>
      </w:r>
      <w:r w:rsidRPr="00F71658">
        <w:rPr>
          <w:rFonts w:ascii="Times New Roman" w:hAnsi="Times New Roman"/>
          <w:b/>
          <w:sz w:val="24"/>
          <w:szCs w:val="24"/>
          <w:vertAlign w:val="superscript"/>
          <w:lang w:val="id-ID"/>
        </w:rPr>
        <w:t>1</w:t>
      </w:r>
      <w:r w:rsidRPr="00F71658">
        <w:rPr>
          <w:rFonts w:ascii="Times New Roman" w:hAnsi="Times New Roman"/>
          <w:b/>
          <w:sz w:val="24"/>
          <w:szCs w:val="24"/>
          <w:lang w:val="id-ID"/>
        </w:rPr>
        <w:t>, dan Arie Frinola Minovia</w:t>
      </w:r>
      <w:r w:rsidRPr="00F71658">
        <w:rPr>
          <w:rFonts w:ascii="Times New Roman" w:hAnsi="Times New Roman"/>
          <w:b/>
          <w:sz w:val="24"/>
          <w:szCs w:val="24"/>
          <w:vertAlign w:val="superscript"/>
          <w:lang w:val="id-ID"/>
        </w:rPr>
        <w:t>1</w:t>
      </w:r>
    </w:p>
    <w:p w:rsidR="00ED7F79" w:rsidRPr="00F71658" w:rsidRDefault="00ED7F79" w:rsidP="00ED7F79">
      <w:pPr>
        <w:spacing w:after="0" w:line="240" w:lineRule="auto"/>
        <w:jc w:val="center"/>
        <w:rPr>
          <w:rFonts w:ascii="Times New Roman" w:hAnsi="Times New Roman"/>
          <w:b/>
          <w:sz w:val="24"/>
          <w:szCs w:val="24"/>
          <w:lang w:val="id-ID"/>
        </w:rPr>
      </w:pPr>
    </w:p>
    <w:p w:rsidR="00ED7F79" w:rsidRPr="00F71658" w:rsidRDefault="00ED7F79" w:rsidP="00ED7F79">
      <w:pPr>
        <w:spacing w:after="0" w:line="480" w:lineRule="auto"/>
        <w:jc w:val="center"/>
        <w:rPr>
          <w:rFonts w:ascii="Times New Roman" w:hAnsi="Times New Roman"/>
          <w:b/>
          <w:sz w:val="24"/>
          <w:szCs w:val="24"/>
          <w:lang w:val="id-ID"/>
        </w:rPr>
      </w:pPr>
      <w:r w:rsidRPr="00F71658">
        <w:rPr>
          <w:rFonts w:ascii="Times New Roman" w:hAnsi="Times New Roman"/>
          <w:b/>
          <w:sz w:val="24"/>
          <w:szCs w:val="24"/>
          <w:lang w:val="id-ID"/>
        </w:rPr>
        <w:t>Ab</w:t>
      </w:r>
      <w:r>
        <w:rPr>
          <w:rFonts w:ascii="Times New Roman" w:hAnsi="Times New Roman"/>
          <w:b/>
          <w:sz w:val="24"/>
          <w:szCs w:val="24"/>
        </w:rPr>
        <w:t>s</w:t>
      </w:r>
      <w:r w:rsidRPr="00F71658">
        <w:rPr>
          <w:rFonts w:ascii="Times New Roman" w:hAnsi="Times New Roman"/>
          <w:b/>
          <w:sz w:val="24"/>
          <w:szCs w:val="24"/>
          <w:lang w:val="id-ID"/>
        </w:rPr>
        <w:t>trak</w:t>
      </w:r>
    </w:p>
    <w:p w:rsidR="00ED7F79" w:rsidRPr="00F71658" w:rsidRDefault="00ED7F79" w:rsidP="00ED7F79">
      <w:pPr>
        <w:spacing w:after="0" w:line="240" w:lineRule="auto"/>
        <w:ind w:firstLine="720"/>
        <w:jc w:val="both"/>
        <w:rPr>
          <w:rFonts w:ascii="Times New Roman" w:hAnsi="Times New Roman"/>
          <w:bCs/>
          <w:sz w:val="24"/>
          <w:szCs w:val="24"/>
          <w:lang w:val="id-ID"/>
        </w:rPr>
      </w:pPr>
      <w:r w:rsidRPr="00F71658">
        <w:rPr>
          <w:rFonts w:ascii="Times New Roman" w:hAnsi="Times New Roman"/>
          <w:bCs/>
          <w:sz w:val="24"/>
          <w:szCs w:val="24"/>
          <w:lang w:val="id-ID"/>
        </w:rPr>
        <w:t xml:space="preserve">Audit merupakan kegiatan yang sangat penting untuk dilaksanakan didalam organisasi, kesalahan dalam melakukan audit akan menciptakan risiko bagi stakeholders dan perusahaan. Oleh sebab itu penelitian ini bertujuan mengetahui </w:t>
      </w:r>
      <w:r>
        <w:rPr>
          <w:rFonts w:ascii="Times New Roman" w:hAnsi="Times New Roman"/>
          <w:bCs/>
          <w:sz w:val="24"/>
          <w:szCs w:val="24"/>
          <w:lang w:val="id-ID"/>
        </w:rPr>
        <w:t>fa</w:t>
      </w:r>
      <w:r>
        <w:rPr>
          <w:rFonts w:ascii="Times New Roman" w:hAnsi="Times New Roman"/>
          <w:bCs/>
          <w:sz w:val="24"/>
          <w:szCs w:val="24"/>
        </w:rPr>
        <w:t>k</w:t>
      </w:r>
      <w:r>
        <w:rPr>
          <w:rFonts w:ascii="Times New Roman" w:hAnsi="Times New Roman"/>
          <w:bCs/>
          <w:sz w:val="24"/>
          <w:szCs w:val="24"/>
          <w:lang w:val="id-ID"/>
        </w:rPr>
        <w:t>tor</w:t>
      </w:r>
      <w:r>
        <w:rPr>
          <w:rFonts w:ascii="Times New Roman" w:hAnsi="Times New Roman"/>
          <w:bCs/>
          <w:sz w:val="24"/>
          <w:szCs w:val="24"/>
        </w:rPr>
        <w:t xml:space="preserve"> -</w:t>
      </w:r>
      <w:r w:rsidRPr="00F71658">
        <w:rPr>
          <w:rFonts w:ascii="Times New Roman" w:hAnsi="Times New Roman"/>
          <w:bCs/>
          <w:sz w:val="24"/>
          <w:szCs w:val="24"/>
          <w:lang w:val="id-ID"/>
        </w:rPr>
        <w:t xml:space="preserve"> faktor yang mempengaruhi penghentian prematur atas prosedur audit. Pada penelitian ini digunakan 50 orang auditor yang merupakan auditor yang bekerja di Kantor Akuntan Publik yang berada di kota Padang dan Pekanbaru. Data yang digunakan adalah data primer yang diperoleh melalui penyebaran kuesioner. Pada penelitian ini digunakan dua kategori variabel. Pertama variabel depe</w:t>
      </w:r>
      <w:r>
        <w:rPr>
          <w:rFonts w:ascii="Times New Roman" w:hAnsi="Times New Roman"/>
          <w:bCs/>
          <w:sz w:val="24"/>
          <w:szCs w:val="24"/>
          <w:lang w:val="id-ID"/>
        </w:rPr>
        <w:t>nden yaitu penghentian prematur</w:t>
      </w:r>
      <w:r w:rsidRPr="00F71658">
        <w:rPr>
          <w:rFonts w:ascii="Times New Roman" w:hAnsi="Times New Roman"/>
          <w:bCs/>
          <w:sz w:val="24"/>
          <w:szCs w:val="24"/>
          <w:lang w:val="id-ID"/>
        </w:rPr>
        <w:t xml:space="preserve"> atas prosedur audit. Kedua variabel independen yang terdiri dari tekanan waktu, risiko audit, nilai materialitas dan prosedure review. Untuk melakukan pengujian hipotesis maka digunakan model analisis regresi berganda dan uji t-statistik. Berdasarkan hasil pengujian hipotesis ditemukan bahwa tekanan waktu dan materialitas berpengaruh signifikan terhadap penghentian prematur atas prosedur audit, sedang</w:t>
      </w:r>
      <w:r>
        <w:rPr>
          <w:rFonts w:ascii="Times New Roman" w:hAnsi="Times New Roman"/>
          <w:bCs/>
          <w:sz w:val="24"/>
          <w:szCs w:val="24"/>
          <w:lang w:val="id-ID"/>
        </w:rPr>
        <w:t>kan risiko audit dan prosedur</w:t>
      </w:r>
      <w:r w:rsidRPr="00F71658">
        <w:rPr>
          <w:rFonts w:ascii="Times New Roman" w:hAnsi="Times New Roman"/>
          <w:bCs/>
          <w:sz w:val="24"/>
          <w:szCs w:val="24"/>
          <w:lang w:val="id-ID"/>
        </w:rPr>
        <w:t xml:space="preserve"> review dan kontrol tidak berpengaruh signifikan terhadap penghentian prematur atas prosedur audit pada auditor yang bekerja pada Kantor Akuntan Publik yang berada di kota Padang.</w:t>
      </w:r>
    </w:p>
    <w:p w:rsidR="00ED7F79" w:rsidRPr="00F71658" w:rsidRDefault="00ED7F79" w:rsidP="00ED7F79">
      <w:pPr>
        <w:spacing w:after="0" w:line="240" w:lineRule="auto"/>
        <w:jc w:val="both"/>
        <w:rPr>
          <w:rFonts w:ascii="Times New Roman" w:hAnsi="Times New Roman"/>
          <w:bCs/>
          <w:sz w:val="24"/>
          <w:szCs w:val="24"/>
          <w:lang w:val="id-ID"/>
        </w:rPr>
      </w:pPr>
    </w:p>
    <w:p w:rsidR="00ED7F79" w:rsidRPr="00F71658" w:rsidRDefault="00ED7F79" w:rsidP="00ED7F79">
      <w:pPr>
        <w:spacing w:after="0" w:line="240" w:lineRule="auto"/>
        <w:ind w:left="1418" w:hanging="1418"/>
        <w:jc w:val="both"/>
        <w:rPr>
          <w:rFonts w:ascii="Times New Roman" w:hAnsi="Times New Roman"/>
          <w:bCs/>
          <w:sz w:val="24"/>
          <w:szCs w:val="24"/>
          <w:lang w:val="id-ID"/>
        </w:rPr>
      </w:pPr>
      <w:r w:rsidRPr="005120B7">
        <w:rPr>
          <w:rFonts w:ascii="Times New Roman" w:hAnsi="Times New Roman"/>
          <w:b/>
          <w:bCs/>
          <w:sz w:val="24"/>
          <w:szCs w:val="24"/>
          <w:lang w:val="id-ID"/>
        </w:rPr>
        <w:t>Kata Kunci</w:t>
      </w:r>
      <w:r>
        <w:rPr>
          <w:rFonts w:ascii="Times New Roman" w:hAnsi="Times New Roman"/>
          <w:b/>
          <w:bCs/>
          <w:sz w:val="24"/>
          <w:szCs w:val="24"/>
        </w:rPr>
        <w:t xml:space="preserve"> :</w:t>
      </w:r>
      <w:r w:rsidRPr="00F71658">
        <w:rPr>
          <w:rFonts w:ascii="Times New Roman" w:hAnsi="Times New Roman"/>
          <w:bCs/>
          <w:sz w:val="24"/>
          <w:szCs w:val="24"/>
          <w:lang w:val="id-ID"/>
        </w:rPr>
        <w:tab/>
      </w:r>
      <w:r w:rsidRPr="005120B7">
        <w:rPr>
          <w:rFonts w:ascii="Times New Roman" w:hAnsi="Times New Roman"/>
          <w:bCs/>
          <w:i/>
          <w:sz w:val="24"/>
          <w:szCs w:val="24"/>
          <w:lang w:val="id-ID"/>
        </w:rPr>
        <w:t>Tekanan Waktu, Risiko Audit, Nilai Materialitas dan Prosedure Review dan Penghentian Prematur atas prosedur audit</w:t>
      </w:r>
    </w:p>
    <w:p w:rsidR="00ED7F79" w:rsidRDefault="00ED7F79" w:rsidP="00ED7F79">
      <w:pPr>
        <w:spacing w:after="0" w:line="480" w:lineRule="auto"/>
        <w:jc w:val="center"/>
        <w:rPr>
          <w:rFonts w:ascii="Times New Roman" w:hAnsi="Times New Roman"/>
          <w:b/>
          <w:sz w:val="24"/>
          <w:szCs w:val="24"/>
        </w:rPr>
      </w:pPr>
    </w:p>
    <w:p w:rsidR="00ED7F79" w:rsidRDefault="00ED7F79" w:rsidP="00ED7F79">
      <w:pPr>
        <w:spacing w:after="0" w:line="480" w:lineRule="auto"/>
        <w:jc w:val="center"/>
        <w:rPr>
          <w:rFonts w:ascii="Times New Roman" w:hAnsi="Times New Roman"/>
          <w:b/>
          <w:sz w:val="24"/>
          <w:szCs w:val="24"/>
        </w:rPr>
      </w:pPr>
    </w:p>
    <w:p w:rsidR="00ED7F79" w:rsidRDefault="00ED7F79" w:rsidP="00ED7F79">
      <w:pPr>
        <w:spacing w:after="0" w:line="480" w:lineRule="auto"/>
        <w:jc w:val="center"/>
        <w:rPr>
          <w:rFonts w:ascii="Times New Roman" w:hAnsi="Times New Roman"/>
          <w:b/>
          <w:sz w:val="24"/>
          <w:szCs w:val="24"/>
        </w:rPr>
      </w:pPr>
    </w:p>
    <w:p w:rsidR="00ED7F79" w:rsidRDefault="00ED7F79" w:rsidP="00ED7F79">
      <w:pPr>
        <w:spacing w:after="0" w:line="480" w:lineRule="auto"/>
        <w:jc w:val="center"/>
        <w:rPr>
          <w:rFonts w:ascii="Times New Roman" w:hAnsi="Times New Roman"/>
          <w:b/>
          <w:sz w:val="24"/>
          <w:szCs w:val="24"/>
        </w:rPr>
      </w:pPr>
    </w:p>
    <w:p w:rsidR="00ED7F79" w:rsidRDefault="00ED7F79" w:rsidP="00ED7F79">
      <w:pPr>
        <w:spacing w:after="0" w:line="480" w:lineRule="auto"/>
        <w:jc w:val="center"/>
        <w:rPr>
          <w:rFonts w:ascii="Times New Roman" w:hAnsi="Times New Roman"/>
          <w:b/>
          <w:sz w:val="24"/>
          <w:szCs w:val="24"/>
        </w:rPr>
      </w:pPr>
    </w:p>
    <w:p w:rsidR="00ED7F79" w:rsidRDefault="00ED7F79" w:rsidP="00ED7F79">
      <w:pPr>
        <w:spacing w:after="0" w:line="480" w:lineRule="auto"/>
        <w:jc w:val="center"/>
        <w:rPr>
          <w:rFonts w:ascii="Times New Roman" w:hAnsi="Times New Roman"/>
          <w:b/>
          <w:sz w:val="24"/>
          <w:szCs w:val="24"/>
        </w:rPr>
      </w:pPr>
    </w:p>
    <w:p w:rsidR="00ED7F79" w:rsidRDefault="00ED7F79" w:rsidP="00ED7F79">
      <w:pPr>
        <w:spacing w:after="0" w:line="480" w:lineRule="auto"/>
        <w:jc w:val="center"/>
        <w:rPr>
          <w:rFonts w:ascii="Times New Roman" w:hAnsi="Times New Roman"/>
          <w:b/>
          <w:sz w:val="24"/>
          <w:szCs w:val="24"/>
        </w:rPr>
      </w:pPr>
    </w:p>
    <w:p w:rsidR="00ED7F79" w:rsidRPr="00B24EFE" w:rsidRDefault="00ED7F79" w:rsidP="00ED7F79">
      <w:pPr>
        <w:spacing w:after="0" w:line="480" w:lineRule="auto"/>
        <w:jc w:val="center"/>
        <w:rPr>
          <w:rFonts w:ascii="Times New Roman" w:hAnsi="Times New Roman"/>
          <w:b/>
          <w:sz w:val="24"/>
          <w:szCs w:val="24"/>
        </w:rPr>
      </w:pPr>
    </w:p>
    <w:p w:rsidR="00ED7F79" w:rsidRDefault="00ED7F79" w:rsidP="00ED7F79">
      <w:pPr>
        <w:spacing w:after="0"/>
        <w:jc w:val="center"/>
        <w:rPr>
          <w:rFonts w:ascii="Times New Roman" w:hAnsi="Times New Roman"/>
          <w:b/>
          <w:bCs/>
          <w:i/>
          <w:iCs/>
          <w:sz w:val="24"/>
          <w:szCs w:val="24"/>
          <w:lang w:val="id-ID"/>
        </w:rPr>
      </w:pPr>
      <w:r>
        <w:rPr>
          <w:rFonts w:ascii="Times New Roman" w:hAnsi="Times New Roman"/>
          <w:b/>
          <w:bCs/>
          <w:i/>
          <w:iCs/>
          <w:sz w:val="24"/>
          <w:szCs w:val="24"/>
          <w:lang w:val="id-ID"/>
        </w:rPr>
        <w:lastRenderedPageBreak/>
        <w:t>Factors Affecting The Procedure Audit Premature Termination</w:t>
      </w:r>
      <w:r>
        <w:rPr>
          <w:rFonts w:ascii="Times New Roman" w:hAnsi="Times New Roman"/>
          <w:b/>
          <w:bCs/>
          <w:i/>
          <w:iCs/>
          <w:sz w:val="24"/>
          <w:szCs w:val="24"/>
          <w:lang w:val="id-ID"/>
        </w:rPr>
        <w:br/>
        <w:t>(On Public Accounting Firm Located in Padang and Pekanbaru)</w:t>
      </w:r>
    </w:p>
    <w:p w:rsidR="00ED7F79" w:rsidRDefault="00ED7F79" w:rsidP="00ED7F79">
      <w:pPr>
        <w:spacing w:after="0"/>
        <w:jc w:val="center"/>
        <w:rPr>
          <w:b/>
          <w:bCs/>
          <w:lang w:val="id-ID"/>
        </w:rPr>
      </w:pPr>
    </w:p>
    <w:p w:rsidR="00ED7F79" w:rsidRDefault="00ED7F79" w:rsidP="00ED7F79">
      <w:pPr>
        <w:spacing w:after="0"/>
        <w:jc w:val="center"/>
        <w:rPr>
          <w:rFonts w:ascii="Times New Roman" w:hAnsi="Times New Roman"/>
          <w:b/>
          <w:bCs/>
          <w:sz w:val="24"/>
          <w:szCs w:val="24"/>
        </w:rPr>
      </w:pPr>
      <w:r>
        <w:rPr>
          <w:rFonts w:ascii="Times New Roman" w:hAnsi="Times New Roman"/>
          <w:b/>
          <w:bCs/>
          <w:sz w:val="24"/>
          <w:szCs w:val="24"/>
          <w:lang w:val="id-ID"/>
        </w:rPr>
        <w:t>By</w:t>
      </w:r>
      <w:r>
        <w:rPr>
          <w:rFonts w:ascii="Times New Roman" w:hAnsi="Times New Roman"/>
          <w:b/>
          <w:bCs/>
          <w:sz w:val="24"/>
          <w:szCs w:val="24"/>
        </w:rPr>
        <w:t>:</w:t>
      </w:r>
    </w:p>
    <w:p w:rsidR="00ED7F79" w:rsidRDefault="00ED7F79" w:rsidP="00ED7F79">
      <w:pPr>
        <w:spacing w:after="0"/>
        <w:jc w:val="center"/>
        <w:rPr>
          <w:rFonts w:ascii="Times New Roman" w:hAnsi="Times New Roman"/>
          <w:b/>
          <w:bCs/>
          <w:sz w:val="24"/>
          <w:szCs w:val="24"/>
          <w:vertAlign w:val="superscript"/>
          <w:lang w:val="id-ID"/>
        </w:rPr>
      </w:pPr>
      <w:r>
        <w:rPr>
          <w:rFonts w:ascii="Times New Roman" w:hAnsi="Times New Roman"/>
          <w:b/>
          <w:bCs/>
          <w:sz w:val="24"/>
          <w:szCs w:val="24"/>
          <w:lang w:val="id-ID"/>
        </w:rPr>
        <w:t>Andre Sukma Pramana</w:t>
      </w:r>
      <w:r>
        <w:rPr>
          <w:rFonts w:ascii="Times New Roman" w:hAnsi="Times New Roman"/>
          <w:b/>
          <w:bCs/>
          <w:sz w:val="24"/>
          <w:szCs w:val="24"/>
          <w:vertAlign w:val="superscript"/>
          <w:lang w:val="id-ID"/>
        </w:rPr>
        <w:t>1</w:t>
      </w:r>
      <w:r>
        <w:rPr>
          <w:rFonts w:ascii="Times New Roman" w:hAnsi="Times New Roman"/>
          <w:b/>
          <w:bCs/>
          <w:sz w:val="24"/>
          <w:szCs w:val="24"/>
          <w:lang w:val="id-ID"/>
        </w:rPr>
        <w:t xml:space="preserve"> , Resti Yulistia Muslim</w:t>
      </w:r>
      <w:r>
        <w:rPr>
          <w:rFonts w:ascii="Times New Roman" w:hAnsi="Times New Roman"/>
          <w:b/>
          <w:bCs/>
          <w:sz w:val="24"/>
          <w:szCs w:val="24"/>
          <w:vertAlign w:val="superscript"/>
          <w:lang w:val="id-ID"/>
        </w:rPr>
        <w:t>1</w:t>
      </w:r>
      <w:r>
        <w:rPr>
          <w:rFonts w:ascii="Times New Roman" w:hAnsi="Times New Roman"/>
          <w:b/>
          <w:bCs/>
          <w:sz w:val="24"/>
          <w:szCs w:val="24"/>
          <w:lang w:val="id-ID"/>
        </w:rPr>
        <w:t>, and Arie Frinola Minovia</w:t>
      </w:r>
      <w:r>
        <w:rPr>
          <w:rFonts w:ascii="Times New Roman" w:hAnsi="Times New Roman"/>
          <w:b/>
          <w:bCs/>
          <w:sz w:val="24"/>
          <w:szCs w:val="24"/>
          <w:vertAlign w:val="superscript"/>
          <w:lang w:val="id-ID"/>
        </w:rPr>
        <w:t>1</w:t>
      </w:r>
    </w:p>
    <w:p w:rsidR="00ED7F79" w:rsidRDefault="00ED7F79" w:rsidP="00ED7F79">
      <w:pPr>
        <w:spacing w:after="0"/>
        <w:jc w:val="center"/>
        <w:rPr>
          <w:rFonts w:ascii="Times New Roman" w:hAnsi="Times New Roman"/>
          <w:sz w:val="24"/>
          <w:szCs w:val="24"/>
          <w:lang w:val="id-ID"/>
        </w:rPr>
      </w:pPr>
      <w:r>
        <w:rPr>
          <w:rFonts w:ascii="Times New Roman" w:hAnsi="Times New Roman"/>
          <w:sz w:val="24"/>
          <w:szCs w:val="24"/>
          <w:lang w:val="id-ID"/>
        </w:rPr>
        <w:t>Abtract</w:t>
      </w:r>
    </w:p>
    <w:p w:rsidR="00ED7F79" w:rsidRDefault="00ED7F79" w:rsidP="00ED7F79">
      <w:pPr>
        <w:spacing w:after="0"/>
        <w:ind w:firstLine="720"/>
        <w:jc w:val="both"/>
        <w:rPr>
          <w:rFonts w:ascii="Times New Roman" w:hAnsi="Times New Roman"/>
          <w:sz w:val="24"/>
          <w:szCs w:val="24"/>
        </w:rPr>
      </w:pPr>
      <w:r>
        <w:rPr>
          <w:rFonts w:ascii="Times New Roman" w:hAnsi="Times New Roman"/>
          <w:sz w:val="24"/>
          <w:szCs w:val="24"/>
        </w:rPr>
        <w:t>Audit is a very important activity to do in an organization, the mistakes while auditing will create risks to the stakeholders and company. That is why this research is aimed to know the factors which influence premature stop towards the auditing procedures. 50 auditors that are working in Public Accountant Office which is located in Padang and Pekanbaru are being used in this research. The data that is being used is primary data that is gotten through spreading questionnaires. Two variable categories are being used in this research. The first one is dependent variable, which is the premature stop towards auditing procedures. The second one is independent variable, which consists of time pressure, auditing risks, materiality values and procedure reviews. To do the hypothesis test, double regression analysis model and t-statistic test are used. According to hypothesis test result has found that time pressure and material significantly effect on premature ceasing from audit procedure, in fact that analysis does not affect the auditor that works at public accounting office in Padang.</w:t>
      </w:r>
    </w:p>
    <w:p w:rsidR="00ED7F79" w:rsidRDefault="00ED7F79" w:rsidP="00ED7F79">
      <w:pPr>
        <w:spacing w:after="0"/>
        <w:jc w:val="both"/>
        <w:rPr>
          <w:rFonts w:ascii="Times New Roman" w:hAnsi="Times New Roman"/>
          <w:sz w:val="24"/>
          <w:szCs w:val="24"/>
        </w:rPr>
      </w:pPr>
    </w:p>
    <w:p w:rsidR="00ED7F79" w:rsidRDefault="00ED7F79" w:rsidP="00ED7F79">
      <w:pPr>
        <w:spacing w:after="0"/>
        <w:jc w:val="both"/>
        <w:rPr>
          <w:sz w:val="24"/>
          <w:szCs w:val="24"/>
        </w:rPr>
      </w:pPr>
      <w:r>
        <w:rPr>
          <w:rFonts w:ascii="Times New Roman" w:hAnsi="Times New Roman"/>
          <w:sz w:val="24"/>
          <w:szCs w:val="24"/>
        </w:rPr>
        <w:t>Key words: time pressure, auditing risks, materiality values and procedure reviews, premature ceasing on audit procedure.</w:t>
      </w:r>
    </w:p>
    <w:p w:rsidR="008F0F0B" w:rsidRDefault="008F0F0B" w:rsidP="00ED7F79"/>
    <w:sectPr w:rsidR="008F0F0B" w:rsidSect="00ED7F79">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characterSpacingControl w:val="doNotCompress"/>
  <w:compat/>
  <w:rsids>
    <w:rsidRoot w:val="00ED7F79"/>
    <w:rsid w:val="00005B0E"/>
    <w:rsid w:val="00025DA2"/>
    <w:rsid w:val="00033DF3"/>
    <w:rsid w:val="00047787"/>
    <w:rsid w:val="0005666D"/>
    <w:rsid w:val="00056D12"/>
    <w:rsid w:val="0006584B"/>
    <w:rsid w:val="000719F6"/>
    <w:rsid w:val="000A4057"/>
    <w:rsid w:val="000A5FC3"/>
    <w:rsid w:val="000C1116"/>
    <w:rsid w:val="000C5F67"/>
    <w:rsid w:val="000D377F"/>
    <w:rsid w:val="001047E6"/>
    <w:rsid w:val="00106D07"/>
    <w:rsid w:val="00122A20"/>
    <w:rsid w:val="00122C74"/>
    <w:rsid w:val="00156728"/>
    <w:rsid w:val="00164AEC"/>
    <w:rsid w:val="00171399"/>
    <w:rsid w:val="00175317"/>
    <w:rsid w:val="00177CDC"/>
    <w:rsid w:val="001856BE"/>
    <w:rsid w:val="001B1CED"/>
    <w:rsid w:val="001B358F"/>
    <w:rsid w:val="001C0F16"/>
    <w:rsid w:val="001D1854"/>
    <w:rsid w:val="001D39E9"/>
    <w:rsid w:val="001F1B76"/>
    <w:rsid w:val="001F5E09"/>
    <w:rsid w:val="00204350"/>
    <w:rsid w:val="002126E7"/>
    <w:rsid w:val="00226B2C"/>
    <w:rsid w:val="00235858"/>
    <w:rsid w:val="002627EA"/>
    <w:rsid w:val="00262999"/>
    <w:rsid w:val="0028126E"/>
    <w:rsid w:val="00294303"/>
    <w:rsid w:val="002A2378"/>
    <w:rsid w:val="002A55DF"/>
    <w:rsid w:val="002C24BC"/>
    <w:rsid w:val="002C3A7A"/>
    <w:rsid w:val="002D1864"/>
    <w:rsid w:val="002D765A"/>
    <w:rsid w:val="002E5258"/>
    <w:rsid w:val="00324AB4"/>
    <w:rsid w:val="00325D84"/>
    <w:rsid w:val="00365F19"/>
    <w:rsid w:val="003809DE"/>
    <w:rsid w:val="00390A78"/>
    <w:rsid w:val="00392E76"/>
    <w:rsid w:val="00395235"/>
    <w:rsid w:val="003967EF"/>
    <w:rsid w:val="003B0378"/>
    <w:rsid w:val="003B74DD"/>
    <w:rsid w:val="003D34BC"/>
    <w:rsid w:val="003D7CA2"/>
    <w:rsid w:val="00402F53"/>
    <w:rsid w:val="00404B09"/>
    <w:rsid w:val="00411881"/>
    <w:rsid w:val="00412B20"/>
    <w:rsid w:val="00424976"/>
    <w:rsid w:val="004257E0"/>
    <w:rsid w:val="00426730"/>
    <w:rsid w:val="0043588A"/>
    <w:rsid w:val="00443AFD"/>
    <w:rsid w:val="0044541E"/>
    <w:rsid w:val="004605BC"/>
    <w:rsid w:val="00481CFA"/>
    <w:rsid w:val="00484F17"/>
    <w:rsid w:val="00486094"/>
    <w:rsid w:val="004A0D65"/>
    <w:rsid w:val="004B23CA"/>
    <w:rsid w:val="004C7469"/>
    <w:rsid w:val="004C79C8"/>
    <w:rsid w:val="004D3E5C"/>
    <w:rsid w:val="004E27E7"/>
    <w:rsid w:val="004E562A"/>
    <w:rsid w:val="0051251D"/>
    <w:rsid w:val="005126CD"/>
    <w:rsid w:val="00514889"/>
    <w:rsid w:val="005440BD"/>
    <w:rsid w:val="0055522E"/>
    <w:rsid w:val="0055627E"/>
    <w:rsid w:val="00560B0C"/>
    <w:rsid w:val="005837FD"/>
    <w:rsid w:val="00584274"/>
    <w:rsid w:val="00597712"/>
    <w:rsid w:val="005B4FEF"/>
    <w:rsid w:val="005C143F"/>
    <w:rsid w:val="005C7577"/>
    <w:rsid w:val="005D193D"/>
    <w:rsid w:val="005D1A15"/>
    <w:rsid w:val="005E1E74"/>
    <w:rsid w:val="005F2E75"/>
    <w:rsid w:val="005F69DA"/>
    <w:rsid w:val="00606E33"/>
    <w:rsid w:val="0060730E"/>
    <w:rsid w:val="00610AC9"/>
    <w:rsid w:val="00627F98"/>
    <w:rsid w:val="00630112"/>
    <w:rsid w:val="00630648"/>
    <w:rsid w:val="00642BDA"/>
    <w:rsid w:val="00655829"/>
    <w:rsid w:val="006606F0"/>
    <w:rsid w:val="00676585"/>
    <w:rsid w:val="0067677A"/>
    <w:rsid w:val="006835E7"/>
    <w:rsid w:val="00683956"/>
    <w:rsid w:val="006A2243"/>
    <w:rsid w:val="006B0270"/>
    <w:rsid w:val="006B215B"/>
    <w:rsid w:val="006B631E"/>
    <w:rsid w:val="006C6E1C"/>
    <w:rsid w:val="006D2536"/>
    <w:rsid w:val="006D7CB6"/>
    <w:rsid w:val="0070372E"/>
    <w:rsid w:val="00721799"/>
    <w:rsid w:val="00723A3E"/>
    <w:rsid w:val="00742E84"/>
    <w:rsid w:val="00755634"/>
    <w:rsid w:val="007701CF"/>
    <w:rsid w:val="00772499"/>
    <w:rsid w:val="00774429"/>
    <w:rsid w:val="00782C78"/>
    <w:rsid w:val="007A6FB7"/>
    <w:rsid w:val="007D4099"/>
    <w:rsid w:val="007E1C75"/>
    <w:rsid w:val="007F3A8C"/>
    <w:rsid w:val="00802D1A"/>
    <w:rsid w:val="00814A4C"/>
    <w:rsid w:val="00824C17"/>
    <w:rsid w:val="00826282"/>
    <w:rsid w:val="00831576"/>
    <w:rsid w:val="00835307"/>
    <w:rsid w:val="00835D15"/>
    <w:rsid w:val="008377CA"/>
    <w:rsid w:val="00844A1D"/>
    <w:rsid w:val="008751C0"/>
    <w:rsid w:val="00880DBF"/>
    <w:rsid w:val="008859F6"/>
    <w:rsid w:val="0089078A"/>
    <w:rsid w:val="00891224"/>
    <w:rsid w:val="008919AE"/>
    <w:rsid w:val="008A0922"/>
    <w:rsid w:val="008D3BB7"/>
    <w:rsid w:val="008D4219"/>
    <w:rsid w:val="008D638F"/>
    <w:rsid w:val="008E17D6"/>
    <w:rsid w:val="008F0F0B"/>
    <w:rsid w:val="00903900"/>
    <w:rsid w:val="009253BD"/>
    <w:rsid w:val="00931C31"/>
    <w:rsid w:val="00941CA7"/>
    <w:rsid w:val="00947406"/>
    <w:rsid w:val="00973563"/>
    <w:rsid w:val="00977A05"/>
    <w:rsid w:val="0098037C"/>
    <w:rsid w:val="009A1C91"/>
    <w:rsid w:val="009E213B"/>
    <w:rsid w:val="009F0D43"/>
    <w:rsid w:val="00A03706"/>
    <w:rsid w:val="00A1150E"/>
    <w:rsid w:val="00A21B91"/>
    <w:rsid w:val="00A22E87"/>
    <w:rsid w:val="00A25DA8"/>
    <w:rsid w:val="00A304D1"/>
    <w:rsid w:val="00A40F8C"/>
    <w:rsid w:val="00A44DD3"/>
    <w:rsid w:val="00A5109D"/>
    <w:rsid w:val="00A5586A"/>
    <w:rsid w:val="00A56ACC"/>
    <w:rsid w:val="00A70682"/>
    <w:rsid w:val="00A77104"/>
    <w:rsid w:val="00A91346"/>
    <w:rsid w:val="00AA0B39"/>
    <w:rsid w:val="00AA0D6F"/>
    <w:rsid w:val="00AA2706"/>
    <w:rsid w:val="00AA5906"/>
    <w:rsid w:val="00AC72A2"/>
    <w:rsid w:val="00AD67D7"/>
    <w:rsid w:val="00B21B16"/>
    <w:rsid w:val="00B3102A"/>
    <w:rsid w:val="00B54481"/>
    <w:rsid w:val="00B74FAF"/>
    <w:rsid w:val="00B82D99"/>
    <w:rsid w:val="00B933A0"/>
    <w:rsid w:val="00BA27B2"/>
    <w:rsid w:val="00BC601A"/>
    <w:rsid w:val="00C00156"/>
    <w:rsid w:val="00C06C29"/>
    <w:rsid w:val="00C45F53"/>
    <w:rsid w:val="00C6424C"/>
    <w:rsid w:val="00C724CC"/>
    <w:rsid w:val="00C8391D"/>
    <w:rsid w:val="00C97AEA"/>
    <w:rsid w:val="00CB0FF3"/>
    <w:rsid w:val="00CB5AED"/>
    <w:rsid w:val="00CB5B59"/>
    <w:rsid w:val="00CC7CCB"/>
    <w:rsid w:val="00CD426B"/>
    <w:rsid w:val="00CD5ECC"/>
    <w:rsid w:val="00CD71ED"/>
    <w:rsid w:val="00CE5875"/>
    <w:rsid w:val="00CF69F6"/>
    <w:rsid w:val="00D00EDE"/>
    <w:rsid w:val="00D0137D"/>
    <w:rsid w:val="00D04162"/>
    <w:rsid w:val="00D21F21"/>
    <w:rsid w:val="00D22B11"/>
    <w:rsid w:val="00D33A0A"/>
    <w:rsid w:val="00D341FF"/>
    <w:rsid w:val="00D46F60"/>
    <w:rsid w:val="00D6606F"/>
    <w:rsid w:val="00D67D4A"/>
    <w:rsid w:val="00D74BC2"/>
    <w:rsid w:val="00D85254"/>
    <w:rsid w:val="00D86789"/>
    <w:rsid w:val="00DA5957"/>
    <w:rsid w:val="00DB2F96"/>
    <w:rsid w:val="00DC279A"/>
    <w:rsid w:val="00DD1E46"/>
    <w:rsid w:val="00DE287A"/>
    <w:rsid w:val="00DE3A23"/>
    <w:rsid w:val="00DE6D04"/>
    <w:rsid w:val="00E03B64"/>
    <w:rsid w:val="00E078C7"/>
    <w:rsid w:val="00E34419"/>
    <w:rsid w:val="00E35325"/>
    <w:rsid w:val="00E35810"/>
    <w:rsid w:val="00E36D59"/>
    <w:rsid w:val="00E52C17"/>
    <w:rsid w:val="00E57F48"/>
    <w:rsid w:val="00E76B5B"/>
    <w:rsid w:val="00E974D2"/>
    <w:rsid w:val="00EA27D6"/>
    <w:rsid w:val="00EB3319"/>
    <w:rsid w:val="00EB66B3"/>
    <w:rsid w:val="00EC383F"/>
    <w:rsid w:val="00ED1056"/>
    <w:rsid w:val="00ED7F79"/>
    <w:rsid w:val="00EE3696"/>
    <w:rsid w:val="00EE6A40"/>
    <w:rsid w:val="00F01977"/>
    <w:rsid w:val="00F14381"/>
    <w:rsid w:val="00F16A52"/>
    <w:rsid w:val="00F270F8"/>
    <w:rsid w:val="00F35FF8"/>
    <w:rsid w:val="00F36E46"/>
    <w:rsid w:val="00F44F0F"/>
    <w:rsid w:val="00F5175D"/>
    <w:rsid w:val="00F51954"/>
    <w:rsid w:val="00F7404F"/>
    <w:rsid w:val="00F75B20"/>
    <w:rsid w:val="00F770A7"/>
    <w:rsid w:val="00F8257B"/>
    <w:rsid w:val="00F9496A"/>
    <w:rsid w:val="00FA49FD"/>
    <w:rsid w:val="00FB2F8D"/>
    <w:rsid w:val="00FC455F"/>
    <w:rsid w:val="00FC5011"/>
    <w:rsid w:val="00FD51E1"/>
    <w:rsid w:val="00FE163F"/>
    <w:rsid w:val="00FE5059"/>
    <w:rsid w:val="00FF2B6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F79"/>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Hari58</dc:creator>
  <cp:lastModifiedBy>Hari58</cp:lastModifiedBy>
  <cp:revision>1</cp:revision>
  <dcterms:created xsi:type="dcterms:W3CDTF">2015-02-10T11:40:00Z</dcterms:created>
  <dcterms:modified xsi:type="dcterms:W3CDTF">2015-02-10T11:41:00Z</dcterms:modified>
</cp:coreProperties>
</file>