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C3A4" w14:textId="77777777" w:rsidR="00F73C2C" w:rsidRPr="00C823C9" w:rsidRDefault="0030092F" w:rsidP="00C823C9">
      <w:pPr>
        <w:rPr>
          <w:rFonts w:ascii="Times New Roman" w:hAnsi="Times New Roman" w:cs="Times New Roman"/>
          <w:noProof/>
          <w:sz w:val="24"/>
          <w:szCs w:val="24"/>
        </w:rPr>
      </w:pPr>
      <w:r w:rsidRPr="00C823C9">
        <w:rPr>
          <w:rFonts w:ascii="Times New Roman" w:hAnsi="Times New Roman" w:cs="Times New Roman"/>
          <w:noProof/>
          <w:sz w:val="24"/>
          <w:szCs w:val="24"/>
          <w:lang w:val="sv-SE"/>
        </w:rPr>
        <w:t xml:space="preserve">Pengisian </w:t>
      </w:r>
      <w:r w:rsidR="00202CC2" w:rsidRPr="00C823C9">
        <w:rPr>
          <w:rFonts w:ascii="Times New Roman" w:hAnsi="Times New Roman" w:cs="Times New Roman"/>
          <w:noProof/>
          <w:sz w:val="24"/>
          <w:szCs w:val="24"/>
          <w:lang w:val="sv-SE"/>
        </w:rPr>
        <w:t xml:space="preserve">poin C sampai dengan poin H mengikuti template berikut dan </w:t>
      </w:r>
      <w:r w:rsidRPr="00C823C9">
        <w:rPr>
          <w:rFonts w:ascii="Times New Roman" w:hAnsi="Times New Roman" w:cs="Times New Roman"/>
          <w:noProof/>
          <w:sz w:val="24"/>
          <w:szCs w:val="24"/>
          <w:lang w:val="sv-SE"/>
        </w:rPr>
        <w:t>tidak dibatasi jumlah kata atau halaman namun disarankan seringkas mu</w:t>
      </w:r>
      <w:r w:rsidR="00202CC2" w:rsidRPr="00C823C9">
        <w:rPr>
          <w:rFonts w:ascii="Times New Roman" w:hAnsi="Times New Roman" w:cs="Times New Roman"/>
          <w:noProof/>
          <w:sz w:val="24"/>
          <w:szCs w:val="24"/>
          <w:lang w:val="sv-SE"/>
        </w:rPr>
        <w:t xml:space="preserve">ngkin. </w:t>
      </w:r>
      <w:r w:rsidR="00202CC2" w:rsidRPr="00C823C9">
        <w:rPr>
          <w:rFonts w:ascii="Times New Roman" w:hAnsi="Times New Roman" w:cs="Times New Roman"/>
          <w:noProof/>
          <w:sz w:val="24"/>
          <w:szCs w:val="24"/>
        </w:rPr>
        <w:t xml:space="preserve">Dilarang </w:t>
      </w:r>
      <w:r w:rsidRPr="00C823C9">
        <w:rPr>
          <w:rFonts w:ascii="Times New Roman" w:hAnsi="Times New Roman" w:cs="Times New Roman"/>
          <w:noProof/>
          <w:sz w:val="24"/>
          <w:szCs w:val="24"/>
        </w:rPr>
        <w:t>menghapus/memodifikasi template ataupun menghapus penjelasan di setiap poin.</w:t>
      </w:r>
    </w:p>
    <w:tbl>
      <w:tblPr>
        <w:tblStyle w:val="TableGrid"/>
        <w:tblpPr w:leftFromText="180" w:rightFromText="180" w:vertAnchor="page" w:horzAnchor="margin" w:tblpY="2281"/>
        <w:tblW w:w="0" w:type="auto"/>
        <w:tblLook w:val="04A0" w:firstRow="1" w:lastRow="0" w:firstColumn="1" w:lastColumn="0" w:noHBand="0" w:noVBand="1"/>
      </w:tblPr>
      <w:tblGrid>
        <w:gridCol w:w="9017"/>
      </w:tblGrid>
      <w:tr w:rsidR="00EE7820" w:rsidRPr="005D1E08" w14:paraId="5FED46FC" w14:textId="77777777" w:rsidTr="00CF6A8E">
        <w:tc>
          <w:tcPr>
            <w:tcW w:w="9017" w:type="dxa"/>
          </w:tcPr>
          <w:p w14:paraId="05CB3642" w14:textId="57E9C03E" w:rsidR="00EE7820" w:rsidRPr="007750D4" w:rsidRDefault="00EE7820" w:rsidP="007750D4">
            <w:pPr>
              <w:tabs>
                <w:tab w:val="left" w:pos="247"/>
              </w:tabs>
              <w:rPr>
                <w:rFonts w:ascii="Times New Roman" w:hAnsi="Times New Roman" w:cs="Times New Roman"/>
                <w:noProof/>
                <w:sz w:val="24"/>
                <w:szCs w:val="24"/>
                <w:lang w:val="id-ID"/>
              </w:rPr>
            </w:pPr>
            <w:r w:rsidRPr="007750D4">
              <w:rPr>
                <w:rFonts w:ascii="Times New Roman" w:hAnsi="Times New Roman" w:cs="Times New Roman"/>
                <w:b/>
                <w:bCs/>
                <w:noProof/>
                <w:sz w:val="24"/>
                <w:szCs w:val="24"/>
                <w:lang w:val="id-ID"/>
              </w:rPr>
              <w:t>C</w:t>
            </w:r>
            <w:r w:rsidRPr="007750D4">
              <w:rPr>
                <w:rFonts w:ascii="Times New Roman" w:hAnsi="Times New Roman" w:cs="Times New Roman"/>
                <w:noProof/>
                <w:sz w:val="24"/>
                <w:szCs w:val="24"/>
                <w:lang w:val="id-ID"/>
              </w:rPr>
              <w:t xml:space="preserve">. </w:t>
            </w:r>
            <w:r w:rsidRPr="007750D4">
              <w:rPr>
                <w:rFonts w:ascii="Times New Roman" w:hAnsi="Times New Roman" w:cs="Times New Roman"/>
                <w:b/>
                <w:noProof/>
                <w:sz w:val="24"/>
                <w:szCs w:val="24"/>
                <w:lang w:val="id-ID"/>
              </w:rPr>
              <w:t xml:space="preserve">HASIL PELAKSANAAN PENELITIAN: </w:t>
            </w:r>
            <w:r w:rsidRPr="007750D4">
              <w:rPr>
                <w:rFonts w:ascii="Times New Roman" w:hAnsi="Times New Roman" w:cs="Times New Roman"/>
                <w:noProof/>
                <w:sz w:val="24"/>
                <w:szCs w:val="24"/>
                <w:lang w:val="id-ID"/>
              </w:rPr>
              <w:t xml:space="preserve">Tuliskan secara ringkas hasil pelaksanaan penelitian yang telah dicapai sesuai tahun pelaksanaan penelitian. Penyajian </w:t>
            </w:r>
            <w:r w:rsidR="000E1797" w:rsidRPr="007750D4">
              <w:rPr>
                <w:rFonts w:ascii="Times New Roman" w:hAnsi="Times New Roman" w:cs="Times New Roman"/>
                <w:noProof/>
                <w:sz w:val="24"/>
                <w:szCs w:val="24"/>
              </w:rPr>
              <w:t>meliputi</w:t>
            </w:r>
            <w:r w:rsidRPr="007750D4">
              <w:rPr>
                <w:rFonts w:ascii="Times New Roman" w:hAnsi="Times New Roman" w:cs="Times New Roman"/>
                <w:noProof/>
                <w:sz w:val="24"/>
                <w:szCs w:val="24"/>
                <w:lang w:val="id-ID"/>
              </w:rPr>
              <w:t xml:space="preserve"> data, hasil analisis, dan </w:t>
            </w:r>
            <w:r w:rsidRPr="007750D4">
              <w:rPr>
                <w:rFonts w:ascii="Times New Roman" w:hAnsi="Times New Roman" w:cs="Times New Roman"/>
                <w:noProof/>
                <w:sz w:val="24"/>
                <w:szCs w:val="24"/>
                <w:lang w:val="en-ID"/>
              </w:rPr>
              <w:t xml:space="preserve">capaian </w:t>
            </w:r>
            <w:r w:rsidRPr="007750D4">
              <w:rPr>
                <w:rFonts w:ascii="Times New Roman" w:hAnsi="Times New Roman" w:cs="Times New Roman"/>
                <w:noProof/>
                <w:sz w:val="24"/>
                <w:szCs w:val="24"/>
                <w:lang w:val="id-ID"/>
              </w:rPr>
              <w:t xml:space="preserve">luaran (wajib dan atau tambahan). Seluruh hasil atau capaian yang dilaporkan harus berkaitan dengan tahapan pelaksanaan penelitian sebagaimana direncanakan pada proposal. </w:t>
            </w:r>
            <w:r w:rsidRPr="007750D4">
              <w:rPr>
                <w:rFonts w:ascii="Times New Roman" w:hAnsi="Times New Roman" w:cs="Times New Roman"/>
                <w:noProof/>
                <w:sz w:val="24"/>
                <w:szCs w:val="24"/>
                <w:lang w:val="sv-SE"/>
              </w:rPr>
              <w:t>P</w:t>
            </w:r>
            <w:r w:rsidRPr="007750D4">
              <w:rPr>
                <w:rFonts w:ascii="Times New Roman" w:hAnsi="Times New Roman" w:cs="Times New Roman"/>
                <w:noProof/>
                <w:sz w:val="24"/>
                <w:szCs w:val="24"/>
                <w:lang w:val="id-ID"/>
              </w:rPr>
              <w:t xml:space="preserve">enyajian data dapat berupa gambar, tabel, grafik, dan sejenisnya, serta </w:t>
            </w:r>
            <w:r w:rsidRPr="007750D4">
              <w:rPr>
                <w:rFonts w:ascii="Times New Roman" w:hAnsi="Times New Roman" w:cs="Times New Roman"/>
                <w:noProof/>
                <w:sz w:val="24"/>
                <w:szCs w:val="24"/>
                <w:lang w:val="sv-SE"/>
              </w:rPr>
              <w:t xml:space="preserve">analisis </w:t>
            </w:r>
            <w:r w:rsidRPr="007750D4">
              <w:rPr>
                <w:rFonts w:ascii="Times New Roman" w:hAnsi="Times New Roman" w:cs="Times New Roman"/>
                <w:noProof/>
                <w:sz w:val="24"/>
                <w:szCs w:val="24"/>
                <w:lang w:val="id-ID"/>
              </w:rPr>
              <w:t xml:space="preserve">didukung dengan sumber </w:t>
            </w:r>
            <w:r w:rsidRPr="007750D4">
              <w:rPr>
                <w:rFonts w:ascii="Times New Roman" w:hAnsi="Times New Roman" w:cs="Times New Roman"/>
                <w:noProof/>
                <w:sz w:val="24"/>
                <w:szCs w:val="24"/>
                <w:lang w:val="sv-SE"/>
              </w:rPr>
              <w:t xml:space="preserve">pustaka </w:t>
            </w:r>
            <w:r w:rsidRPr="007750D4">
              <w:rPr>
                <w:rFonts w:ascii="Times New Roman" w:hAnsi="Times New Roman" w:cs="Times New Roman"/>
                <w:noProof/>
                <w:sz w:val="24"/>
                <w:szCs w:val="24"/>
                <w:lang w:val="id-ID"/>
              </w:rPr>
              <w:t>primer yang relevan dan terkini.</w:t>
            </w:r>
          </w:p>
        </w:tc>
      </w:tr>
    </w:tbl>
    <w:tbl>
      <w:tblPr>
        <w:tblStyle w:val="TableGrid"/>
        <w:tblW w:w="0" w:type="auto"/>
        <w:tblLook w:val="04A0" w:firstRow="1" w:lastRow="0" w:firstColumn="1" w:lastColumn="0" w:noHBand="0" w:noVBand="1"/>
      </w:tblPr>
      <w:tblGrid>
        <w:gridCol w:w="9017"/>
      </w:tblGrid>
      <w:tr w:rsidR="001928A5" w:rsidRPr="00E07C1B" w14:paraId="7A2F3621" w14:textId="77777777" w:rsidTr="000C2E7A">
        <w:trPr>
          <w:trHeight w:val="843"/>
        </w:trPr>
        <w:tc>
          <w:tcPr>
            <w:tcW w:w="9016" w:type="dxa"/>
            <w:vAlign w:val="center"/>
          </w:tcPr>
          <w:p w14:paraId="72D326A4" w14:textId="77777777" w:rsidR="001928A5" w:rsidRPr="00E07C1B" w:rsidRDefault="001928A5" w:rsidP="000C2E7A">
            <w:pPr>
              <w:rPr>
                <w:rFonts w:ascii="Times New Roman" w:hAnsi="Times New Roman" w:cs="Times New Roman"/>
                <w:b/>
                <w:bCs/>
                <w:color w:val="000000"/>
                <w:sz w:val="24"/>
                <w:szCs w:val="24"/>
                <w:lang w:val="en"/>
              </w:rPr>
            </w:pPr>
            <w:permStart w:id="2075149859" w:edGrp="everyone"/>
            <w:r w:rsidRPr="00E07C1B">
              <w:rPr>
                <w:rFonts w:ascii="Times New Roman" w:hAnsi="Times New Roman" w:cs="Times New Roman"/>
                <w:b/>
                <w:bCs/>
                <w:color w:val="000000"/>
                <w:sz w:val="24"/>
                <w:szCs w:val="24"/>
                <w:lang w:val="en"/>
              </w:rPr>
              <w:t>ANALISIS DAN PEMBAHASAN KUANTITATIF</w:t>
            </w:r>
          </w:p>
          <w:p w14:paraId="297E4CCD" w14:textId="77777777" w:rsidR="001928A5" w:rsidRPr="00E07C1B" w:rsidRDefault="001928A5" w:rsidP="000C2E7A">
            <w:pPr>
              <w:rPr>
                <w:rFonts w:ascii="Times New Roman" w:hAnsi="Times New Roman" w:cs="Times New Roman"/>
                <w:b/>
                <w:bCs/>
                <w:sz w:val="24"/>
                <w:szCs w:val="24"/>
                <w:lang w:val="sv-SE"/>
              </w:rPr>
            </w:pPr>
            <w:r w:rsidRPr="00E07C1B">
              <w:rPr>
                <w:rFonts w:ascii="Times New Roman" w:hAnsi="Times New Roman" w:cs="Times New Roman"/>
                <w:b/>
                <w:bCs/>
                <w:sz w:val="24"/>
                <w:szCs w:val="24"/>
                <w:lang w:val="sv-SE"/>
              </w:rPr>
              <w:t>Hasil Analisis</w:t>
            </w:r>
          </w:p>
          <w:p w14:paraId="6D552B9D" w14:textId="77777777" w:rsidR="001928A5" w:rsidRPr="00E07C1B" w:rsidRDefault="001928A5" w:rsidP="000C2E7A">
            <w:pPr>
              <w:ind w:firstLine="709"/>
              <w:rPr>
                <w:rFonts w:ascii="Times New Roman" w:hAnsi="Times New Roman" w:cs="Times New Roman"/>
                <w:sz w:val="24"/>
                <w:szCs w:val="24"/>
              </w:rPr>
            </w:pPr>
            <w:r w:rsidRPr="00E07C1B">
              <w:rPr>
                <w:rFonts w:ascii="Times New Roman" w:hAnsi="Times New Roman" w:cs="Times New Roman"/>
                <w:sz w:val="24"/>
                <w:szCs w:val="24"/>
              </w:rPr>
              <w:t xml:space="preserve">Hasil </w:t>
            </w:r>
            <w:proofErr w:type="spellStart"/>
            <w:r w:rsidRPr="00E07C1B">
              <w:rPr>
                <w:rFonts w:ascii="Times New Roman" w:hAnsi="Times New Roman" w:cs="Times New Roman"/>
                <w:sz w:val="24"/>
                <w:szCs w:val="24"/>
              </w:rPr>
              <w:t>analisis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diawali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response rate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tanggapan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kemudian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diikuti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iCs/>
                <w:sz w:val="24"/>
                <w:szCs w:val="24"/>
              </w:rPr>
              <w:t>measurement model assessment</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analisis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deskriptif</w:t>
            </w:r>
            <w:proofErr w:type="spellEnd"/>
            <w:r w:rsidRPr="00E07C1B">
              <w:rPr>
                <w:rFonts w:ascii="Times New Roman" w:hAnsi="Times New Roman" w:cs="Times New Roman"/>
                <w:sz w:val="24"/>
                <w:szCs w:val="24"/>
              </w:rPr>
              <w:t xml:space="preserve">, R </w:t>
            </w:r>
            <w:r w:rsidRPr="00E07C1B">
              <w:rPr>
                <w:rFonts w:ascii="Times New Roman" w:hAnsi="Times New Roman" w:cs="Times New Roman"/>
                <w:i/>
                <w:iCs/>
                <w:sz w:val="24"/>
                <w:szCs w:val="24"/>
              </w:rPr>
              <w:t>square</w:t>
            </w:r>
            <w:r w:rsidRPr="00E07C1B">
              <w:rPr>
                <w:rFonts w:ascii="Times New Roman" w:hAnsi="Times New Roman" w:cs="Times New Roman"/>
                <w:sz w:val="24"/>
                <w:szCs w:val="24"/>
              </w:rPr>
              <w:t xml:space="preserve">, Q </w:t>
            </w:r>
            <w:r w:rsidRPr="00E07C1B">
              <w:rPr>
                <w:rFonts w:ascii="Times New Roman" w:hAnsi="Times New Roman" w:cs="Times New Roman"/>
                <w:i/>
                <w:iCs/>
                <w:sz w:val="24"/>
                <w:szCs w:val="24"/>
              </w:rPr>
              <w:t>square</w:t>
            </w:r>
            <w:r w:rsidRPr="00E07C1B">
              <w:rPr>
                <w:rFonts w:ascii="Times New Roman" w:hAnsi="Times New Roman" w:cs="Times New Roman"/>
                <w:sz w:val="24"/>
                <w:szCs w:val="24"/>
              </w:rPr>
              <w:t xml:space="preserve"> dan </w:t>
            </w:r>
            <w:r w:rsidRPr="00E07C1B">
              <w:rPr>
                <w:rFonts w:ascii="Times New Roman" w:hAnsi="Times New Roman" w:cs="Times New Roman"/>
                <w:i/>
                <w:iCs/>
                <w:sz w:val="24"/>
                <w:szCs w:val="24"/>
              </w:rPr>
              <w:t xml:space="preserve">structural model </w:t>
            </w:r>
            <w:proofErr w:type="spellStart"/>
            <w:r w:rsidRPr="00E07C1B">
              <w:rPr>
                <w:rFonts w:ascii="Times New Roman" w:hAnsi="Times New Roman" w:cs="Times New Roman"/>
                <w:i/>
                <w:iCs/>
                <w:sz w:val="24"/>
                <w:szCs w:val="24"/>
              </w:rPr>
              <w:t>asessment</w:t>
            </w:r>
            <w:proofErr w:type="spellEnd"/>
            <w:r w:rsidRPr="00E07C1B">
              <w:rPr>
                <w:rFonts w:ascii="Times New Roman" w:hAnsi="Times New Roman" w:cs="Times New Roman"/>
                <w:sz w:val="24"/>
                <w:szCs w:val="24"/>
              </w:rPr>
              <w:t>.</w:t>
            </w:r>
          </w:p>
          <w:p w14:paraId="77770963" w14:textId="77777777" w:rsidR="001928A5" w:rsidRPr="00E07C1B" w:rsidRDefault="001928A5" w:rsidP="000C2E7A">
            <w:pPr>
              <w:rPr>
                <w:rFonts w:ascii="Times New Roman" w:hAnsi="Times New Roman" w:cs="Times New Roman"/>
                <w:b/>
                <w:bCs/>
                <w:i/>
                <w:iCs/>
                <w:sz w:val="24"/>
                <w:szCs w:val="24"/>
              </w:rPr>
            </w:pPr>
            <w:proofErr w:type="spellStart"/>
            <w:r w:rsidRPr="00E07C1B">
              <w:rPr>
                <w:rFonts w:ascii="Times New Roman" w:hAnsi="Times New Roman" w:cs="Times New Roman"/>
                <w:b/>
                <w:bCs/>
                <w:i/>
                <w:iCs/>
                <w:sz w:val="24"/>
                <w:szCs w:val="24"/>
              </w:rPr>
              <w:t>Respon</w:t>
            </w:r>
            <w:proofErr w:type="spellEnd"/>
            <w:r w:rsidRPr="00E07C1B">
              <w:rPr>
                <w:rFonts w:ascii="Times New Roman" w:hAnsi="Times New Roman" w:cs="Times New Roman"/>
                <w:b/>
                <w:bCs/>
                <w:i/>
                <w:iCs/>
                <w:sz w:val="24"/>
                <w:szCs w:val="24"/>
              </w:rPr>
              <w:t xml:space="preserve"> Rate</w:t>
            </w:r>
          </w:p>
          <w:p w14:paraId="2CB015C6" w14:textId="77777777" w:rsidR="001928A5" w:rsidRPr="00E07C1B" w:rsidRDefault="001928A5" w:rsidP="000C2E7A">
            <w:pPr>
              <w:tabs>
                <w:tab w:val="left" w:pos="3300"/>
              </w:tabs>
              <w:jc w:val="center"/>
              <w:rPr>
                <w:rFonts w:ascii="Times New Roman" w:hAnsi="Times New Roman" w:cs="Times New Roman"/>
                <w:b/>
                <w:bCs/>
                <w:sz w:val="24"/>
                <w:szCs w:val="24"/>
              </w:rPr>
            </w:pPr>
            <w:r w:rsidRPr="00E07C1B">
              <w:rPr>
                <w:rFonts w:ascii="Times New Roman" w:hAnsi="Times New Roman" w:cs="Times New Roman"/>
                <w:b/>
                <w:bCs/>
                <w:sz w:val="24"/>
                <w:szCs w:val="24"/>
              </w:rPr>
              <w:t>Tabel 4</w:t>
            </w:r>
          </w:p>
          <w:p w14:paraId="7A401BAD" w14:textId="77777777" w:rsidR="001928A5" w:rsidRPr="00E07C1B" w:rsidRDefault="001928A5" w:rsidP="000C2E7A">
            <w:pPr>
              <w:tabs>
                <w:tab w:val="left" w:pos="3300"/>
              </w:tabs>
              <w:jc w:val="center"/>
              <w:rPr>
                <w:rFonts w:ascii="Times New Roman" w:hAnsi="Times New Roman" w:cs="Times New Roman"/>
                <w:b/>
                <w:bCs/>
                <w:sz w:val="24"/>
                <w:szCs w:val="24"/>
              </w:rPr>
            </w:pPr>
            <w:proofErr w:type="spellStart"/>
            <w:r w:rsidRPr="00E07C1B">
              <w:rPr>
                <w:rFonts w:ascii="Times New Roman" w:hAnsi="Times New Roman" w:cs="Times New Roman"/>
                <w:b/>
                <w:bCs/>
                <w:sz w:val="24"/>
                <w:szCs w:val="24"/>
              </w:rPr>
              <w:t>Kuisioner</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Respon</w:t>
            </w:r>
            <w:proofErr w:type="spellEnd"/>
            <w:r w:rsidRPr="00E07C1B">
              <w:rPr>
                <w:rFonts w:ascii="Times New Roman" w:hAnsi="Times New Roman" w:cs="Times New Roman"/>
                <w:b/>
                <w:bCs/>
                <w:sz w:val="24"/>
                <w:szCs w:val="24"/>
              </w:rPr>
              <w:t xml:space="preserve"> Rate</w:t>
            </w:r>
          </w:p>
          <w:tbl>
            <w:tblPr>
              <w:tblStyle w:val="TableGrid"/>
              <w:tblW w:w="0" w:type="auto"/>
              <w:tblLook w:val="04A0" w:firstRow="1" w:lastRow="0" w:firstColumn="1" w:lastColumn="0" w:noHBand="0" w:noVBand="1"/>
            </w:tblPr>
            <w:tblGrid>
              <w:gridCol w:w="2831"/>
              <w:gridCol w:w="2831"/>
              <w:gridCol w:w="2832"/>
            </w:tblGrid>
            <w:tr w:rsidR="001928A5" w:rsidRPr="00E07C1B" w14:paraId="1FFE472F" w14:textId="77777777" w:rsidTr="000C2E7A">
              <w:tc>
                <w:tcPr>
                  <w:tcW w:w="2831"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72B862" w14:textId="77777777" w:rsidR="001928A5" w:rsidRPr="00E07C1B" w:rsidRDefault="001928A5" w:rsidP="000C2E7A">
                  <w:pPr>
                    <w:tabs>
                      <w:tab w:val="left" w:pos="3300"/>
                    </w:tabs>
                    <w:jc w:val="center"/>
                    <w:rPr>
                      <w:rFonts w:ascii="Times New Roman" w:hAnsi="Times New Roman" w:cs="Times New Roman"/>
                      <w:sz w:val="24"/>
                      <w:szCs w:val="24"/>
                    </w:rPr>
                  </w:pPr>
                  <w:proofErr w:type="spellStart"/>
                  <w:r w:rsidRPr="00E07C1B">
                    <w:rPr>
                      <w:rFonts w:ascii="Times New Roman" w:hAnsi="Times New Roman" w:cs="Times New Roman"/>
                      <w:sz w:val="24"/>
                      <w:szCs w:val="24"/>
                    </w:rPr>
                    <w:t>Kuisioner</w:t>
                  </w:r>
                  <w:proofErr w:type="spellEnd"/>
                </w:p>
              </w:tc>
              <w:tc>
                <w:tcPr>
                  <w:tcW w:w="566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1836E2" w14:textId="77777777" w:rsidR="001928A5" w:rsidRPr="00E07C1B" w:rsidRDefault="001928A5" w:rsidP="000C2E7A">
                  <w:pPr>
                    <w:tabs>
                      <w:tab w:val="left" w:pos="3300"/>
                    </w:tabs>
                    <w:jc w:val="center"/>
                    <w:rPr>
                      <w:rFonts w:ascii="Times New Roman" w:hAnsi="Times New Roman" w:cs="Times New Roman"/>
                      <w:sz w:val="24"/>
                      <w:szCs w:val="24"/>
                    </w:rPr>
                  </w:pPr>
                  <w:proofErr w:type="spellStart"/>
                  <w:r w:rsidRPr="00E07C1B">
                    <w:rPr>
                      <w:rFonts w:ascii="Times New Roman" w:hAnsi="Times New Roman" w:cs="Times New Roman"/>
                      <w:sz w:val="24"/>
                      <w:szCs w:val="24"/>
                    </w:rPr>
                    <w:t>Tanggapan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kuesioner</w:t>
                  </w:r>
                  <w:proofErr w:type="spellEnd"/>
                </w:p>
              </w:tc>
            </w:tr>
            <w:tr w:rsidR="001928A5" w:rsidRPr="00E07C1B" w14:paraId="4866B3C2"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78FD89B2" w14:textId="77777777" w:rsidR="001928A5" w:rsidRPr="00E07C1B" w:rsidRDefault="001928A5" w:rsidP="000C2E7A">
                  <w:pPr>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9877A3" w14:textId="77777777" w:rsidR="001928A5" w:rsidRPr="00E07C1B" w:rsidRDefault="001928A5" w:rsidP="000C2E7A">
                  <w:pPr>
                    <w:tabs>
                      <w:tab w:val="left" w:pos="3300"/>
                    </w:tabs>
                    <w:jc w:val="center"/>
                    <w:rPr>
                      <w:rFonts w:ascii="Times New Roman" w:hAnsi="Times New Roman" w:cs="Times New Roman"/>
                      <w:sz w:val="24"/>
                      <w:szCs w:val="24"/>
                    </w:rPr>
                  </w:pPr>
                  <w:proofErr w:type="spellStart"/>
                  <w:r w:rsidRPr="00E07C1B">
                    <w:rPr>
                      <w:rFonts w:ascii="Times New Roman" w:hAnsi="Times New Roman" w:cs="Times New Roman"/>
                      <w:sz w:val="24"/>
                      <w:szCs w:val="24"/>
                    </w:rPr>
                    <w:t>Jumlah</w:t>
                  </w:r>
                  <w:proofErr w:type="spellEnd"/>
                </w:p>
              </w:tc>
              <w:tc>
                <w:tcPr>
                  <w:tcW w:w="283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32795D"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 xml:space="preserve">Tingkat </w:t>
                  </w:r>
                  <w:proofErr w:type="spellStart"/>
                  <w:r w:rsidRPr="00E07C1B">
                    <w:rPr>
                      <w:rFonts w:ascii="Times New Roman" w:hAnsi="Times New Roman" w:cs="Times New Roman"/>
                      <w:sz w:val="24"/>
                      <w:szCs w:val="24"/>
                    </w:rPr>
                    <w:t>respon</w:t>
                  </w:r>
                  <w:proofErr w:type="spellEnd"/>
                  <w:r w:rsidRPr="00E07C1B">
                    <w:rPr>
                      <w:rFonts w:ascii="Times New Roman" w:hAnsi="Times New Roman" w:cs="Times New Roman"/>
                      <w:sz w:val="24"/>
                      <w:szCs w:val="24"/>
                    </w:rPr>
                    <w:t xml:space="preserve"> (%)</w:t>
                  </w:r>
                </w:p>
              </w:tc>
            </w:tr>
            <w:tr w:rsidR="001928A5" w:rsidRPr="00E07C1B" w14:paraId="75CE52E4" w14:textId="77777777" w:rsidTr="000C2E7A">
              <w:tc>
                <w:tcPr>
                  <w:tcW w:w="2831" w:type="dxa"/>
                  <w:tcBorders>
                    <w:top w:val="single" w:sz="4" w:space="0" w:color="auto"/>
                    <w:left w:val="single" w:sz="4" w:space="0" w:color="auto"/>
                    <w:bottom w:val="single" w:sz="4" w:space="0" w:color="auto"/>
                    <w:right w:val="single" w:sz="4" w:space="0" w:color="auto"/>
                  </w:tcBorders>
                  <w:hideMark/>
                </w:tcPr>
                <w:p w14:paraId="270B048D" w14:textId="77777777" w:rsidR="001928A5" w:rsidRPr="00E07C1B" w:rsidRDefault="001928A5" w:rsidP="000C2E7A">
                  <w:pPr>
                    <w:tabs>
                      <w:tab w:val="left" w:pos="3300"/>
                    </w:tabs>
                    <w:rPr>
                      <w:rFonts w:ascii="Times New Roman" w:hAnsi="Times New Roman" w:cs="Times New Roman"/>
                      <w:sz w:val="24"/>
                      <w:szCs w:val="24"/>
                    </w:rPr>
                  </w:pPr>
                  <w:proofErr w:type="spellStart"/>
                  <w:r w:rsidRPr="00E07C1B">
                    <w:rPr>
                      <w:rFonts w:ascii="Times New Roman" w:hAnsi="Times New Roman" w:cs="Times New Roman"/>
                      <w:sz w:val="24"/>
                      <w:szCs w:val="24"/>
                    </w:rPr>
                    <w:t>Kuisioner</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terdistribusi</w:t>
                  </w:r>
                  <w:proofErr w:type="spellEnd"/>
                </w:p>
              </w:tc>
              <w:tc>
                <w:tcPr>
                  <w:tcW w:w="2831" w:type="dxa"/>
                  <w:tcBorders>
                    <w:top w:val="single" w:sz="4" w:space="0" w:color="auto"/>
                    <w:left w:val="single" w:sz="4" w:space="0" w:color="auto"/>
                    <w:bottom w:val="single" w:sz="4" w:space="0" w:color="auto"/>
                    <w:right w:val="single" w:sz="4" w:space="0" w:color="auto"/>
                  </w:tcBorders>
                  <w:hideMark/>
                </w:tcPr>
                <w:p w14:paraId="6CBA5E5A"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500</w:t>
                  </w:r>
                </w:p>
              </w:tc>
              <w:tc>
                <w:tcPr>
                  <w:tcW w:w="2832" w:type="dxa"/>
                  <w:tcBorders>
                    <w:top w:val="single" w:sz="4" w:space="0" w:color="auto"/>
                    <w:left w:val="single" w:sz="4" w:space="0" w:color="auto"/>
                    <w:bottom w:val="single" w:sz="4" w:space="0" w:color="auto"/>
                    <w:right w:val="single" w:sz="4" w:space="0" w:color="auto"/>
                  </w:tcBorders>
                  <w:hideMark/>
                </w:tcPr>
                <w:p w14:paraId="44C28753"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100</w:t>
                  </w:r>
                </w:p>
              </w:tc>
            </w:tr>
            <w:tr w:rsidR="001928A5" w:rsidRPr="00E07C1B" w14:paraId="63AF29AA" w14:textId="77777777" w:rsidTr="000C2E7A">
              <w:tc>
                <w:tcPr>
                  <w:tcW w:w="2831" w:type="dxa"/>
                  <w:tcBorders>
                    <w:top w:val="single" w:sz="4" w:space="0" w:color="auto"/>
                    <w:left w:val="single" w:sz="4" w:space="0" w:color="auto"/>
                    <w:bottom w:val="single" w:sz="4" w:space="0" w:color="auto"/>
                    <w:right w:val="single" w:sz="4" w:space="0" w:color="auto"/>
                  </w:tcBorders>
                  <w:hideMark/>
                </w:tcPr>
                <w:p w14:paraId="074EE992" w14:textId="77777777" w:rsidR="001928A5" w:rsidRPr="00E07C1B" w:rsidRDefault="001928A5" w:rsidP="000C2E7A">
                  <w:pPr>
                    <w:tabs>
                      <w:tab w:val="left" w:pos="3300"/>
                    </w:tabs>
                    <w:rPr>
                      <w:rFonts w:ascii="Times New Roman" w:hAnsi="Times New Roman" w:cs="Times New Roman"/>
                      <w:sz w:val="24"/>
                      <w:szCs w:val="24"/>
                    </w:rPr>
                  </w:pPr>
                  <w:r w:rsidRPr="00E07C1B">
                    <w:rPr>
                      <w:rFonts w:ascii="Times New Roman" w:hAnsi="Times New Roman" w:cs="Times New Roman"/>
                      <w:sz w:val="24"/>
                      <w:szCs w:val="24"/>
                    </w:rPr>
                    <w:t xml:space="preserve">Total </w:t>
                  </w:r>
                  <w:proofErr w:type="spellStart"/>
                  <w:r w:rsidRPr="00E07C1B">
                    <w:rPr>
                      <w:rFonts w:ascii="Times New Roman" w:hAnsi="Times New Roman" w:cs="Times New Roman"/>
                      <w:sz w:val="24"/>
                      <w:szCs w:val="24"/>
                    </w:rPr>
                    <w:t>kuisioner</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diterima</w:t>
                  </w:r>
                  <w:proofErr w:type="spellEnd"/>
                </w:p>
              </w:tc>
              <w:tc>
                <w:tcPr>
                  <w:tcW w:w="2831" w:type="dxa"/>
                  <w:tcBorders>
                    <w:top w:val="single" w:sz="4" w:space="0" w:color="auto"/>
                    <w:left w:val="single" w:sz="4" w:space="0" w:color="auto"/>
                    <w:bottom w:val="single" w:sz="4" w:space="0" w:color="auto"/>
                    <w:right w:val="single" w:sz="4" w:space="0" w:color="auto"/>
                  </w:tcBorders>
                  <w:hideMark/>
                </w:tcPr>
                <w:p w14:paraId="79633983"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312</w:t>
                  </w:r>
                </w:p>
              </w:tc>
              <w:tc>
                <w:tcPr>
                  <w:tcW w:w="2832" w:type="dxa"/>
                  <w:tcBorders>
                    <w:top w:val="single" w:sz="4" w:space="0" w:color="auto"/>
                    <w:left w:val="single" w:sz="4" w:space="0" w:color="auto"/>
                    <w:bottom w:val="single" w:sz="4" w:space="0" w:color="auto"/>
                    <w:right w:val="single" w:sz="4" w:space="0" w:color="auto"/>
                  </w:tcBorders>
                  <w:hideMark/>
                </w:tcPr>
                <w:p w14:paraId="6EA24E9F"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62,4</w:t>
                  </w:r>
                </w:p>
              </w:tc>
            </w:tr>
            <w:tr w:rsidR="001928A5" w:rsidRPr="00E07C1B" w14:paraId="6B40FE6A" w14:textId="77777777" w:rsidTr="000C2E7A">
              <w:tc>
                <w:tcPr>
                  <w:tcW w:w="2831" w:type="dxa"/>
                  <w:tcBorders>
                    <w:top w:val="single" w:sz="4" w:space="0" w:color="auto"/>
                    <w:left w:val="single" w:sz="4" w:space="0" w:color="auto"/>
                    <w:bottom w:val="single" w:sz="4" w:space="0" w:color="auto"/>
                    <w:right w:val="single" w:sz="4" w:space="0" w:color="auto"/>
                  </w:tcBorders>
                </w:tcPr>
                <w:p w14:paraId="51DE3AFE" w14:textId="77777777" w:rsidR="001928A5" w:rsidRPr="00E07C1B" w:rsidRDefault="001928A5" w:rsidP="000C2E7A">
                  <w:pPr>
                    <w:tabs>
                      <w:tab w:val="left" w:pos="3300"/>
                    </w:tabs>
                    <w:rPr>
                      <w:rFonts w:ascii="Times New Roman" w:hAnsi="Times New Roman" w:cs="Times New Roman"/>
                      <w:sz w:val="24"/>
                      <w:szCs w:val="24"/>
                    </w:rPr>
                  </w:pPr>
                  <w:r w:rsidRPr="00E07C1B">
                    <w:rPr>
                      <w:rFonts w:ascii="Times New Roman" w:hAnsi="Times New Roman" w:cs="Times New Roman"/>
                      <w:sz w:val="24"/>
                      <w:szCs w:val="24"/>
                    </w:rPr>
                    <w:t xml:space="preserve">Tingkat </w:t>
                  </w:r>
                  <w:proofErr w:type="spellStart"/>
                  <w:r w:rsidRPr="00E07C1B">
                    <w:rPr>
                      <w:rFonts w:ascii="Times New Roman" w:hAnsi="Times New Roman" w:cs="Times New Roman"/>
                      <w:sz w:val="24"/>
                      <w:szCs w:val="24"/>
                    </w:rPr>
                    <w:t>respons</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digunakan</w:t>
                  </w:r>
                  <w:proofErr w:type="spellEnd"/>
                </w:p>
                <w:p w14:paraId="558A131D" w14:textId="77777777" w:rsidR="001928A5" w:rsidRPr="00E07C1B" w:rsidRDefault="001928A5" w:rsidP="000C2E7A">
                  <w:pPr>
                    <w:tabs>
                      <w:tab w:val="left" w:pos="3300"/>
                    </w:tabs>
                    <w:rPr>
                      <w:rFonts w:ascii="Times New Roman" w:hAnsi="Times New Roman" w:cs="Times New Roman"/>
                      <w:sz w:val="24"/>
                      <w:szCs w:val="24"/>
                    </w:rPr>
                  </w:pPr>
                </w:p>
              </w:tc>
              <w:tc>
                <w:tcPr>
                  <w:tcW w:w="2831" w:type="dxa"/>
                  <w:tcBorders>
                    <w:top w:val="single" w:sz="4" w:space="0" w:color="auto"/>
                    <w:left w:val="single" w:sz="4" w:space="0" w:color="auto"/>
                    <w:bottom w:val="single" w:sz="4" w:space="0" w:color="auto"/>
                    <w:right w:val="single" w:sz="4" w:space="0" w:color="auto"/>
                  </w:tcBorders>
                  <w:hideMark/>
                </w:tcPr>
                <w:p w14:paraId="2D0C2E81"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312</w:t>
                  </w:r>
                </w:p>
              </w:tc>
              <w:tc>
                <w:tcPr>
                  <w:tcW w:w="2832" w:type="dxa"/>
                  <w:tcBorders>
                    <w:top w:val="single" w:sz="4" w:space="0" w:color="auto"/>
                    <w:left w:val="single" w:sz="4" w:space="0" w:color="auto"/>
                    <w:bottom w:val="single" w:sz="4" w:space="0" w:color="auto"/>
                    <w:right w:val="single" w:sz="4" w:space="0" w:color="auto"/>
                  </w:tcBorders>
                  <w:hideMark/>
                </w:tcPr>
                <w:p w14:paraId="4760E514" w14:textId="77777777" w:rsidR="001928A5" w:rsidRPr="00E07C1B" w:rsidRDefault="001928A5" w:rsidP="000C2E7A">
                  <w:pPr>
                    <w:tabs>
                      <w:tab w:val="left" w:pos="3300"/>
                    </w:tabs>
                    <w:jc w:val="center"/>
                    <w:rPr>
                      <w:rFonts w:ascii="Times New Roman" w:hAnsi="Times New Roman" w:cs="Times New Roman"/>
                      <w:sz w:val="24"/>
                      <w:szCs w:val="24"/>
                    </w:rPr>
                  </w:pPr>
                  <w:r w:rsidRPr="00E07C1B">
                    <w:rPr>
                      <w:rFonts w:ascii="Times New Roman" w:hAnsi="Times New Roman" w:cs="Times New Roman"/>
                      <w:sz w:val="24"/>
                      <w:szCs w:val="24"/>
                    </w:rPr>
                    <w:t>62,4</w:t>
                  </w:r>
                </w:p>
              </w:tc>
            </w:tr>
          </w:tbl>
          <w:p w14:paraId="376D13A8" w14:textId="77777777" w:rsidR="001928A5" w:rsidRDefault="001928A5" w:rsidP="000C2E7A">
            <w:pPr>
              <w:tabs>
                <w:tab w:val="left" w:pos="3300"/>
              </w:tabs>
              <w:rPr>
                <w:rFonts w:ascii="Times New Roman" w:hAnsi="Times New Roman" w:cs="Times New Roman"/>
                <w:sz w:val="24"/>
                <w:szCs w:val="24"/>
                <w:lang w:val="id-ID"/>
              </w:rPr>
            </w:pPr>
            <w:r w:rsidRPr="00E07C1B">
              <w:rPr>
                <w:rFonts w:ascii="Times New Roman" w:hAnsi="Times New Roman" w:cs="Times New Roman"/>
                <w:sz w:val="24"/>
                <w:szCs w:val="24"/>
              </w:rPr>
              <w:t xml:space="preserve"> </w:t>
            </w:r>
            <w:r w:rsidRPr="00E07C1B">
              <w:rPr>
                <w:rFonts w:ascii="Times New Roman" w:hAnsi="Times New Roman" w:cs="Times New Roman"/>
                <w:sz w:val="24"/>
                <w:szCs w:val="24"/>
                <w:lang w:val="id-ID"/>
              </w:rPr>
              <w:t>Sumber: Data Diolah 2025</w:t>
            </w:r>
          </w:p>
          <w:p w14:paraId="6E97E447" w14:textId="77777777" w:rsidR="001928A5" w:rsidRPr="00E07C1B" w:rsidRDefault="001928A5" w:rsidP="000C2E7A">
            <w:pPr>
              <w:tabs>
                <w:tab w:val="left" w:pos="3300"/>
              </w:tabs>
              <w:rPr>
                <w:rFonts w:ascii="Times New Roman" w:hAnsi="Times New Roman" w:cs="Times New Roman"/>
                <w:sz w:val="24"/>
                <w:szCs w:val="24"/>
              </w:rPr>
            </w:pPr>
          </w:p>
          <w:p w14:paraId="541D663D" w14:textId="77777777" w:rsidR="001928A5" w:rsidRPr="00E07C1B" w:rsidRDefault="001928A5" w:rsidP="000C2E7A">
            <w:pPr>
              <w:tabs>
                <w:tab w:val="left" w:pos="3300"/>
              </w:tabs>
              <w:rPr>
                <w:rFonts w:ascii="Times New Roman" w:hAnsi="Times New Roman" w:cs="Times New Roman"/>
                <w:sz w:val="24"/>
                <w:szCs w:val="24"/>
              </w:rPr>
            </w:pPr>
            <w:r w:rsidRPr="00E07C1B">
              <w:rPr>
                <w:rFonts w:ascii="Times New Roman" w:hAnsi="Times New Roman" w:cs="Times New Roman"/>
                <w:sz w:val="24"/>
                <w:szCs w:val="24"/>
              </w:rPr>
              <w:t xml:space="preserve">Tabel 4 </w:t>
            </w:r>
            <w:proofErr w:type="spellStart"/>
            <w:r w:rsidRPr="00E07C1B">
              <w:rPr>
                <w:rFonts w:ascii="Times New Roman" w:hAnsi="Times New Roman" w:cs="Times New Roman"/>
                <w:sz w:val="24"/>
                <w:szCs w:val="24"/>
              </w:rPr>
              <w:t>menunjukkan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respons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kuesioner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penelitian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500 </w:t>
            </w:r>
            <w:proofErr w:type="spellStart"/>
            <w:r w:rsidRPr="00E07C1B">
              <w:rPr>
                <w:rFonts w:ascii="Times New Roman" w:hAnsi="Times New Roman" w:cs="Times New Roman"/>
                <w:sz w:val="24"/>
                <w:szCs w:val="24"/>
              </w:rPr>
              <w:t>kuesioner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didistribusikan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UMKM di wilayah </w:t>
            </w:r>
            <w:proofErr w:type="spellStart"/>
            <w:r w:rsidRPr="00E07C1B">
              <w:rPr>
                <w:rFonts w:ascii="Times New Roman" w:hAnsi="Times New Roman" w:cs="Times New Roman"/>
                <w:sz w:val="24"/>
                <w:szCs w:val="24"/>
              </w:rPr>
              <w:t>penelitian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pengumpulan</w:t>
            </w:r>
            <w:proofErr w:type="spellEnd"/>
            <w:r w:rsidRPr="00E07C1B">
              <w:rPr>
                <w:rFonts w:ascii="Times New Roman" w:hAnsi="Times New Roman" w:cs="Times New Roman"/>
                <w:sz w:val="24"/>
                <w:szCs w:val="24"/>
              </w:rPr>
              <w:t xml:space="preserve"> data primer. Dari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312 </w:t>
            </w:r>
            <w:proofErr w:type="spellStart"/>
            <w:r w:rsidRPr="00E07C1B">
              <w:rPr>
                <w:rFonts w:ascii="Times New Roman" w:hAnsi="Times New Roman" w:cs="Times New Roman"/>
                <w:sz w:val="24"/>
                <w:szCs w:val="24"/>
              </w:rPr>
              <w:t>kuesioner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berhasil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dikembalikan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dinyatakan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layak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dianalisis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menghasilkan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sebesar</w:t>
            </w:r>
            <w:proofErr w:type="spellEnd"/>
            <w:r w:rsidRPr="00E07C1B">
              <w:rPr>
                <w:rFonts w:ascii="Times New Roman" w:hAnsi="Times New Roman" w:cs="Times New Roman"/>
                <w:sz w:val="24"/>
                <w:szCs w:val="24"/>
              </w:rPr>
              <w:t xml:space="preserve"> 62,4%.</w:t>
            </w:r>
          </w:p>
          <w:p w14:paraId="06E8021D" w14:textId="77777777" w:rsidR="001928A5" w:rsidRPr="00F54997" w:rsidRDefault="001928A5" w:rsidP="000C2E7A">
            <w:pPr>
              <w:rPr>
                <w:rFonts w:ascii="Times New Roman" w:hAnsi="Times New Roman" w:cs="Times New Roman"/>
                <w:sz w:val="24"/>
                <w:szCs w:val="24"/>
              </w:rPr>
            </w:pPr>
            <w:r w:rsidRPr="00F54997">
              <w:rPr>
                <w:rFonts w:ascii="Times New Roman" w:hAnsi="Times New Roman" w:cs="Times New Roman"/>
                <w:sz w:val="24"/>
                <w:szCs w:val="24"/>
              </w:rPr>
              <w:t xml:space="preserve">Angka </w:t>
            </w:r>
            <w:proofErr w:type="spellStart"/>
            <w:r w:rsidRPr="00F54997">
              <w:rPr>
                <w:rFonts w:ascii="Times New Roman" w:hAnsi="Times New Roman" w:cs="Times New Roman"/>
                <w:sz w:val="24"/>
                <w:szCs w:val="24"/>
              </w:rPr>
              <w:t>ini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tergolong</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cukup</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baik</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dalam</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penelitian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survei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karena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melebihi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ambang</w:t>
            </w:r>
            <w:proofErr w:type="spellEnd"/>
            <w:r w:rsidRPr="00F54997">
              <w:rPr>
                <w:rFonts w:ascii="Times New Roman" w:hAnsi="Times New Roman" w:cs="Times New Roman"/>
                <w:sz w:val="24"/>
                <w:szCs w:val="24"/>
              </w:rPr>
              <w:t xml:space="preserve"> batas minimal 50% yang </w:t>
            </w:r>
            <w:proofErr w:type="spellStart"/>
            <w:r w:rsidRPr="00F54997">
              <w:rPr>
                <w:rFonts w:ascii="Times New Roman" w:hAnsi="Times New Roman" w:cs="Times New Roman"/>
                <w:sz w:val="24"/>
                <w:szCs w:val="24"/>
              </w:rPr>
              <w:t>umumnya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digunakan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sebagai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standar</w:t>
            </w:r>
            <w:proofErr w:type="spellEnd"/>
            <w:r w:rsidRPr="00F54997">
              <w:rPr>
                <w:rFonts w:ascii="Times New Roman" w:hAnsi="Times New Roman" w:cs="Times New Roman"/>
                <w:sz w:val="24"/>
                <w:szCs w:val="24"/>
              </w:rPr>
              <w:t xml:space="preserve"> minimum </w:t>
            </w:r>
            <w:proofErr w:type="spellStart"/>
            <w:r w:rsidRPr="00F54997">
              <w:rPr>
                <w:rFonts w:ascii="Times New Roman" w:hAnsi="Times New Roman" w:cs="Times New Roman"/>
                <w:sz w:val="24"/>
                <w:szCs w:val="24"/>
              </w:rPr>
              <w:t>dalam</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studi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kuantitatif</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berbasis</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responden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terbuka</w:t>
            </w:r>
            <w:proofErr w:type="spellEnd"/>
            <w:r w:rsidRPr="00F54997">
              <w:rPr>
                <w:rFonts w:ascii="Times New Roman" w:hAnsi="Times New Roman" w:cs="Times New Roman"/>
                <w:sz w:val="24"/>
                <w:szCs w:val="24"/>
              </w:rPr>
              <w:t>.</w:t>
            </w:r>
          </w:p>
          <w:p w14:paraId="0DA5BEBF" w14:textId="77777777" w:rsidR="001928A5" w:rsidRPr="00F54997" w:rsidRDefault="001928A5" w:rsidP="000C2E7A">
            <w:pPr>
              <w:rPr>
                <w:rFonts w:ascii="Times New Roman" w:hAnsi="Times New Roman" w:cs="Times New Roman"/>
                <w:sz w:val="24"/>
                <w:szCs w:val="24"/>
              </w:rPr>
            </w:pPr>
            <w:proofErr w:type="spellStart"/>
            <w:r w:rsidRPr="00F54997">
              <w:rPr>
                <w:rFonts w:ascii="Times New Roman" w:hAnsi="Times New Roman" w:cs="Times New Roman"/>
                <w:sz w:val="24"/>
                <w:szCs w:val="24"/>
              </w:rPr>
              <w:t>Dengan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tingkat</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respons</w:t>
            </w:r>
            <w:proofErr w:type="spellEnd"/>
            <w:r w:rsidRPr="00F54997">
              <w:rPr>
                <w:rFonts w:ascii="Times New Roman" w:hAnsi="Times New Roman" w:cs="Times New Roman"/>
                <w:sz w:val="24"/>
                <w:szCs w:val="24"/>
              </w:rPr>
              <w:t xml:space="preserve"> yang </w:t>
            </w:r>
            <w:proofErr w:type="spellStart"/>
            <w:r w:rsidRPr="00F54997">
              <w:rPr>
                <w:rFonts w:ascii="Times New Roman" w:hAnsi="Times New Roman" w:cs="Times New Roman"/>
                <w:sz w:val="24"/>
                <w:szCs w:val="24"/>
              </w:rPr>
              <w:t>dapat</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dikategorikan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tinggi</w:t>
            </w:r>
            <w:proofErr w:type="spellEnd"/>
            <w:r w:rsidRPr="00F54997">
              <w:rPr>
                <w:rFonts w:ascii="Times New Roman" w:hAnsi="Times New Roman" w:cs="Times New Roman"/>
                <w:sz w:val="24"/>
                <w:szCs w:val="24"/>
              </w:rPr>
              <w:t xml:space="preserve">, data yang </w:t>
            </w:r>
            <w:proofErr w:type="spellStart"/>
            <w:r w:rsidRPr="00F54997">
              <w:rPr>
                <w:rFonts w:ascii="Times New Roman" w:hAnsi="Times New Roman" w:cs="Times New Roman"/>
                <w:sz w:val="24"/>
                <w:szCs w:val="24"/>
              </w:rPr>
              <w:t>diperoleh</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memberikan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landasan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representatif</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untuk</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dianalisis</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lebih</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lanjut</w:t>
            </w:r>
            <w:proofErr w:type="spellEnd"/>
            <w:r w:rsidRPr="00F54997">
              <w:rPr>
                <w:rFonts w:ascii="Times New Roman" w:hAnsi="Times New Roman" w:cs="Times New Roman"/>
                <w:sz w:val="24"/>
                <w:szCs w:val="24"/>
              </w:rPr>
              <w:t xml:space="preserve">. Ini juga </w:t>
            </w:r>
            <w:proofErr w:type="spellStart"/>
            <w:r w:rsidRPr="00F54997">
              <w:rPr>
                <w:rFonts w:ascii="Times New Roman" w:hAnsi="Times New Roman" w:cs="Times New Roman"/>
                <w:sz w:val="24"/>
                <w:szCs w:val="24"/>
              </w:rPr>
              <w:t>mengindikasikan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bahwa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topik</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penelitian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yaitu</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pemanfaatan</w:t>
            </w:r>
            <w:proofErr w:type="spellEnd"/>
            <w:r w:rsidRPr="00F54997">
              <w:rPr>
                <w:rFonts w:ascii="Times New Roman" w:hAnsi="Times New Roman" w:cs="Times New Roman"/>
                <w:sz w:val="24"/>
                <w:szCs w:val="24"/>
              </w:rPr>
              <w:t xml:space="preserve"> FinTech oleh UMKM di Mentawai, </w:t>
            </w:r>
            <w:proofErr w:type="spellStart"/>
            <w:r w:rsidRPr="00F54997">
              <w:rPr>
                <w:rFonts w:ascii="Times New Roman" w:hAnsi="Times New Roman" w:cs="Times New Roman"/>
                <w:sz w:val="24"/>
                <w:szCs w:val="24"/>
              </w:rPr>
              <w:t>memiliki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relevansi</w:t>
            </w:r>
            <w:proofErr w:type="spellEnd"/>
            <w:r w:rsidRPr="00F54997">
              <w:rPr>
                <w:rFonts w:ascii="Times New Roman" w:hAnsi="Times New Roman" w:cs="Times New Roman"/>
                <w:sz w:val="24"/>
                <w:szCs w:val="24"/>
              </w:rPr>
              <w:t xml:space="preserve"> dan </w:t>
            </w:r>
            <w:proofErr w:type="spellStart"/>
            <w:r w:rsidRPr="00F54997">
              <w:rPr>
                <w:rFonts w:ascii="Times New Roman" w:hAnsi="Times New Roman" w:cs="Times New Roman"/>
                <w:sz w:val="24"/>
                <w:szCs w:val="24"/>
              </w:rPr>
              <w:t>daya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tarik</w:t>
            </w:r>
            <w:proofErr w:type="spellEnd"/>
            <w:r w:rsidRPr="00F54997">
              <w:rPr>
                <w:rFonts w:ascii="Times New Roman" w:hAnsi="Times New Roman" w:cs="Times New Roman"/>
                <w:sz w:val="24"/>
                <w:szCs w:val="24"/>
              </w:rPr>
              <w:t xml:space="preserve"> yang </w:t>
            </w:r>
            <w:proofErr w:type="spellStart"/>
            <w:r w:rsidRPr="00F54997">
              <w:rPr>
                <w:rFonts w:ascii="Times New Roman" w:hAnsi="Times New Roman" w:cs="Times New Roman"/>
                <w:sz w:val="24"/>
                <w:szCs w:val="24"/>
              </w:rPr>
              <w:t>cukup</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kuat</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bagi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responden</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untuk</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berpartisipasi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secara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aktif</w:t>
            </w:r>
            <w:proofErr w:type="spellEnd"/>
            <w:r w:rsidRPr="00F54997">
              <w:rPr>
                <w:rFonts w:ascii="Times New Roman" w:hAnsi="Times New Roman" w:cs="Times New Roman"/>
                <w:sz w:val="24"/>
                <w:szCs w:val="24"/>
              </w:rPr>
              <w:t xml:space="preserve">. Oleh </w:t>
            </w:r>
            <w:proofErr w:type="spellStart"/>
            <w:r w:rsidRPr="00F54997">
              <w:rPr>
                <w:rFonts w:ascii="Times New Roman" w:hAnsi="Times New Roman" w:cs="Times New Roman"/>
                <w:sz w:val="24"/>
                <w:szCs w:val="24"/>
              </w:rPr>
              <w:t>karena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itu</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hasil</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analisis</w:t>
            </w:r>
            <w:proofErr w:type="spellEnd"/>
            <w:r w:rsidRPr="00F54997">
              <w:rPr>
                <w:rFonts w:ascii="Times New Roman" w:hAnsi="Times New Roman" w:cs="Times New Roman"/>
                <w:sz w:val="24"/>
                <w:szCs w:val="24"/>
              </w:rPr>
              <w:t xml:space="preserve"> yang </w:t>
            </w:r>
            <w:proofErr w:type="spellStart"/>
            <w:r w:rsidRPr="00F54997">
              <w:rPr>
                <w:rFonts w:ascii="Times New Roman" w:hAnsi="Times New Roman" w:cs="Times New Roman"/>
                <w:sz w:val="24"/>
                <w:szCs w:val="24"/>
              </w:rPr>
              <w:t>diperoleh</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dari</w:t>
            </w:r>
            <w:proofErr w:type="spellEnd"/>
            <w:r w:rsidRPr="00F54997">
              <w:rPr>
                <w:rFonts w:ascii="Times New Roman" w:hAnsi="Times New Roman" w:cs="Times New Roman"/>
                <w:sz w:val="24"/>
                <w:szCs w:val="24"/>
              </w:rPr>
              <w:t xml:space="preserve"> data </w:t>
            </w:r>
            <w:proofErr w:type="spellStart"/>
            <w:r w:rsidRPr="00F54997">
              <w:rPr>
                <w:rFonts w:ascii="Times New Roman" w:hAnsi="Times New Roman" w:cs="Times New Roman"/>
                <w:sz w:val="24"/>
                <w:szCs w:val="24"/>
              </w:rPr>
              <w:t>ini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dapat</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dipercaya</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sebagai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refleksi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dari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kondisi</w:t>
            </w:r>
            <w:proofErr w:type="spellEnd"/>
            <w:r w:rsidRPr="00F54997">
              <w:rPr>
                <w:rFonts w:ascii="Times New Roman" w:hAnsi="Times New Roman" w:cs="Times New Roman"/>
                <w:sz w:val="24"/>
                <w:szCs w:val="24"/>
              </w:rPr>
              <w:t xml:space="preserve"> </w:t>
            </w:r>
            <w:proofErr w:type="spellStart"/>
            <w:r w:rsidRPr="00F54997">
              <w:rPr>
                <w:rFonts w:ascii="Times New Roman" w:hAnsi="Times New Roman" w:cs="Times New Roman"/>
                <w:sz w:val="24"/>
                <w:szCs w:val="24"/>
              </w:rPr>
              <w:t>aktual</w:t>
            </w:r>
            <w:proofErr w:type="spellEnd"/>
            <w:r w:rsidRPr="00F54997">
              <w:rPr>
                <w:rFonts w:ascii="Times New Roman" w:hAnsi="Times New Roman" w:cs="Times New Roman"/>
                <w:sz w:val="24"/>
                <w:szCs w:val="24"/>
              </w:rPr>
              <w:t xml:space="preserve"> di </w:t>
            </w:r>
            <w:proofErr w:type="spellStart"/>
            <w:r w:rsidRPr="00F54997">
              <w:rPr>
                <w:rFonts w:ascii="Times New Roman" w:hAnsi="Times New Roman" w:cs="Times New Roman"/>
                <w:sz w:val="24"/>
                <w:szCs w:val="24"/>
              </w:rPr>
              <w:t>lapangan</w:t>
            </w:r>
            <w:proofErr w:type="spellEnd"/>
            <w:r w:rsidRPr="00F54997">
              <w:rPr>
                <w:rFonts w:ascii="Times New Roman" w:hAnsi="Times New Roman" w:cs="Times New Roman"/>
                <w:sz w:val="24"/>
                <w:szCs w:val="24"/>
              </w:rPr>
              <w:t>.</w:t>
            </w:r>
          </w:p>
          <w:p w14:paraId="2A935F4F" w14:textId="77777777" w:rsidR="001928A5" w:rsidRDefault="001928A5" w:rsidP="000C2E7A">
            <w:pPr>
              <w:rPr>
                <w:rFonts w:ascii="Times New Roman" w:hAnsi="Times New Roman" w:cs="Times New Roman"/>
                <w:b/>
                <w:bCs/>
                <w:sz w:val="24"/>
                <w:szCs w:val="24"/>
              </w:rPr>
            </w:pPr>
          </w:p>
          <w:p w14:paraId="72BC1CD5" w14:textId="77777777" w:rsidR="001928A5" w:rsidRDefault="001928A5" w:rsidP="000C2E7A">
            <w:pPr>
              <w:rPr>
                <w:rFonts w:ascii="Times New Roman" w:hAnsi="Times New Roman" w:cs="Times New Roman"/>
                <w:b/>
                <w:bCs/>
                <w:sz w:val="24"/>
                <w:szCs w:val="24"/>
              </w:rPr>
            </w:pPr>
          </w:p>
          <w:p w14:paraId="35AB0DFE" w14:textId="77777777" w:rsidR="001928A5" w:rsidRDefault="001928A5" w:rsidP="000C2E7A">
            <w:pPr>
              <w:rPr>
                <w:rFonts w:ascii="Times New Roman" w:hAnsi="Times New Roman" w:cs="Times New Roman"/>
                <w:b/>
                <w:bCs/>
                <w:sz w:val="24"/>
                <w:szCs w:val="24"/>
              </w:rPr>
            </w:pPr>
          </w:p>
          <w:p w14:paraId="7E44916D" w14:textId="77777777" w:rsidR="001928A5" w:rsidRDefault="001928A5" w:rsidP="000C2E7A">
            <w:pPr>
              <w:rPr>
                <w:rFonts w:ascii="Times New Roman" w:hAnsi="Times New Roman" w:cs="Times New Roman"/>
                <w:b/>
                <w:bCs/>
                <w:sz w:val="24"/>
                <w:szCs w:val="24"/>
              </w:rPr>
            </w:pPr>
          </w:p>
          <w:p w14:paraId="278BFFBB" w14:textId="77777777" w:rsidR="001928A5" w:rsidRDefault="001928A5" w:rsidP="000C2E7A">
            <w:pPr>
              <w:rPr>
                <w:rFonts w:ascii="Times New Roman" w:hAnsi="Times New Roman" w:cs="Times New Roman"/>
                <w:b/>
                <w:bCs/>
                <w:sz w:val="24"/>
                <w:szCs w:val="24"/>
              </w:rPr>
            </w:pPr>
          </w:p>
          <w:p w14:paraId="40DE6999" w14:textId="77777777" w:rsidR="001928A5" w:rsidRDefault="001928A5" w:rsidP="000C2E7A">
            <w:pPr>
              <w:rPr>
                <w:rFonts w:ascii="Times New Roman" w:hAnsi="Times New Roman" w:cs="Times New Roman"/>
                <w:b/>
                <w:bCs/>
                <w:sz w:val="24"/>
                <w:szCs w:val="24"/>
              </w:rPr>
            </w:pPr>
          </w:p>
          <w:p w14:paraId="2F85E30E" w14:textId="77777777" w:rsidR="001928A5" w:rsidRDefault="001928A5" w:rsidP="000C2E7A">
            <w:pPr>
              <w:rPr>
                <w:rFonts w:ascii="Times New Roman" w:hAnsi="Times New Roman" w:cs="Times New Roman"/>
                <w:b/>
                <w:bCs/>
                <w:sz w:val="24"/>
                <w:szCs w:val="24"/>
              </w:rPr>
            </w:pPr>
          </w:p>
          <w:p w14:paraId="3E646D13" w14:textId="77777777" w:rsidR="001928A5" w:rsidRDefault="001928A5" w:rsidP="000C2E7A">
            <w:pPr>
              <w:rPr>
                <w:rFonts w:ascii="Times New Roman" w:hAnsi="Times New Roman" w:cs="Times New Roman"/>
                <w:b/>
                <w:bCs/>
                <w:sz w:val="24"/>
                <w:szCs w:val="24"/>
              </w:rPr>
            </w:pPr>
          </w:p>
          <w:p w14:paraId="2DB93557" w14:textId="77777777" w:rsidR="001928A5" w:rsidRDefault="001928A5" w:rsidP="000C2E7A">
            <w:pPr>
              <w:rPr>
                <w:rFonts w:ascii="Times New Roman" w:hAnsi="Times New Roman" w:cs="Times New Roman"/>
                <w:b/>
                <w:bCs/>
                <w:sz w:val="24"/>
                <w:szCs w:val="24"/>
              </w:rPr>
            </w:pPr>
          </w:p>
          <w:p w14:paraId="3540105D" w14:textId="77777777" w:rsidR="001928A5" w:rsidRDefault="001928A5" w:rsidP="000C2E7A">
            <w:pPr>
              <w:rPr>
                <w:rFonts w:ascii="Times New Roman" w:hAnsi="Times New Roman" w:cs="Times New Roman"/>
                <w:b/>
                <w:bCs/>
                <w:sz w:val="24"/>
                <w:szCs w:val="24"/>
              </w:rPr>
            </w:pPr>
          </w:p>
          <w:p w14:paraId="75C09DBE" w14:textId="77777777" w:rsidR="001928A5" w:rsidRDefault="001928A5" w:rsidP="000C2E7A">
            <w:pPr>
              <w:rPr>
                <w:rFonts w:ascii="Times New Roman" w:hAnsi="Times New Roman" w:cs="Times New Roman"/>
                <w:b/>
                <w:bCs/>
                <w:sz w:val="24"/>
                <w:szCs w:val="24"/>
              </w:rPr>
            </w:pPr>
          </w:p>
          <w:p w14:paraId="797079AE" w14:textId="77777777" w:rsidR="001928A5" w:rsidRDefault="001928A5" w:rsidP="000C2E7A">
            <w:pPr>
              <w:rPr>
                <w:rFonts w:ascii="Times New Roman" w:hAnsi="Times New Roman" w:cs="Times New Roman"/>
                <w:b/>
                <w:bCs/>
                <w:sz w:val="24"/>
                <w:szCs w:val="24"/>
              </w:rPr>
            </w:pPr>
          </w:p>
          <w:p w14:paraId="6AF90B8F" w14:textId="77777777" w:rsidR="001928A5" w:rsidRDefault="001928A5" w:rsidP="000C2E7A">
            <w:pPr>
              <w:rPr>
                <w:rFonts w:ascii="Times New Roman" w:hAnsi="Times New Roman" w:cs="Times New Roman"/>
                <w:b/>
                <w:bCs/>
                <w:sz w:val="24"/>
                <w:szCs w:val="24"/>
              </w:rPr>
            </w:pPr>
          </w:p>
          <w:p w14:paraId="6F3D56D2" w14:textId="77777777" w:rsidR="001928A5" w:rsidRDefault="001928A5" w:rsidP="000C2E7A">
            <w:pPr>
              <w:rPr>
                <w:rFonts w:ascii="Times New Roman" w:hAnsi="Times New Roman" w:cs="Times New Roman"/>
                <w:b/>
                <w:bCs/>
                <w:sz w:val="24"/>
                <w:szCs w:val="24"/>
              </w:rPr>
            </w:pPr>
          </w:p>
          <w:p w14:paraId="1F38A975" w14:textId="77777777" w:rsidR="001928A5" w:rsidRDefault="001928A5" w:rsidP="000C2E7A">
            <w:pPr>
              <w:rPr>
                <w:rFonts w:ascii="Times New Roman" w:hAnsi="Times New Roman" w:cs="Times New Roman"/>
                <w:b/>
                <w:bCs/>
                <w:sz w:val="24"/>
                <w:szCs w:val="24"/>
              </w:rPr>
            </w:pPr>
          </w:p>
          <w:p w14:paraId="5BC9A806" w14:textId="77777777" w:rsidR="001928A5" w:rsidRDefault="001928A5" w:rsidP="000C2E7A">
            <w:pPr>
              <w:rPr>
                <w:rFonts w:ascii="Times New Roman" w:hAnsi="Times New Roman" w:cs="Times New Roman"/>
                <w:b/>
                <w:bCs/>
                <w:sz w:val="24"/>
                <w:szCs w:val="24"/>
              </w:rPr>
            </w:pPr>
          </w:p>
          <w:p w14:paraId="623FC2B2" w14:textId="77777777" w:rsidR="001928A5" w:rsidRDefault="001928A5" w:rsidP="000C2E7A">
            <w:pPr>
              <w:rPr>
                <w:rFonts w:ascii="Times New Roman" w:hAnsi="Times New Roman" w:cs="Times New Roman"/>
                <w:b/>
                <w:bCs/>
                <w:sz w:val="24"/>
                <w:szCs w:val="24"/>
              </w:rPr>
            </w:pPr>
          </w:p>
          <w:p w14:paraId="431D22AC" w14:textId="77777777" w:rsidR="001928A5" w:rsidRDefault="001928A5" w:rsidP="000C2E7A">
            <w:pPr>
              <w:rPr>
                <w:rFonts w:ascii="Times New Roman" w:hAnsi="Times New Roman" w:cs="Times New Roman"/>
                <w:b/>
                <w:bCs/>
                <w:sz w:val="24"/>
                <w:szCs w:val="24"/>
              </w:rPr>
            </w:pPr>
          </w:p>
          <w:p w14:paraId="4FC7EB90"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 xml:space="preserve">Profile </w:t>
            </w:r>
            <w:proofErr w:type="spellStart"/>
            <w:r w:rsidRPr="00E07C1B">
              <w:rPr>
                <w:rFonts w:ascii="Times New Roman" w:hAnsi="Times New Roman" w:cs="Times New Roman"/>
                <w:b/>
                <w:bCs/>
                <w:sz w:val="24"/>
                <w:szCs w:val="24"/>
              </w:rPr>
              <w:t>Responden</w:t>
            </w:r>
            <w:proofErr w:type="spellEnd"/>
          </w:p>
          <w:p w14:paraId="43A4CD4D" w14:textId="77777777" w:rsidR="001928A5" w:rsidRPr="00E07C1B" w:rsidRDefault="001928A5" w:rsidP="000C2E7A">
            <w:pPr>
              <w:rPr>
                <w:rFonts w:ascii="Times New Roman" w:hAnsi="Times New Roman" w:cs="Times New Roman"/>
                <w:sz w:val="24"/>
                <w:szCs w:val="24"/>
                <w:lang w:val="sv-SE"/>
              </w:rPr>
            </w:pPr>
            <w:r w:rsidRPr="00E07C1B">
              <w:rPr>
                <w:rFonts w:ascii="Times New Roman" w:hAnsi="Times New Roman" w:cs="Times New Roman"/>
                <w:sz w:val="24"/>
                <w:szCs w:val="24"/>
                <w:lang w:val="sv-SE"/>
              </w:rPr>
              <w:t>Bagian ini akan menjelaskan profil responden dalam penelitian ini sebagai berikut:</w:t>
            </w:r>
          </w:p>
          <w:p w14:paraId="2464E295" w14:textId="77777777" w:rsidR="001928A5" w:rsidRPr="00E07C1B" w:rsidRDefault="001928A5" w:rsidP="000C2E7A">
            <w:pPr>
              <w:jc w:val="center"/>
              <w:rPr>
                <w:rFonts w:ascii="Times New Roman" w:hAnsi="Times New Roman" w:cs="Times New Roman"/>
                <w:sz w:val="24"/>
                <w:szCs w:val="24"/>
              </w:rPr>
            </w:pPr>
          </w:p>
          <w:p w14:paraId="4D553F47"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 xml:space="preserve">Tabel 5. Profile </w:t>
            </w:r>
            <w:proofErr w:type="spellStart"/>
            <w:r w:rsidRPr="00E07C1B">
              <w:rPr>
                <w:rFonts w:ascii="Times New Roman" w:hAnsi="Times New Roman" w:cs="Times New Roman"/>
                <w:sz w:val="24"/>
                <w:szCs w:val="24"/>
              </w:rPr>
              <w:t>Responden</w:t>
            </w:r>
            <w:proofErr w:type="spellEnd"/>
          </w:p>
          <w:tbl>
            <w:tblPr>
              <w:tblStyle w:val="TableGrid"/>
              <w:tblpPr w:leftFromText="180" w:rightFromText="180" w:vertAnchor="text" w:horzAnchor="margin" w:tblpXSpec="center" w:tblpY="435"/>
              <w:tblW w:w="9490" w:type="dxa"/>
              <w:tblLook w:val="04A0" w:firstRow="1" w:lastRow="0" w:firstColumn="1" w:lastColumn="0" w:noHBand="0" w:noVBand="1"/>
            </w:tblPr>
            <w:tblGrid>
              <w:gridCol w:w="2689"/>
              <w:gridCol w:w="2601"/>
              <w:gridCol w:w="2067"/>
              <w:gridCol w:w="2133"/>
            </w:tblGrid>
            <w:tr w:rsidR="001928A5" w:rsidRPr="00E07C1B" w14:paraId="2A636487" w14:textId="77777777" w:rsidTr="000C2E7A">
              <w:tc>
                <w:tcPr>
                  <w:tcW w:w="2689" w:type="dxa"/>
                  <w:tcBorders>
                    <w:top w:val="single" w:sz="4" w:space="0" w:color="auto"/>
                    <w:left w:val="single" w:sz="4" w:space="0" w:color="auto"/>
                    <w:bottom w:val="single" w:sz="4" w:space="0" w:color="auto"/>
                    <w:right w:val="single" w:sz="4" w:space="0" w:color="auto"/>
                  </w:tcBorders>
                  <w:hideMark/>
                </w:tcPr>
                <w:p w14:paraId="5A6955C4"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Deskripsi</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160C2B47"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Profil</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6BE50BEC"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p>
              </w:tc>
              <w:tc>
                <w:tcPr>
                  <w:tcW w:w="2133" w:type="dxa"/>
                  <w:tcBorders>
                    <w:top w:val="single" w:sz="4" w:space="0" w:color="auto"/>
                    <w:left w:val="single" w:sz="4" w:space="0" w:color="auto"/>
                    <w:bottom w:val="single" w:sz="4" w:space="0" w:color="auto"/>
                    <w:right w:val="single" w:sz="4" w:space="0" w:color="auto"/>
                  </w:tcBorders>
                  <w:hideMark/>
                </w:tcPr>
                <w:p w14:paraId="4D07415D"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Persentase</w:t>
                  </w:r>
                  <w:proofErr w:type="spellEnd"/>
                  <w:r w:rsidRPr="00E07C1B">
                    <w:rPr>
                      <w:rFonts w:ascii="Times New Roman" w:hAnsi="Times New Roman" w:cs="Times New Roman"/>
                      <w:sz w:val="24"/>
                      <w:szCs w:val="24"/>
                    </w:rPr>
                    <w:t xml:space="preserve"> (%)</w:t>
                  </w:r>
                </w:p>
              </w:tc>
            </w:tr>
            <w:tr w:rsidR="001928A5" w:rsidRPr="00E07C1B" w14:paraId="105025C1"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42145D6B"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Sektor Sampel</w:t>
                  </w:r>
                </w:p>
              </w:tc>
              <w:tc>
                <w:tcPr>
                  <w:tcW w:w="2601" w:type="dxa"/>
                  <w:tcBorders>
                    <w:top w:val="single" w:sz="4" w:space="0" w:color="auto"/>
                    <w:left w:val="single" w:sz="4" w:space="0" w:color="auto"/>
                    <w:bottom w:val="single" w:sz="4" w:space="0" w:color="auto"/>
                    <w:right w:val="single" w:sz="4" w:space="0" w:color="auto"/>
                  </w:tcBorders>
                  <w:hideMark/>
                </w:tcPr>
                <w:p w14:paraId="2250AB90"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Batik / </w:t>
                  </w:r>
                  <w:proofErr w:type="spellStart"/>
                  <w:r w:rsidRPr="00E07C1B">
                    <w:rPr>
                      <w:rFonts w:ascii="Times New Roman" w:hAnsi="Times New Roman" w:cs="Times New Roman"/>
                      <w:sz w:val="24"/>
                      <w:szCs w:val="24"/>
                    </w:rPr>
                    <w:t>Kerajinan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0BD2770D"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29</w:t>
                  </w:r>
                </w:p>
              </w:tc>
              <w:tc>
                <w:tcPr>
                  <w:tcW w:w="2133" w:type="dxa"/>
                  <w:tcBorders>
                    <w:top w:val="single" w:sz="4" w:space="0" w:color="auto"/>
                    <w:left w:val="single" w:sz="4" w:space="0" w:color="auto"/>
                    <w:bottom w:val="single" w:sz="4" w:space="0" w:color="auto"/>
                    <w:right w:val="single" w:sz="4" w:space="0" w:color="auto"/>
                  </w:tcBorders>
                  <w:hideMark/>
                </w:tcPr>
                <w:p w14:paraId="242DE8FE"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9,29</w:t>
                  </w:r>
                </w:p>
              </w:tc>
            </w:tr>
            <w:tr w:rsidR="001928A5" w:rsidRPr="00E07C1B" w14:paraId="1F34864B"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DC5098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3B0C0EAF"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Cafe / </w:t>
                  </w:r>
                  <w:proofErr w:type="spellStart"/>
                  <w:r w:rsidRPr="00E07C1B">
                    <w:rPr>
                      <w:rFonts w:ascii="Times New Roman" w:hAnsi="Times New Roman" w:cs="Times New Roman"/>
                      <w:sz w:val="24"/>
                      <w:szCs w:val="24"/>
                    </w:rPr>
                    <w:t>Minuman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589C2CB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13</w:t>
                  </w:r>
                </w:p>
              </w:tc>
              <w:tc>
                <w:tcPr>
                  <w:tcW w:w="2133" w:type="dxa"/>
                  <w:tcBorders>
                    <w:top w:val="single" w:sz="4" w:space="0" w:color="auto"/>
                    <w:left w:val="single" w:sz="4" w:space="0" w:color="auto"/>
                    <w:bottom w:val="single" w:sz="4" w:space="0" w:color="auto"/>
                    <w:right w:val="single" w:sz="4" w:space="0" w:color="auto"/>
                  </w:tcBorders>
                  <w:hideMark/>
                </w:tcPr>
                <w:p w14:paraId="7A6C137C"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4,17</w:t>
                  </w:r>
                </w:p>
              </w:tc>
            </w:tr>
            <w:tr w:rsidR="001928A5" w:rsidRPr="00E07C1B" w14:paraId="6BD9D916"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3D10A3A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4263A858"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Homestay / </w:t>
                  </w:r>
                  <w:proofErr w:type="spellStart"/>
                  <w:r w:rsidRPr="00E07C1B">
                    <w:rPr>
                      <w:rFonts w:ascii="Times New Roman" w:hAnsi="Times New Roman" w:cs="Times New Roman"/>
                      <w:sz w:val="24"/>
                      <w:szCs w:val="24"/>
                    </w:rPr>
                    <w:t>Penginapan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043E0DE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33</w:t>
                  </w:r>
                </w:p>
              </w:tc>
              <w:tc>
                <w:tcPr>
                  <w:tcW w:w="2133" w:type="dxa"/>
                  <w:tcBorders>
                    <w:top w:val="single" w:sz="4" w:space="0" w:color="auto"/>
                    <w:left w:val="single" w:sz="4" w:space="0" w:color="auto"/>
                    <w:bottom w:val="single" w:sz="4" w:space="0" w:color="auto"/>
                    <w:right w:val="single" w:sz="4" w:space="0" w:color="auto"/>
                  </w:tcBorders>
                  <w:hideMark/>
                </w:tcPr>
                <w:p w14:paraId="5BA88A98"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10,58</w:t>
                  </w:r>
                </w:p>
              </w:tc>
            </w:tr>
            <w:tr w:rsidR="001928A5" w:rsidRPr="00E07C1B" w14:paraId="29D76463"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1F6A021A"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40DF6282"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Kue Basah &amp; Snack</w:t>
                  </w:r>
                </w:p>
              </w:tc>
              <w:tc>
                <w:tcPr>
                  <w:tcW w:w="2067" w:type="dxa"/>
                  <w:tcBorders>
                    <w:top w:val="single" w:sz="4" w:space="0" w:color="auto"/>
                    <w:left w:val="single" w:sz="4" w:space="0" w:color="auto"/>
                    <w:bottom w:val="single" w:sz="4" w:space="0" w:color="auto"/>
                    <w:right w:val="single" w:sz="4" w:space="0" w:color="auto"/>
                  </w:tcBorders>
                  <w:hideMark/>
                </w:tcPr>
                <w:p w14:paraId="54D2DE81"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12</w:t>
                  </w:r>
                </w:p>
              </w:tc>
              <w:tc>
                <w:tcPr>
                  <w:tcW w:w="2133" w:type="dxa"/>
                  <w:tcBorders>
                    <w:top w:val="single" w:sz="4" w:space="0" w:color="auto"/>
                    <w:left w:val="single" w:sz="4" w:space="0" w:color="auto"/>
                    <w:bottom w:val="single" w:sz="4" w:space="0" w:color="auto"/>
                    <w:right w:val="single" w:sz="4" w:space="0" w:color="auto"/>
                  </w:tcBorders>
                  <w:hideMark/>
                </w:tcPr>
                <w:p w14:paraId="38AEED6E"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3,85</w:t>
                  </w:r>
                </w:p>
              </w:tc>
            </w:tr>
            <w:tr w:rsidR="001928A5" w:rsidRPr="00E07C1B" w14:paraId="5BFBC0CB"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4732F21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87F6608"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Otomotif</w:t>
                  </w:r>
                  <w:proofErr w:type="spellEnd"/>
                  <w:r w:rsidRPr="00E07C1B">
                    <w:rPr>
                      <w:rFonts w:ascii="Times New Roman" w:hAnsi="Times New Roman" w:cs="Times New Roman"/>
                      <w:sz w:val="24"/>
                      <w:szCs w:val="24"/>
                    </w:rPr>
                    <w:t xml:space="preserve"> / </w:t>
                  </w:r>
                  <w:proofErr w:type="spellStart"/>
                  <w:r w:rsidRPr="00E07C1B">
                    <w:rPr>
                      <w:rFonts w:ascii="Times New Roman" w:hAnsi="Times New Roman" w:cs="Times New Roman"/>
                      <w:sz w:val="24"/>
                      <w:szCs w:val="24"/>
                    </w:rPr>
                    <w:t>Bengkel</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1A7A016C"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w:t>
                  </w:r>
                </w:p>
              </w:tc>
              <w:tc>
                <w:tcPr>
                  <w:tcW w:w="2133" w:type="dxa"/>
                  <w:tcBorders>
                    <w:top w:val="single" w:sz="4" w:space="0" w:color="auto"/>
                    <w:left w:val="single" w:sz="4" w:space="0" w:color="auto"/>
                    <w:bottom w:val="single" w:sz="4" w:space="0" w:color="auto"/>
                    <w:right w:val="single" w:sz="4" w:space="0" w:color="auto"/>
                  </w:tcBorders>
                  <w:hideMark/>
                </w:tcPr>
                <w:p w14:paraId="55954EC5"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0,32</w:t>
                  </w:r>
                </w:p>
              </w:tc>
            </w:tr>
            <w:tr w:rsidR="001928A5" w:rsidRPr="00E07C1B" w14:paraId="10030011"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42014C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3DCAA2E9"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Ringan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21D8A574"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74</w:t>
                  </w:r>
                </w:p>
              </w:tc>
              <w:tc>
                <w:tcPr>
                  <w:tcW w:w="2133" w:type="dxa"/>
                  <w:tcBorders>
                    <w:top w:val="single" w:sz="4" w:space="0" w:color="auto"/>
                    <w:left w:val="single" w:sz="4" w:space="0" w:color="auto"/>
                    <w:bottom w:val="single" w:sz="4" w:space="0" w:color="auto"/>
                    <w:right w:val="single" w:sz="4" w:space="0" w:color="auto"/>
                  </w:tcBorders>
                  <w:hideMark/>
                </w:tcPr>
                <w:p w14:paraId="0F5020B2"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23,72</w:t>
                  </w:r>
                </w:p>
              </w:tc>
            </w:tr>
            <w:tr w:rsidR="001928A5" w:rsidRPr="00E07C1B" w14:paraId="5852234C"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5E2656E1"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7FDFD33F"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Rumah Makan / </w:t>
                  </w:r>
                  <w:proofErr w:type="spellStart"/>
                  <w:r w:rsidRPr="00E07C1B">
                    <w:rPr>
                      <w:rFonts w:ascii="Times New Roman" w:hAnsi="Times New Roman" w:cs="Times New Roman"/>
                      <w:sz w:val="24"/>
                      <w:szCs w:val="24"/>
                    </w:rPr>
                    <w:t>Kuliner</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48B80C1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15</w:t>
                  </w:r>
                </w:p>
              </w:tc>
              <w:tc>
                <w:tcPr>
                  <w:tcW w:w="2133" w:type="dxa"/>
                  <w:tcBorders>
                    <w:top w:val="single" w:sz="4" w:space="0" w:color="auto"/>
                    <w:left w:val="single" w:sz="4" w:space="0" w:color="auto"/>
                    <w:bottom w:val="single" w:sz="4" w:space="0" w:color="auto"/>
                    <w:right w:val="single" w:sz="4" w:space="0" w:color="auto"/>
                  </w:tcBorders>
                  <w:hideMark/>
                </w:tcPr>
                <w:p w14:paraId="57B510CB"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4,81</w:t>
                  </w:r>
                </w:p>
              </w:tc>
            </w:tr>
            <w:tr w:rsidR="001928A5" w:rsidRPr="00E07C1B" w14:paraId="6C41ECC0"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220F57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2576EFA4"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Salon / Jasa </w:t>
                  </w:r>
                  <w:proofErr w:type="spellStart"/>
                  <w:r w:rsidRPr="00E07C1B">
                    <w:rPr>
                      <w:rFonts w:ascii="Times New Roman" w:hAnsi="Times New Roman" w:cs="Times New Roman"/>
                      <w:sz w:val="24"/>
                      <w:szCs w:val="24"/>
                    </w:rPr>
                    <w:t>Kecantikan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5ED42CA2"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11</w:t>
                  </w:r>
                </w:p>
              </w:tc>
              <w:tc>
                <w:tcPr>
                  <w:tcW w:w="2133" w:type="dxa"/>
                  <w:tcBorders>
                    <w:top w:val="single" w:sz="4" w:space="0" w:color="auto"/>
                    <w:left w:val="single" w:sz="4" w:space="0" w:color="auto"/>
                    <w:bottom w:val="single" w:sz="4" w:space="0" w:color="auto"/>
                    <w:right w:val="single" w:sz="4" w:space="0" w:color="auto"/>
                  </w:tcBorders>
                  <w:hideMark/>
                </w:tcPr>
                <w:p w14:paraId="0CC13CB0"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3,53</w:t>
                  </w:r>
                </w:p>
              </w:tc>
            </w:tr>
            <w:tr w:rsidR="001928A5" w:rsidRPr="00E07C1B" w14:paraId="1190277D"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38246029"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6689D9A3"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Sarapan Pagi / </w:t>
                  </w:r>
                  <w:proofErr w:type="spellStart"/>
                  <w:r w:rsidRPr="00E07C1B">
                    <w:rPr>
                      <w:rFonts w:ascii="Times New Roman" w:hAnsi="Times New Roman" w:cs="Times New Roman"/>
                      <w:sz w:val="24"/>
                      <w:szCs w:val="24"/>
                    </w:rPr>
                    <w:t>Lotek</w:t>
                  </w:r>
                  <w:proofErr w:type="spellEnd"/>
                  <w:r w:rsidRPr="00E07C1B">
                    <w:rPr>
                      <w:rFonts w:ascii="Times New Roman" w:hAnsi="Times New Roman" w:cs="Times New Roman"/>
                      <w:sz w:val="24"/>
                      <w:szCs w:val="24"/>
                    </w:rPr>
                    <w:t xml:space="preserve"> / Ampera</w:t>
                  </w:r>
                </w:p>
              </w:tc>
              <w:tc>
                <w:tcPr>
                  <w:tcW w:w="2067" w:type="dxa"/>
                  <w:tcBorders>
                    <w:top w:val="single" w:sz="4" w:space="0" w:color="auto"/>
                    <w:left w:val="single" w:sz="4" w:space="0" w:color="auto"/>
                    <w:bottom w:val="single" w:sz="4" w:space="0" w:color="auto"/>
                    <w:right w:val="single" w:sz="4" w:space="0" w:color="auto"/>
                  </w:tcBorders>
                  <w:hideMark/>
                </w:tcPr>
                <w:p w14:paraId="516F2CC3"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5</w:t>
                  </w:r>
                </w:p>
              </w:tc>
              <w:tc>
                <w:tcPr>
                  <w:tcW w:w="2133" w:type="dxa"/>
                  <w:tcBorders>
                    <w:top w:val="single" w:sz="4" w:space="0" w:color="auto"/>
                    <w:left w:val="single" w:sz="4" w:space="0" w:color="auto"/>
                    <w:bottom w:val="single" w:sz="4" w:space="0" w:color="auto"/>
                    <w:right w:val="single" w:sz="4" w:space="0" w:color="auto"/>
                  </w:tcBorders>
                  <w:hideMark/>
                </w:tcPr>
                <w:p w14:paraId="311519EB"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1,60</w:t>
                  </w:r>
                </w:p>
              </w:tc>
            </w:tr>
            <w:tr w:rsidR="001928A5" w:rsidRPr="00E07C1B" w14:paraId="79604E46"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2479517"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6F2F7369"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Toko / </w:t>
                  </w:r>
                  <w:proofErr w:type="spellStart"/>
                  <w:r w:rsidRPr="00E07C1B">
                    <w:rPr>
                      <w:rFonts w:ascii="Times New Roman" w:hAnsi="Times New Roman" w:cs="Times New Roman"/>
                      <w:sz w:val="24"/>
                      <w:szCs w:val="24"/>
                    </w:rPr>
                    <w:t>Ponsel</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0A6B7E1B"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10</w:t>
                  </w:r>
                </w:p>
              </w:tc>
              <w:tc>
                <w:tcPr>
                  <w:tcW w:w="2133" w:type="dxa"/>
                  <w:tcBorders>
                    <w:top w:val="single" w:sz="4" w:space="0" w:color="auto"/>
                    <w:left w:val="single" w:sz="4" w:space="0" w:color="auto"/>
                    <w:bottom w:val="single" w:sz="4" w:space="0" w:color="auto"/>
                    <w:right w:val="single" w:sz="4" w:space="0" w:color="auto"/>
                  </w:tcBorders>
                  <w:hideMark/>
                </w:tcPr>
                <w:p w14:paraId="58D18821"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3,21</w:t>
                  </w:r>
                </w:p>
              </w:tc>
            </w:tr>
            <w:tr w:rsidR="001928A5" w:rsidRPr="00E07C1B" w14:paraId="36289C57"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7EA7D008"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6E4C5CF"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Warung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Kelontong</w:t>
                  </w:r>
                  <w:proofErr w:type="spellEnd"/>
                  <w:r w:rsidRPr="00E07C1B">
                    <w:rPr>
                      <w:rFonts w:ascii="Times New Roman" w:hAnsi="Times New Roman" w:cs="Times New Roman"/>
                      <w:sz w:val="24"/>
                      <w:szCs w:val="24"/>
                    </w:rPr>
                    <w:t xml:space="preserve"> / </w:t>
                  </w:r>
                  <w:proofErr w:type="spellStart"/>
                  <w:r w:rsidRPr="00E07C1B">
                    <w:rPr>
                      <w:rFonts w:ascii="Times New Roman" w:hAnsi="Times New Roman" w:cs="Times New Roman"/>
                      <w:sz w:val="24"/>
                      <w:szCs w:val="24"/>
                    </w:rPr>
                    <w:t>Sembako</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11855644"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11</w:t>
                  </w:r>
                </w:p>
              </w:tc>
              <w:tc>
                <w:tcPr>
                  <w:tcW w:w="2133" w:type="dxa"/>
                  <w:tcBorders>
                    <w:top w:val="single" w:sz="4" w:space="0" w:color="auto"/>
                    <w:left w:val="single" w:sz="4" w:space="0" w:color="auto"/>
                    <w:bottom w:val="single" w:sz="4" w:space="0" w:color="auto"/>
                    <w:right w:val="single" w:sz="4" w:space="0" w:color="auto"/>
                  </w:tcBorders>
                  <w:hideMark/>
                </w:tcPr>
                <w:p w14:paraId="434B2DCB"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3,53</w:t>
                  </w:r>
                </w:p>
              </w:tc>
            </w:tr>
            <w:tr w:rsidR="001928A5" w:rsidRPr="00E07C1B" w14:paraId="396516C1"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4F02760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2C7765EE"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Lain-lain</w:t>
                  </w:r>
                </w:p>
              </w:tc>
              <w:tc>
                <w:tcPr>
                  <w:tcW w:w="2067" w:type="dxa"/>
                  <w:tcBorders>
                    <w:top w:val="single" w:sz="4" w:space="0" w:color="auto"/>
                    <w:left w:val="single" w:sz="4" w:space="0" w:color="auto"/>
                    <w:bottom w:val="single" w:sz="4" w:space="0" w:color="auto"/>
                    <w:right w:val="single" w:sz="4" w:space="0" w:color="auto"/>
                  </w:tcBorders>
                  <w:hideMark/>
                </w:tcPr>
                <w:p w14:paraId="7B8E1E72"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98</w:t>
                  </w:r>
                </w:p>
              </w:tc>
              <w:tc>
                <w:tcPr>
                  <w:tcW w:w="2133" w:type="dxa"/>
                  <w:tcBorders>
                    <w:top w:val="single" w:sz="4" w:space="0" w:color="auto"/>
                    <w:left w:val="single" w:sz="4" w:space="0" w:color="auto"/>
                    <w:bottom w:val="single" w:sz="4" w:space="0" w:color="auto"/>
                    <w:right w:val="single" w:sz="4" w:space="0" w:color="auto"/>
                  </w:tcBorders>
                  <w:hideMark/>
                </w:tcPr>
                <w:p w14:paraId="1632E417"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31,41</w:t>
                  </w:r>
                </w:p>
              </w:tc>
            </w:tr>
            <w:tr w:rsidR="001928A5" w:rsidRPr="00E07C1B" w14:paraId="238CF6FA"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7626C021"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tcPr>
                <w:p w14:paraId="47A59FE8" w14:textId="77777777" w:rsidR="001928A5" w:rsidRPr="00E07C1B" w:rsidRDefault="001928A5" w:rsidP="000C2E7A">
                  <w:pPr>
                    <w:rPr>
                      <w:rFonts w:ascii="Times New Roman" w:hAnsi="Times New Roman" w:cs="Times New Roman"/>
                      <w:sz w:val="24"/>
                      <w:szCs w:val="24"/>
                    </w:rPr>
                  </w:pPr>
                </w:p>
              </w:tc>
              <w:tc>
                <w:tcPr>
                  <w:tcW w:w="2067" w:type="dxa"/>
                  <w:tcBorders>
                    <w:top w:val="single" w:sz="4" w:space="0" w:color="auto"/>
                    <w:left w:val="single" w:sz="4" w:space="0" w:color="auto"/>
                    <w:bottom w:val="single" w:sz="4" w:space="0" w:color="auto"/>
                    <w:right w:val="single" w:sz="4" w:space="0" w:color="auto"/>
                  </w:tcBorders>
                </w:tcPr>
                <w:p w14:paraId="37F4731B" w14:textId="77777777" w:rsidR="001928A5" w:rsidRPr="00E07C1B" w:rsidRDefault="001928A5" w:rsidP="000C2E7A">
                  <w:pPr>
                    <w:jc w:val="center"/>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tcPr>
                <w:p w14:paraId="37F094E5" w14:textId="77777777" w:rsidR="001928A5" w:rsidRPr="00E07C1B" w:rsidRDefault="001928A5" w:rsidP="000C2E7A">
                  <w:pPr>
                    <w:jc w:val="center"/>
                    <w:rPr>
                      <w:rFonts w:ascii="Times New Roman" w:hAnsi="Times New Roman" w:cs="Times New Roman"/>
                      <w:color w:val="000000"/>
                      <w:sz w:val="24"/>
                      <w:szCs w:val="24"/>
                    </w:rPr>
                  </w:pPr>
                </w:p>
              </w:tc>
            </w:tr>
            <w:tr w:rsidR="001928A5" w:rsidRPr="00E07C1B" w14:paraId="2E701D42"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71EB89DE"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r w:rsidRPr="00E07C1B">
                    <w:rPr>
                      <w:rFonts w:ascii="Times New Roman" w:hAnsi="Times New Roman" w:cs="Times New Roman"/>
                      <w:sz w:val="24"/>
                      <w:szCs w:val="24"/>
                    </w:rPr>
                    <w:t>Jenis Kelamin</w:t>
                  </w:r>
                </w:p>
              </w:tc>
              <w:tc>
                <w:tcPr>
                  <w:tcW w:w="2601" w:type="dxa"/>
                  <w:tcBorders>
                    <w:top w:val="single" w:sz="4" w:space="0" w:color="auto"/>
                    <w:left w:val="single" w:sz="4" w:space="0" w:color="auto"/>
                    <w:bottom w:val="single" w:sz="4" w:space="0" w:color="auto"/>
                    <w:right w:val="single" w:sz="4" w:space="0" w:color="auto"/>
                  </w:tcBorders>
                  <w:hideMark/>
                </w:tcPr>
                <w:p w14:paraId="7414FA90"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Laki-Laki</w:t>
                  </w:r>
                </w:p>
              </w:tc>
              <w:tc>
                <w:tcPr>
                  <w:tcW w:w="2067" w:type="dxa"/>
                  <w:tcBorders>
                    <w:top w:val="single" w:sz="4" w:space="0" w:color="auto"/>
                    <w:left w:val="single" w:sz="4" w:space="0" w:color="auto"/>
                    <w:bottom w:val="single" w:sz="4" w:space="0" w:color="auto"/>
                    <w:right w:val="single" w:sz="4" w:space="0" w:color="auto"/>
                  </w:tcBorders>
                  <w:hideMark/>
                </w:tcPr>
                <w:p w14:paraId="63DD5C53"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3E2BB94A" w14:textId="77777777" w:rsidR="001928A5" w:rsidRPr="00E07C1B" w:rsidRDefault="001928A5" w:rsidP="000C2E7A">
                  <w:pPr>
                    <w:jc w:val="center"/>
                    <w:rPr>
                      <w:rFonts w:ascii="Times New Roman" w:hAnsi="Times New Roman" w:cs="Times New Roman"/>
                      <w:color w:val="000000"/>
                      <w:sz w:val="24"/>
                      <w:szCs w:val="24"/>
                    </w:rPr>
                  </w:pPr>
                  <w:r w:rsidRPr="00E07C1B">
                    <w:rPr>
                      <w:rFonts w:ascii="Times New Roman" w:hAnsi="Times New Roman" w:cs="Times New Roman"/>
                      <w:color w:val="000000"/>
                      <w:sz w:val="24"/>
                      <w:szCs w:val="24"/>
                    </w:rPr>
                    <w:t>0,00</w:t>
                  </w:r>
                </w:p>
              </w:tc>
            </w:tr>
            <w:tr w:rsidR="001928A5" w:rsidRPr="00E07C1B" w14:paraId="5E7D34D8"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1E1F2A7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2CAE027C"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Perempuan</w:t>
                  </w:r>
                </w:p>
              </w:tc>
              <w:tc>
                <w:tcPr>
                  <w:tcW w:w="2067" w:type="dxa"/>
                  <w:tcBorders>
                    <w:top w:val="single" w:sz="4" w:space="0" w:color="auto"/>
                    <w:left w:val="single" w:sz="4" w:space="0" w:color="auto"/>
                    <w:bottom w:val="single" w:sz="4" w:space="0" w:color="auto"/>
                    <w:right w:val="single" w:sz="4" w:space="0" w:color="auto"/>
                  </w:tcBorders>
                  <w:hideMark/>
                </w:tcPr>
                <w:p w14:paraId="2AA2194D"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312</w:t>
                  </w:r>
                </w:p>
              </w:tc>
              <w:tc>
                <w:tcPr>
                  <w:tcW w:w="2133" w:type="dxa"/>
                  <w:tcBorders>
                    <w:top w:val="single" w:sz="4" w:space="0" w:color="auto"/>
                    <w:left w:val="single" w:sz="4" w:space="0" w:color="auto"/>
                    <w:bottom w:val="single" w:sz="4" w:space="0" w:color="auto"/>
                    <w:right w:val="single" w:sz="4" w:space="0" w:color="auto"/>
                  </w:tcBorders>
                  <w:hideMark/>
                </w:tcPr>
                <w:p w14:paraId="27B1790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100</w:t>
                  </w:r>
                </w:p>
              </w:tc>
            </w:tr>
            <w:tr w:rsidR="001928A5" w:rsidRPr="00E07C1B" w14:paraId="339F1506"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046135DD"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proofErr w:type="spellStart"/>
                  <w:r w:rsidRPr="00E07C1B">
                    <w:rPr>
                      <w:rFonts w:ascii="Times New Roman" w:hAnsi="Times New Roman" w:cs="Times New Roman"/>
                      <w:sz w:val="24"/>
                      <w:szCs w:val="24"/>
                    </w:rPr>
                    <w:t>Usia</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205C0846"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 30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05B6269F"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62</w:t>
                  </w:r>
                </w:p>
              </w:tc>
              <w:tc>
                <w:tcPr>
                  <w:tcW w:w="2133" w:type="dxa"/>
                  <w:tcBorders>
                    <w:top w:val="single" w:sz="4" w:space="0" w:color="auto"/>
                    <w:left w:val="single" w:sz="4" w:space="0" w:color="auto"/>
                    <w:bottom w:val="single" w:sz="4" w:space="0" w:color="auto"/>
                    <w:right w:val="single" w:sz="4" w:space="0" w:color="auto"/>
                  </w:tcBorders>
                  <w:hideMark/>
                </w:tcPr>
                <w:p w14:paraId="37F4564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19,87</w:t>
                  </w:r>
                </w:p>
              </w:tc>
            </w:tr>
            <w:tr w:rsidR="001928A5" w:rsidRPr="00E07C1B" w14:paraId="2451414C"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78F64D3C"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1BFDF0A2"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31 - 40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780537D0"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69</w:t>
                  </w:r>
                </w:p>
              </w:tc>
              <w:tc>
                <w:tcPr>
                  <w:tcW w:w="2133" w:type="dxa"/>
                  <w:tcBorders>
                    <w:top w:val="single" w:sz="4" w:space="0" w:color="auto"/>
                    <w:left w:val="single" w:sz="4" w:space="0" w:color="auto"/>
                    <w:bottom w:val="single" w:sz="4" w:space="0" w:color="auto"/>
                    <w:right w:val="single" w:sz="4" w:space="0" w:color="auto"/>
                  </w:tcBorders>
                  <w:hideMark/>
                </w:tcPr>
                <w:p w14:paraId="7B3B12E8"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22,12</w:t>
                  </w:r>
                </w:p>
              </w:tc>
            </w:tr>
            <w:tr w:rsidR="001928A5" w:rsidRPr="00E07C1B" w14:paraId="46DF85A3"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5C42D38E"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ABACB5A"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41 - 50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3B17EA3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153</w:t>
                  </w:r>
                </w:p>
              </w:tc>
              <w:tc>
                <w:tcPr>
                  <w:tcW w:w="2133" w:type="dxa"/>
                  <w:tcBorders>
                    <w:top w:val="single" w:sz="4" w:space="0" w:color="auto"/>
                    <w:left w:val="single" w:sz="4" w:space="0" w:color="auto"/>
                    <w:bottom w:val="single" w:sz="4" w:space="0" w:color="auto"/>
                    <w:right w:val="single" w:sz="4" w:space="0" w:color="auto"/>
                  </w:tcBorders>
                  <w:hideMark/>
                </w:tcPr>
                <w:p w14:paraId="1F818532"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49,04</w:t>
                  </w:r>
                </w:p>
              </w:tc>
            </w:tr>
            <w:tr w:rsidR="001928A5" w:rsidRPr="00E07C1B" w14:paraId="5DAACB17"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08169A15"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6621BF44"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&gt; 50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37B370E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28</w:t>
                  </w:r>
                </w:p>
              </w:tc>
              <w:tc>
                <w:tcPr>
                  <w:tcW w:w="2133" w:type="dxa"/>
                  <w:tcBorders>
                    <w:top w:val="single" w:sz="4" w:space="0" w:color="auto"/>
                    <w:left w:val="single" w:sz="4" w:space="0" w:color="auto"/>
                    <w:bottom w:val="single" w:sz="4" w:space="0" w:color="auto"/>
                    <w:right w:val="single" w:sz="4" w:space="0" w:color="auto"/>
                  </w:tcBorders>
                  <w:hideMark/>
                </w:tcPr>
                <w:p w14:paraId="79FF9958"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8,97</w:t>
                  </w:r>
                </w:p>
              </w:tc>
            </w:tr>
            <w:tr w:rsidR="001928A5" w:rsidRPr="00E07C1B" w14:paraId="6E88D6BC"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7C3E1096"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r w:rsidRPr="00E07C1B">
                    <w:rPr>
                      <w:rFonts w:ascii="Times New Roman" w:hAnsi="Times New Roman" w:cs="Times New Roman"/>
                      <w:sz w:val="24"/>
                      <w:szCs w:val="24"/>
                    </w:rPr>
                    <w:t xml:space="preserve">Pendidikan </w:t>
                  </w:r>
                  <w:proofErr w:type="spellStart"/>
                  <w:r w:rsidRPr="00E07C1B">
                    <w:rPr>
                      <w:rFonts w:ascii="Times New Roman" w:hAnsi="Times New Roman" w:cs="Times New Roman"/>
                      <w:sz w:val="24"/>
                      <w:szCs w:val="24"/>
                    </w:rPr>
                    <w:t>terakhir</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740F4586"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SD</w:t>
                  </w:r>
                </w:p>
              </w:tc>
              <w:tc>
                <w:tcPr>
                  <w:tcW w:w="2067" w:type="dxa"/>
                  <w:tcBorders>
                    <w:top w:val="single" w:sz="4" w:space="0" w:color="auto"/>
                    <w:left w:val="single" w:sz="4" w:space="0" w:color="auto"/>
                    <w:bottom w:val="single" w:sz="4" w:space="0" w:color="auto"/>
                    <w:right w:val="single" w:sz="4" w:space="0" w:color="auto"/>
                  </w:tcBorders>
                  <w:hideMark/>
                </w:tcPr>
                <w:p w14:paraId="08EB096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7</w:t>
                  </w:r>
                </w:p>
              </w:tc>
              <w:tc>
                <w:tcPr>
                  <w:tcW w:w="2133" w:type="dxa"/>
                  <w:tcBorders>
                    <w:top w:val="single" w:sz="4" w:space="0" w:color="auto"/>
                    <w:left w:val="single" w:sz="4" w:space="0" w:color="auto"/>
                    <w:bottom w:val="single" w:sz="4" w:space="0" w:color="auto"/>
                    <w:right w:val="single" w:sz="4" w:space="0" w:color="auto"/>
                  </w:tcBorders>
                  <w:hideMark/>
                </w:tcPr>
                <w:p w14:paraId="3BD4D1FE"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2,24</w:t>
                  </w:r>
                </w:p>
              </w:tc>
            </w:tr>
            <w:tr w:rsidR="001928A5" w:rsidRPr="00E07C1B" w14:paraId="5C076899"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12A2E5D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E58CA45"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SMP</w:t>
                  </w:r>
                </w:p>
              </w:tc>
              <w:tc>
                <w:tcPr>
                  <w:tcW w:w="2067" w:type="dxa"/>
                  <w:tcBorders>
                    <w:top w:val="single" w:sz="4" w:space="0" w:color="auto"/>
                    <w:left w:val="single" w:sz="4" w:space="0" w:color="auto"/>
                    <w:bottom w:val="single" w:sz="4" w:space="0" w:color="auto"/>
                    <w:right w:val="single" w:sz="4" w:space="0" w:color="auto"/>
                  </w:tcBorders>
                  <w:hideMark/>
                </w:tcPr>
                <w:p w14:paraId="7F54660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14</w:t>
                  </w:r>
                </w:p>
              </w:tc>
              <w:tc>
                <w:tcPr>
                  <w:tcW w:w="2133" w:type="dxa"/>
                  <w:tcBorders>
                    <w:top w:val="single" w:sz="4" w:space="0" w:color="auto"/>
                    <w:left w:val="single" w:sz="4" w:space="0" w:color="auto"/>
                    <w:bottom w:val="single" w:sz="4" w:space="0" w:color="auto"/>
                    <w:right w:val="single" w:sz="4" w:space="0" w:color="auto"/>
                  </w:tcBorders>
                  <w:hideMark/>
                </w:tcPr>
                <w:p w14:paraId="63DACD6B"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4,49</w:t>
                  </w:r>
                </w:p>
              </w:tc>
            </w:tr>
            <w:tr w:rsidR="001928A5" w:rsidRPr="00E07C1B" w14:paraId="27EE7868"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2344908C"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186A11F8"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SMA</w:t>
                  </w:r>
                </w:p>
              </w:tc>
              <w:tc>
                <w:tcPr>
                  <w:tcW w:w="2067" w:type="dxa"/>
                  <w:tcBorders>
                    <w:top w:val="single" w:sz="4" w:space="0" w:color="auto"/>
                    <w:left w:val="single" w:sz="4" w:space="0" w:color="auto"/>
                    <w:bottom w:val="single" w:sz="4" w:space="0" w:color="auto"/>
                    <w:right w:val="single" w:sz="4" w:space="0" w:color="auto"/>
                  </w:tcBorders>
                  <w:hideMark/>
                </w:tcPr>
                <w:p w14:paraId="38401908"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81</w:t>
                  </w:r>
                </w:p>
              </w:tc>
              <w:tc>
                <w:tcPr>
                  <w:tcW w:w="2133" w:type="dxa"/>
                  <w:tcBorders>
                    <w:top w:val="single" w:sz="4" w:space="0" w:color="auto"/>
                    <w:left w:val="single" w:sz="4" w:space="0" w:color="auto"/>
                    <w:bottom w:val="single" w:sz="4" w:space="0" w:color="auto"/>
                    <w:right w:val="single" w:sz="4" w:space="0" w:color="auto"/>
                  </w:tcBorders>
                  <w:hideMark/>
                </w:tcPr>
                <w:p w14:paraId="0E0D1BC1"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25,96</w:t>
                  </w:r>
                </w:p>
              </w:tc>
            </w:tr>
            <w:tr w:rsidR="001928A5" w:rsidRPr="00E07C1B" w14:paraId="7FB7EFD6"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028DF797"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1B600C1D"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Diploma</w:t>
                  </w:r>
                </w:p>
              </w:tc>
              <w:tc>
                <w:tcPr>
                  <w:tcW w:w="2067" w:type="dxa"/>
                  <w:tcBorders>
                    <w:top w:val="single" w:sz="4" w:space="0" w:color="auto"/>
                    <w:left w:val="single" w:sz="4" w:space="0" w:color="auto"/>
                    <w:bottom w:val="single" w:sz="4" w:space="0" w:color="auto"/>
                    <w:right w:val="single" w:sz="4" w:space="0" w:color="auto"/>
                  </w:tcBorders>
                  <w:hideMark/>
                </w:tcPr>
                <w:p w14:paraId="4EBD671D"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55</w:t>
                  </w:r>
                </w:p>
              </w:tc>
              <w:tc>
                <w:tcPr>
                  <w:tcW w:w="2133" w:type="dxa"/>
                  <w:tcBorders>
                    <w:top w:val="single" w:sz="4" w:space="0" w:color="auto"/>
                    <w:left w:val="single" w:sz="4" w:space="0" w:color="auto"/>
                    <w:bottom w:val="single" w:sz="4" w:space="0" w:color="auto"/>
                    <w:right w:val="single" w:sz="4" w:space="0" w:color="auto"/>
                  </w:tcBorders>
                  <w:hideMark/>
                </w:tcPr>
                <w:p w14:paraId="5329A551"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17,63</w:t>
                  </w:r>
                </w:p>
              </w:tc>
            </w:tr>
            <w:tr w:rsidR="001928A5" w:rsidRPr="00E07C1B" w14:paraId="57854732"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4E78D5A9"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CA9840C"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S1</w:t>
                  </w:r>
                </w:p>
              </w:tc>
              <w:tc>
                <w:tcPr>
                  <w:tcW w:w="2067" w:type="dxa"/>
                  <w:tcBorders>
                    <w:top w:val="single" w:sz="4" w:space="0" w:color="auto"/>
                    <w:left w:val="single" w:sz="4" w:space="0" w:color="auto"/>
                    <w:bottom w:val="single" w:sz="4" w:space="0" w:color="auto"/>
                    <w:right w:val="single" w:sz="4" w:space="0" w:color="auto"/>
                  </w:tcBorders>
                  <w:hideMark/>
                </w:tcPr>
                <w:p w14:paraId="5E3B770E"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109</w:t>
                  </w:r>
                </w:p>
              </w:tc>
              <w:tc>
                <w:tcPr>
                  <w:tcW w:w="2133" w:type="dxa"/>
                  <w:tcBorders>
                    <w:top w:val="single" w:sz="4" w:space="0" w:color="auto"/>
                    <w:left w:val="single" w:sz="4" w:space="0" w:color="auto"/>
                    <w:bottom w:val="single" w:sz="4" w:space="0" w:color="auto"/>
                    <w:right w:val="single" w:sz="4" w:space="0" w:color="auto"/>
                  </w:tcBorders>
                  <w:hideMark/>
                </w:tcPr>
                <w:p w14:paraId="2A5344DB"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34,94</w:t>
                  </w:r>
                </w:p>
              </w:tc>
            </w:tr>
            <w:tr w:rsidR="001928A5" w:rsidRPr="00E07C1B" w14:paraId="3A31C3A8"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2F092780"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D3D2747"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S2</w:t>
                  </w:r>
                </w:p>
              </w:tc>
              <w:tc>
                <w:tcPr>
                  <w:tcW w:w="2067" w:type="dxa"/>
                  <w:tcBorders>
                    <w:top w:val="single" w:sz="4" w:space="0" w:color="auto"/>
                    <w:left w:val="single" w:sz="4" w:space="0" w:color="auto"/>
                    <w:bottom w:val="single" w:sz="4" w:space="0" w:color="auto"/>
                    <w:right w:val="single" w:sz="4" w:space="0" w:color="auto"/>
                  </w:tcBorders>
                  <w:hideMark/>
                </w:tcPr>
                <w:p w14:paraId="7E189718"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46</w:t>
                  </w:r>
                </w:p>
              </w:tc>
              <w:tc>
                <w:tcPr>
                  <w:tcW w:w="2133" w:type="dxa"/>
                  <w:tcBorders>
                    <w:top w:val="single" w:sz="4" w:space="0" w:color="auto"/>
                    <w:left w:val="single" w:sz="4" w:space="0" w:color="auto"/>
                    <w:bottom w:val="single" w:sz="4" w:space="0" w:color="auto"/>
                    <w:right w:val="single" w:sz="4" w:space="0" w:color="auto"/>
                  </w:tcBorders>
                  <w:hideMark/>
                </w:tcPr>
                <w:p w14:paraId="10697EC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14,74</w:t>
                  </w:r>
                </w:p>
              </w:tc>
            </w:tr>
            <w:tr w:rsidR="001928A5" w:rsidRPr="00E07C1B" w14:paraId="74ABF0B0"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222BC752"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48A4C9D"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S3</w:t>
                  </w:r>
                </w:p>
              </w:tc>
              <w:tc>
                <w:tcPr>
                  <w:tcW w:w="2067" w:type="dxa"/>
                  <w:tcBorders>
                    <w:top w:val="single" w:sz="4" w:space="0" w:color="auto"/>
                    <w:left w:val="single" w:sz="4" w:space="0" w:color="auto"/>
                    <w:bottom w:val="single" w:sz="4" w:space="0" w:color="auto"/>
                    <w:right w:val="single" w:sz="4" w:space="0" w:color="auto"/>
                  </w:tcBorders>
                  <w:hideMark/>
                </w:tcPr>
                <w:p w14:paraId="48A9E2E0"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38717BEC"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0,00</w:t>
                  </w:r>
                </w:p>
              </w:tc>
            </w:tr>
            <w:tr w:rsidR="001928A5" w:rsidRPr="00E07C1B" w14:paraId="5D6A6FF6"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033D759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tcPr>
                <w:p w14:paraId="67D5F49B" w14:textId="77777777" w:rsidR="001928A5" w:rsidRPr="00E07C1B" w:rsidRDefault="001928A5" w:rsidP="000C2E7A">
                  <w:pPr>
                    <w:rPr>
                      <w:rFonts w:ascii="Times New Roman" w:hAnsi="Times New Roman" w:cs="Times New Roman"/>
                      <w:sz w:val="24"/>
                      <w:szCs w:val="24"/>
                    </w:rPr>
                  </w:pPr>
                </w:p>
              </w:tc>
              <w:tc>
                <w:tcPr>
                  <w:tcW w:w="2067" w:type="dxa"/>
                  <w:tcBorders>
                    <w:top w:val="single" w:sz="4" w:space="0" w:color="auto"/>
                    <w:left w:val="single" w:sz="4" w:space="0" w:color="auto"/>
                    <w:bottom w:val="single" w:sz="4" w:space="0" w:color="auto"/>
                    <w:right w:val="single" w:sz="4" w:space="0" w:color="auto"/>
                  </w:tcBorders>
                </w:tcPr>
                <w:p w14:paraId="1615BFB8" w14:textId="77777777" w:rsidR="001928A5" w:rsidRPr="00E07C1B" w:rsidRDefault="001928A5" w:rsidP="000C2E7A">
                  <w:pPr>
                    <w:jc w:val="center"/>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tcPr>
                <w:p w14:paraId="5B68C56B" w14:textId="77777777" w:rsidR="001928A5" w:rsidRPr="00E07C1B" w:rsidRDefault="001928A5" w:rsidP="000C2E7A">
                  <w:pPr>
                    <w:jc w:val="center"/>
                    <w:rPr>
                      <w:rFonts w:ascii="Times New Roman" w:hAnsi="Times New Roman" w:cs="Times New Roman"/>
                      <w:sz w:val="24"/>
                      <w:szCs w:val="24"/>
                    </w:rPr>
                  </w:pPr>
                </w:p>
              </w:tc>
            </w:tr>
            <w:tr w:rsidR="001928A5" w:rsidRPr="00E07C1B" w14:paraId="3D9DAB2D"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57562541"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proofErr w:type="spellStart"/>
                  <w:r w:rsidRPr="00E07C1B">
                    <w:rPr>
                      <w:rFonts w:ascii="Times New Roman" w:hAnsi="Times New Roman" w:cs="Times New Roman"/>
                      <w:sz w:val="24"/>
                      <w:szCs w:val="24"/>
                    </w:rPr>
                    <w:t>Tempat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tinggal</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1EE0163E"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Sipora</w:t>
                  </w:r>
                </w:p>
              </w:tc>
              <w:tc>
                <w:tcPr>
                  <w:tcW w:w="2067" w:type="dxa"/>
                  <w:tcBorders>
                    <w:top w:val="single" w:sz="4" w:space="0" w:color="auto"/>
                    <w:left w:val="single" w:sz="4" w:space="0" w:color="auto"/>
                    <w:bottom w:val="single" w:sz="4" w:space="0" w:color="auto"/>
                    <w:right w:val="single" w:sz="4" w:space="0" w:color="auto"/>
                  </w:tcBorders>
                  <w:hideMark/>
                </w:tcPr>
                <w:p w14:paraId="15C2040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248</w:t>
                  </w:r>
                </w:p>
              </w:tc>
              <w:tc>
                <w:tcPr>
                  <w:tcW w:w="2133" w:type="dxa"/>
                  <w:tcBorders>
                    <w:top w:val="single" w:sz="4" w:space="0" w:color="auto"/>
                    <w:left w:val="single" w:sz="4" w:space="0" w:color="auto"/>
                    <w:bottom w:val="single" w:sz="4" w:space="0" w:color="auto"/>
                    <w:right w:val="single" w:sz="4" w:space="0" w:color="auto"/>
                  </w:tcBorders>
                  <w:hideMark/>
                </w:tcPr>
                <w:p w14:paraId="4F20EFD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79,49</w:t>
                  </w:r>
                </w:p>
              </w:tc>
            </w:tr>
            <w:tr w:rsidR="001928A5" w:rsidRPr="00E07C1B" w14:paraId="5F2B202E"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4BCAD4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35510F2E"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Sikakap</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01C037FF"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31</w:t>
                  </w:r>
                </w:p>
              </w:tc>
              <w:tc>
                <w:tcPr>
                  <w:tcW w:w="2133" w:type="dxa"/>
                  <w:tcBorders>
                    <w:top w:val="single" w:sz="4" w:space="0" w:color="auto"/>
                    <w:left w:val="single" w:sz="4" w:space="0" w:color="auto"/>
                    <w:bottom w:val="single" w:sz="4" w:space="0" w:color="auto"/>
                    <w:right w:val="single" w:sz="4" w:space="0" w:color="auto"/>
                  </w:tcBorders>
                  <w:hideMark/>
                </w:tcPr>
                <w:p w14:paraId="4630F4C6"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9,94</w:t>
                  </w:r>
                </w:p>
              </w:tc>
            </w:tr>
            <w:tr w:rsidR="001928A5" w:rsidRPr="00E07C1B" w14:paraId="53A51EA4"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147E63CC"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4FC74FD7"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Siberut</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2C4ED6EE"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33</w:t>
                  </w:r>
                </w:p>
              </w:tc>
              <w:tc>
                <w:tcPr>
                  <w:tcW w:w="2133" w:type="dxa"/>
                  <w:tcBorders>
                    <w:top w:val="single" w:sz="4" w:space="0" w:color="auto"/>
                    <w:left w:val="single" w:sz="4" w:space="0" w:color="auto"/>
                    <w:bottom w:val="single" w:sz="4" w:space="0" w:color="auto"/>
                    <w:right w:val="single" w:sz="4" w:space="0" w:color="auto"/>
                  </w:tcBorders>
                  <w:hideMark/>
                </w:tcPr>
                <w:p w14:paraId="67982A8C"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10,57</w:t>
                  </w:r>
                </w:p>
              </w:tc>
            </w:tr>
            <w:tr w:rsidR="001928A5" w:rsidRPr="00E07C1B" w14:paraId="6699CCE2"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009554F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tcPr>
                <w:p w14:paraId="7BEA5ED3" w14:textId="77777777" w:rsidR="001928A5" w:rsidRPr="00E07C1B" w:rsidRDefault="001928A5" w:rsidP="000C2E7A">
                  <w:pPr>
                    <w:rPr>
                      <w:rFonts w:ascii="Times New Roman" w:hAnsi="Times New Roman" w:cs="Times New Roman"/>
                      <w:sz w:val="24"/>
                      <w:szCs w:val="24"/>
                    </w:rPr>
                  </w:pPr>
                </w:p>
              </w:tc>
              <w:tc>
                <w:tcPr>
                  <w:tcW w:w="2067" w:type="dxa"/>
                  <w:tcBorders>
                    <w:top w:val="single" w:sz="4" w:space="0" w:color="auto"/>
                    <w:left w:val="single" w:sz="4" w:space="0" w:color="auto"/>
                    <w:bottom w:val="single" w:sz="4" w:space="0" w:color="auto"/>
                    <w:right w:val="single" w:sz="4" w:space="0" w:color="auto"/>
                  </w:tcBorders>
                </w:tcPr>
                <w:p w14:paraId="6944BA97" w14:textId="77777777" w:rsidR="001928A5" w:rsidRPr="00E07C1B" w:rsidRDefault="001928A5" w:rsidP="000C2E7A">
                  <w:pPr>
                    <w:jc w:val="center"/>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tcPr>
                <w:p w14:paraId="0CB7147E" w14:textId="77777777" w:rsidR="001928A5" w:rsidRPr="00E07C1B" w:rsidRDefault="001928A5" w:rsidP="000C2E7A">
                  <w:pPr>
                    <w:jc w:val="center"/>
                    <w:rPr>
                      <w:rFonts w:ascii="Times New Roman" w:hAnsi="Times New Roman" w:cs="Times New Roman"/>
                      <w:sz w:val="24"/>
                      <w:szCs w:val="24"/>
                    </w:rPr>
                  </w:pPr>
                </w:p>
              </w:tc>
            </w:tr>
            <w:tr w:rsidR="001928A5" w:rsidRPr="00E07C1B" w14:paraId="14EBF5D8"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3555F343"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r w:rsidRPr="00E07C1B">
                    <w:rPr>
                      <w:rFonts w:ascii="Times New Roman" w:hAnsi="Times New Roman" w:cs="Times New Roman"/>
                      <w:sz w:val="24"/>
                      <w:szCs w:val="24"/>
                    </w:rPr>
                    <w:t xml:space="preserve">Lama </w:t>
                  </w:r>
                  <w:proofErr w:type="spellStart"/>
                  <w:r w:rsidRPr="00E07C1B">
                    <w:rPr>
                      <w:rFonts w:ascii="Times New Roman" w:hAnsi="Times New Roman" w:cs="Times New Roman"/>
                      <w:sz w:val="24"/>
                      <w:szCs w:val="24"/>
                    </w:rPr>
                    <w:t>usia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3D62202A"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&lt; 5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7878C864"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126</w:t>
                  </w:r>
                </w:p>
              </w:tc>
              <w:tc>
                <w:tcPr>
                  <w:tcW w:w="2133" w:type="dxa"/>
                  <w:tcBorders>
                    <w:top w:val="single" w:sz="4" w:space="0" w:color="auto"/>
                    <w:left w:val="single" w:sz="4" w:space="0" w:color="auto"/>
                    <w:bottom w:val="single" w:sz="4" w:space="0" w:color="auto"/>
                    <w:right w:val="single" w:sz="4" w:space="0" w:color="auto"/>
                  </w:tcBorders>
                  <w:hideMark/>
                </w:tcPr>
                <w:p w14:paraId="4CAC9C10"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40,38</w:t>
                  </w:r>
                </w:p>
              </w:tc>
            </w:tr>
            <w:tr w:rsidR="001928A5" w:rsidRPr="00E07C1B" w14:paraId="05A94DE4"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3B4325C1"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1A0C1F21"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5 – 10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5E12E970"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114</w:t>
                  </w:r>
                </w:p>
              </w:tc>
              <w:tc>
                <w:tcPr>
                  <w:tcW w:w="2133" w:type="dxa"/>
                  <w:tcBorders>
                    <w:top w:val="single" w:sz="4" w:space="0" w:color="auto"/>
                    <w:left w:val="single" w:sz="4" w:space="0" w:color="auto"/>
                    <w:bottom w:val="single" w:sz="4" w:space="0" w:color="auto"/>
                    <w:right w:val="single" w:sz="4" w:space="0" w:color="auto"/>
                  </w:tcBorders>
                  <w:hideMark/>
                </w:tcPr>
                <w:p w14:paraId="16924D39"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36,54</w:t>
                  </w:r>
                </w:p>
              </w:tc>
            </w:tr>
            <w:tr w:rsidR="001928A5" w:rsidRPr="00E07C1B" w14:paraId="0185C02C"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4B1DD08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51D6E8A5"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&gt; 10 </w:t>
                  </w:r>
                  <w:proofErr w:type="spellStart"/>
                  <w:r w:rsidRPr="00E07C1B">
                    <w:rPr>
                      <w:rFonts w:ascii="Times New Roman" w:hAnsi="Times New Roman" w:cs="Times New Roman"/>
                      <w:sz w:val="24"/>
                      <w:szCs w:val="24"/>
                    </w:rPr>
                    <w:t>tahun</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3CA7F4F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72</w:t>
                  </w:r>
                </w:p>
              </w:tc>
              <w:tc>
                <w:tcPr>
                  <w:tcW w:w="2133" w:type="dxa"/>
                  <w:tcBorders>
                    <w:top w:val="single" w:sz="4" w:space="0" w:color="auto"/>
                    <w:left w:val="single" w:sz="4" w:space="0" w:color="auto"/>
                    <w:bottom w:val="single" w:sz="4" w:space="0" w:color="auto"/>
                    <w:right w:val="single" w:sz="4" w:space="0" w:color="auto"/>
                  </w:tcBorders>
                  <w:hideMark/>
                </w:tcPr>
                <w:p w14:paraId="126D2DE1"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color w:val="000000"/>
                      <w:sz w:val="24"/>
                      <w:szCs w:val="24"/>
                    </w:rPr>
                    <w:t>23,08</w:t>
                  </w:r>
                </w:p>
              </w:tc>
            </w:tr>
            <w:tr w:rsidR="001928A5" w:rsidRPr="00E07C1B" w14:paraId="2CE538C7"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032A0AA4"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tcPr>
                <w:p w14:paraId="7EE6E0F6" w14:textId="77777777" w:rsidR="001928A5" w:rsidRPr="00E07C1B" w:rsidRDefault="001928A5" w:rsidP="000C2E7A">
                  <w:pPr>
                    <w:rPr>
                      <w:rFonts w:ascii="Times New Roman" w:hAnsi="Times New Roman" w:cs="Times New Roman"/>
                      <w:sz w:val="24"/>
                      <w:szCs w:val="24"/>
                    </w:rPr>
                  </w:pPr>
                </w:p>
              </w:tc>
              <w:tc>
                <w:tcPr>
                  <w:tcW w:w="2067" w:type="dxa"/>
                  <w:tcBorders>
                    <w:top w:val="single" w:sz="4" w:space="0" w:color="auto"/>
                    <w:left w:val="single" w:sz="4" w:space="0" w:color="auto"/>
                    <w:bottom w:val="single" w:sz="4" w:space="0" w:color="auto"/>
                    <w:right w:val="single" w:sz="4" w:space="0" w:color="auto"/>
                  </w:tcBorders>
                </w:tcPr>
                <w:p w14:paraId="7A512939" w14:textId="77777777" w:rsidR="001928A5" w:rsidRPr="00E07C1B" w:rsidRDefault="001928A5" w:rsidP="000C2E7A">
                  <w:pPr>
                    <w:jc w:val="center"/>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tcPr>
                <w:p w14:paraId="16A757EF" w14:textId="77777777" w:rsidR="001928A5" w:rsidRPr="00E07C1B" w:rsidRDefault="001928A5" w:rsidP="000C2E7A">
                  <w:pPr>
                    <w:jc w:val="center"/>
                    <w:rPr>
                      <w:rFonts w:ascii="Times New Roman" w:hAnsi="Times New Roman" w:cs="Times New Roman"/>
                      <w:sz w:val="24"/>
                      <w:szCs w:val="24"/>
                    </w:rPr>
                  </w:pPr>
                </w:p>
              </w:tc>
            </w:tr>
            <w:tr w:rsidR="001928A5" w:rsidRPr="00E07C1B" w14:paraId="19E3C160"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70BFF2AC"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proofErr w:type="spellStart"/>
                  <w:r w:rsidRPr="00E07C1B">
                    <w:rPr>
                      <w:rFonts w:ascii="Times New Roman" w:hAnsi="Times New Roman" w:cs="Times New Roman"/>
                      <w:sz w:val="24"/>
                      <w:szCs w:val="24"/>
                    </w:rPr>
                    <w:t>Omset</w:t>
                  </w:r>
                  <w:proofErr w:type="spellEnd"/>
                  <w:r w:rsidRPr="00E07C1B">
                    <w:rPr>
                      <w:rFonts w:ascii="Times New Roman" w:hAnsi="Times New Roman" w:cs="Times New Roman"/>
                      <w:sz w:val="24"/>
                      <w:szCs w:val="24"/>
                    </w:rPr>
                    <w:t>/</w:t>
                  </w:r>
                  <w:proofErr w:type="spellStart"/>
                  <w:r w:rsidRPr="00E07C1B">
                    <w:rPr>
                      <w:rFonts w:ascii="Times New Roman" w:hAnsi="Times New Roman" w:cs="Times New Roman"/>
                      <w:sz w:val="24"/>
                      <w:szCs w:val="24"/>
                    </w:rPr>
                    <w:t>penjualan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tahunan</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0ECD9C29"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 300 </w:t>
                  </w:r>
                  <w:proofErr w:type="spellStart"/>
                  <w:r w:rsidRPr="00E07C1B">
                    <w:rPr>
                      <w:rFonts w:ascii="Times New Roman" w:hAnsi="Times New Roman" w:cs="Times New Roman"/>
                      <w:sz w:val="24"/>
                      <w:szCs w:val="24"/>
                    </w:rPr>
                    <w:t>juta</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00EC8520"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281</w:t>
                  </w:r>
                </w:p>
              </w:tc>
              <w:tc>
                <w:tcPr>
                  <w:tcW w:w="2133" w:type="dxa"/>
                  <w:tcBorders>
                    <w:top w:val="single" w:sz="4" w:space="0" w:color="auto"/>
                    <w:left w:val="single" w:sz="4" w:space="0" w:color="auto"/>
                    <w:bottom w:val="single" w:sz="4" w:space="0" w:color="auto"/>
                    <w:right w:val="single" w:sz="4" w:space="0" w:color="auto"/>
                  </w:tcBorders>
                  <w:hideMark/>
                </w:tcPr>
                <w:p w14:paraId="0CBBC0E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90,06</w:t>
                  </w:r>
                </w:p>
              </w:tc>
            </w:tr>
            <w:tr w:rsidR="001928A5" w:rsidRPr="00E07C1B" w14:paraId="6FE73354"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517E36FC"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72103F18"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300 </w:t>
                  </w:r>
                  <w:proofErr w:type="spellStart"/>
                  <w:r w:rsidRPr="00E07C1B">
                    <w:rPr>
                      <w:rFonts w:ascii="Times New Roman" w:hAnsi="Times New Roman" w:cs="Times New Roman"/>
                      <w:sz w:val="24"/>
                      <w:szCs w:val="24"/>
                    </w:rPr>
                    <w:t>juta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sd</w:t>
                  </w:r>
                  <w:proofErr w:type="spellEnd"/>
                  <w:r w:rsidRPr="00E07C1B">
                    <w:rPr>
                      <w:rFonts w:ascii="Times New Roman" w:hAnsi="Times New Roman" w:cs="Times New Roman"/>
                      <w:sz w:val="24"/>
                      <w:szCs w:val="24"/>
                    </w:rPr>
                    <w:t xml:space="preserve"> 2.500 </w:t>
                  </w:r>
                  <w:proofErr w:type="spellStart"/>
                  <w:r w:rsidRPr="00E07C1B">
                    <w:rPr>
                      <w:rFonts w:ascii="Times New Roman" w:hAnsi="Times New Roman" w:cs="Times New Roman"/>
                      <w:sz w:val="24"/>
                      <w:szCs w:val="24"/>
                    </w:rPr>
                    <w:t>juta</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74516045"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28</w:t>
                  </w:r>
                </w:p>
              </w:tc>
              <w:tc>
                <w:tcPr>
                  <w:tcW w:w="2133" w:type="dxa"/>
                  <w:tcBorders>
                    <w:top w:val="single" w:sz="4" w:space="0" w:color="auto"/>
                    <w:left w:val="single" w:sz="4" w:space="0" w:color="auto"/>
                    <w:bottom w:val="single" w:sz="4" w:space="0" w:color="auto"/>
                    <w:right w:val="single" w:sz="4" w:space="0" w:color="auto"/>
                  </w:tcBorders>
                  <w:hideMark/>
                </w:tcPr>
                <w:p w14:paraId="70E72E46"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8,98</w:t>
                  </w:r>
                </w:p>
              </w:tc>
            </w:tr>
            <w:tr w:rsidR="001928A5" w:rsidRPr="00E07C1B" w14:paraId="62C1D5ED"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13A9201E"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5A41E973"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 2.500 </w:t>
                  </w:r>
                  <w:proofErr w:type="spellStart"/>
                  <w:r w:rsidRPr="00E07C1B">
                    <w:rPr>
                      <w:rFonts w:ascii="Times New Roman" w:hAnsi="Times New Roman" w:cs="Times New Roman"/>
                      <w:sz w:val="24"/>
                      <w:szCs w:val="24"/>
                    </w:rPr>
                    <w:t>juta</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2DA5D6B7"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3</w:t>
                  </w:r>
                </w:p>
              </w:tc>
              <w:tc>
                <w:tcPr>
                  <w:tcW w:w="2133" w:type="dxa"/>
                  <w:tcBorders>
                    <w:top w:val="single" w:sz="4" w:space="0" w:color="auto"/>
                    <w:left w:val="single" w:sz="4" w:space="0" w:color="auto"/>
                    <w:bottom w:val="single" w:sz="4" w:space="0" w:color="auto"/>
                    <w:right w:val="single" w:sz="4" w:space="0" w:color="auto"/>
                  </w:tcBorders>
                  <w:hideMark/>
                </w:tcPr>
                <w:p w14:paraId="4E2B0093"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0,96</w:t>
                  </w:r>
                </w:p>
              </w:tc>
            </w:tr>
            <w:tr w:rsidR="001928A5" w:rsidRPr="00E07C1B" w14:paraId="4E158C88"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4138CCB9"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tcPr>
                <w:p w14:paraId="3B12B710" w14:textId="77777777" w:rsidR="001928A5" w:rsidRPr="00E07C1B" w:rsidRDefault="001928A5" w:rsidP="000C2E7A">
                  <w:pPr>
                    <w:rPr>
                      <w:rFonts w:ascii="Times New Roman" w:hAnsi="Times New Roman" w:cs="Times New Roman"/>
                      <w:sz w:val="24"/>
                      <w:szCs w:val="24"/>
                    </w:rPr>
                  </w:pPr>
                </w:p>
              </w:tc>
              <w:tc>
                <w:tcPr>
                  <w:tcW w:w="2067" w:type="dxa"/>
                  <w:tcBorders>
                    <w:top w:val="single" w:sz="4" w:space="0" w:color="auto"/>
                    <w:left w:val="single" w:sz="4" w:space="0" w:color="auto"/>
                    <w:bottom w:val="single" w:sz="4" w:space="0" w:color="auto"/>
                    <w:right w:val="single" w:sz="4" w:space="0" w:color="auto"/>
                  </w:tcBorders>
                </w:tcPr>
                <w:p w14:paraId="5805C331" w14:textId="77777777" w:rsidR="001928A5" w:rsidRPr="00E07C1B" w:rsidRDefault="001928A5" w:rsidP="000C2E7A">
                  <w:pPr>
                    <w:jc w:val="center"/>
                    <w:rPr>
                      <w:rFonts w:ascii="Times New Roman" w:hAnsi="Times New Roman" w:cs="Times New Roman"/>
                      <w:sz w:val="24"/>
                      <w:szCs w:val="24"/>
                    </w:rPr>
                  </w:pPr>
                </w:p>
              </w:tc>
              <w:tc>
                <w:tcPr>
                  <w:tcW w:w="2133" w:type="dxa"/>
                  <w:tcBorders>
                    <w:top w:val="single" w:sz="4" w:space="0" w:color="auto"/>
                    <w:left w:val="single" w:sz="4" w:space="0" w:color="auto"/>
                    <w:bottom w:val="single" w:sz="4" w:space="0" w:color="auto"/>
                    <w:right w:val="single" w:sz="4" w:space="0" w:color="auto"/>
                  </w:tcBorders>
                </w:tcPr>
                <w:p w14:paraId="701E1B98" w14:textId="77777777" w:rsidR="001928A5" w:rsidRPr="00E07C1B" w:rsidRDefault="001928A5" w:rsidP="000C2E7A">
                  <w:pPr>
                    <w:jc w:val="center"/>
                    <w:rPr>
                      <w:rFonts w:ascii="Times New Roman" w:hAnsi="Times New Roman" w:cs="Times New Roman"/>
                      <w:sz w:val="24"/>
                      <w:szCs w:val="24"/>
                    </w:rPr>
                  </w:pPr>
                </w:p>
              </w:tc>
            </w:tr>
            <w:tr w:rsidR="001928A5" w:rsidRPr="00E07C1B" w14:paraId="5D1DDEB5" w14:textId="77777777" w:rsidTr="000C2E7A">
              <w:tc>
                <w:tcPr>
                  <w:tcW w:w="2689" w:type="dxa"/>
                  <w:vMerge w:val="restart"/>
                  <w:tcBorders>
                    <w:top w:val="single" w:sz="4" w:space="0" w:color="auto"/>
                    <w:left w:val="single" w:sz="4" w:space="0" w:color="auto"/>
                    <w:bottom w:val="single" w:sz="4" w:space="0" w:color="auto"/>
                    <w:right w:val="single" w:sz="4" w:space="0" w:color="auto"/>
                  </w:tcBorders>
                  <w:hideMark/>
                </w:tcPr>
                <w:p w14:paraId="2BBD100E" w14:textId="77777777" w:rsidR="001928A5" w:rsidRPr="00E07C1B" w:rsidRDefault="001928A5" w:rsidP="001928A5">
                  <w:pPr>
                    <w:pStyle w:val="ListParagraph"/>
                    <w:widowControl/>
                    <w:numPr>
                      <w:ilvl w:val="0"/>
                      <w:numId w:val="38"/>
                    </w:numPr>
                    <w:ind w:left="318"/>
                    <w:contextualSpacing/>
                    <w:jc w:val="left"/>
                    <w:rPr>
                      <w:rFonts w:ascii="Times New Roman" w:hAnsi="Times New Roman" w:cs="Times New Roman"/>
                      <w:sz w:val="24"/>
                      <w:szCs w:val="24"/>
                    </w:rPr>
                  </w:pP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perbulan</w:t>
                  </w:r>
                  <w:proofErr w:type="spellEnd"/>
                </w:p>
              </w:tc>
              <w:tc>
                <w:tcPr>
                  <w:tcW w:w="2601" w:type="dxa"/>
                  <w:tcBorders>
                    <w:top w:val="single" w:sz="4" w:space="0" w:color="auto"/>
                    <w:left w:val="single" w:sz="4" w:space="0" w:color="auto"/>
                    <w:bottom w:val="single" w:sz="4" w:space="0" w:color="auto"/>
                    <w:right w:val="single" w:sz="4" w:space="0" w:color="auto"/>
                  </w:tcBorders>
                  <w:hideMark/>
                </w:tcPr>
                <w:p w14:paraId="0F1DA9FA"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Rp5.000.000</w:t>
                  </w:r>
                </w:p>
              </w:tc>
              <w:tc>
                <w:tcPr>
                  <w:tcW w:w="2067" w:type="dxa"/>
                  <w:tcBorders>
                    <w:top w:val="single" w:sz="4" w:space="0" w:color="auto"/>
                    <w:left w:val="single" w:sz="4" w:space="0" w:color="auto"/>
                    <w:bottom w:val="single" w:sz="4" w:space="0" w:color="auto"/>
                    <w:right w:val="single" w:sz="4" w:space="0" w:color="auto"/>
                  </w:tcBorders>
                  <w:hideMark/>
                </w:tcPr>
                <w:p w14:paraId="000E9AD7"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189</w:t>
                  </w:r>
                </w:p>
              </w:tc>
              <w:tc>
                <w:tcPr>
                  <w:tcW w:w="2133" w:type="dxa"/>
                  <w:tcBorders>
                    <w:top w:val="single" w:sz="4" w:space="0" w:color="auto"/>
                    <w:left w:val="single" w:sz="4" w:space="0" w:color="auto"/>
                    <w:bottom w:val="single" w:sz="4" w:space="0" w:color="auto"/>
                    <w:right w:val="single" w:sz="4" w:space="0" w:color="auto"/>
                  </w:tcBorders>
                  <w:hideMark/>
                </w:tcPr>
                <w:p w14:paraId="4B56D45D"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60,58</w:t>
                  </w:r>
                </w:p>
              </w:tc>
            </w:tr>
            <w:tr w:rsidR="001928A5" w:rsidRPr="00E07C1B" w14:paraId="092185F6"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5DF5B4F2"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362B9709"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Rp 5.000.001 – Rp 20.000.000</w:t>
                  </w:r>
                </w:p>
              </w:tc>
              <w:tc>
                <w:tcPr>
                  <w:tcW w:w="2067" w:type="dxa"/>
                  <w:tcBorders>
                    <w:top w:val="single" w:sz="4" w:space="0" w:color="auto"/>
                    <w:left w:val="single" w:sz="4" w:space="0" w:color="auto"/>
                    <w:bottom w:val="single" w:sz="4" w:space="0" w:color="auto"/>
                    <w:right w:val="single" w:sz="4" w:space="0" w:color="auto"/>
                  </w:tcBorders>
                  <w:hideMark/>
                </w:tcPr>
                <w:p w14:paraId="414DF60F"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123</w:t>
                  </w:r>
                </w:p>
              </w:tc>
              <w:tc>
                <w:tcPr>
                  <w:tcW w:w="2133" w:type="dxa"/>
                  <w:tcBorders>
                    <w:top w:val="single" w:sz="4" w:space="0" w:color="auto"/>
                    <w:left w:val="single" w:sz="4" w:space="0" w:color="auto"/>
                    <w:bottom w:val="single" w:sz="4" w:space="0" w:color="auto"/>
                    <w:right w:val="single" w:sz="4" w:space="0" w:color="auto"/>
                  </w:tcBorders>
                  <w:hideMark/>
                </w:tcPr>
                <w:p w14:paraId="66E5635B"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39,42</w:t>
                  </w:r>
                </w:p>
              </w:tc>
            </w:tr>
            <w:tr w:rsidR="001928A5" w:rsidRPr="00E07C1B" w14:paraId="370D0542"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61CD10F"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7A8D0A1B"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Rp 20.000.001 - Rp 35.000.000</w:t>
                  </w:r>
                </w:p>
              </w:tc>
              <w:tc>
                <w:tcPr>
                  <w:tcW w:w="2067" w:type="dxa"/>
                  <w:tcBorders>
                    <w:top w:val="single" w:sz="4" w:space="0" w:color="auto"/>
                    <w:left w:val="single" w:sz="4" w:space="0" w:color="auto"/>
                    <w:bottom w:val="single" w:sz="4" w:space="0" w:color="auto"/>
                    <w:right w:val="single" w:sz="4" w:space="0" w:color="auto"/>
                  </w:tcBorders>
                  <w:hideMark/>
                </w:tcPr>
                <w:p w14:paraId="0FC9AFF6"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47703779"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0,00</w:t>
                  </w:r>
                </w:p>
              </w:tc>
            </w:tr>
            <w:tr w:rsidR="001928A5" w:rsidRPr="00E07C1B" w14:paraId="795AB0CE"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098F88D3"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6280C3F1"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Rp 35.000.001 - Rp 50.000.000</w:t>
                  </w:r>
                </w:p>
              </w:tc>
              <w:tc>
                <w:tcPr>
                  <w:tcW w:w="2067" w:type="dxa"/>
                  <w:tcBorders>
                    <w:top w:val="single" w:sz="4" w:space="0" w:color="auto"/>
                    <w:left w:val="single" w:sz="4" w:space="0" w:color="auto"/>
                    <w:bottom w:val="single" w:sz="4" w:space="0" w:color="auto"/>
                    <w:right w:val="single" w:sz="4" w:space="0" w:color="auto"/>
                  </w:tcBorders>
                  <w:hideMark/>
                </w:tcPr>
                <w:p w14:paraId="00E9E4B9"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27F83D76"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0,00</w:t>
                  </w:r>
                </w:p>
              </w:tc>
            </w:tr>
            <w:tr w:rsidR="001928A5" w:rsidRPr="00E07C1B" w14:paraId="65258E02"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273DCB7B"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08B3FA7D"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Rp 50.000.001 - Rp 65.000.000</w:t>
                  </w:r>
                </w:p>
              </w:tc>
              <w:tc>
                <w:tcPr>
                  <w:tcW w:w="2067" w:type="dxa"/>
                  <w:tcBorders>
                    <w:top w:val="single" w:sz="4" w:space="0" w:color="auto"/>
                    <w:left w:val="single" w:sz="4" w:space="0" w:color="auto"/>
                    <w:bottom w:val="single" w:sz="4" w:space="0" w:color="auto"/>
                    <w:right w:val="single" w:sz="4" w:space="0" w:color="auto"/>
                  </w:tcBorders>
                  <w:hideMark/>
                </w:tcPr>
                <w:p w14:paraId="7B9D47DA"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5BDA6A1C"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0,00</w:t>
                  </w:r>
                </w:p>
              </w:tc>
            </w:tr>
            <w:tr w:rsidR="001928A5" w:rsidRPr="00E07C1B" w14:paraId="4CBDEB8B"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6CC5DAC2"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7D66443A"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Rp 65.000.001 - Rp 80.000.000</w:t>
                  </w:r>
                </w:p>
              </w:tc>
              <w:tc>
                <w:tcPr>
                  <w:tcW w:w="2067" w:type="dxa"/>
                  <w:tcBorders>
                    <w:top w:val="single" w:sz="4" w:space="0" w:color="auto"/>
                    <w:left w:val="single" w:sz="4" w:space="0" w:color="auto"/>
                    <w:bottom w:val="single" w:sz="4" w:space="0" w:color="auto"/>
                    <w:right w:val="single" w:sz="4" w:space="0" w:color="auto"/>
                  </w:tcBorders>
                  <w:hideMark/>
                </w:tcPr>
                <w:p w14:paraId="575459BC"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5A035417"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0,00</w:t>
                  </w:r>
                </w:p>
              </w:tc>
            </w:tr>
            <w:tr w:rsidR="001928A5" w:rsidRPr="00E07C1B" w14:paraId="3BC3D025" w14:textId="77777777" w:rsidTr="000C2E7A">
              <w:tc>
                <w:tcPr>
                  <w:tcW w:w="0" w:type="auto"/>
                  <w:vMerge/>
                  <w:tcBorders>
                    <w:top w:val="single" w:sz="4" w:space="0" w:color="auto"/>
                    <w:left w:val="single" w:sz="4" w:space="0" w:color="auto"/>
                    <w:bottom w:val="single" w:sz="4" w:space="0" w:color="auto"/>
                    <w:right w:val="single" w:sz="4" w:space="0" w:color="auto"/>
                  </w:tcBorders>
                  <w:vAlign w:val="center"/>
                  <w:hideMark/>
                </w:tcPr>
                <w:p w14:paraId="2D0210A2" w14:textId="77777777" w:rsidR="001928A5" w:rsidRPr="00E07C1B" w:rsidRDefault="001928A5" w:rsidP="000C2E7A">
                  <w:pP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hideMark/>
                </w:tcPr>
                <w:p w14:paraId="4344E839"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80.000.001</w:t>
                  </w:r>
                </w:p>
              </w:tc>
              <w:tc>
                <w:tcPr>
                  <w:tcW w:w="2067" w:type="dxa"/>
                  <w:tcBorders>
                    <w:top w:val="single" w:sz="4" w:space="0" w:color="auto"/>
                    <w:left w:val="single" w:sz="4" w:space="0" w:color="auto"/>
                    <w:bottom w:val="single" w:sz="4" w:space="0" w:color="auto"/>
                    <w:right w:val="single" w:sz="4" w:space="0" w:color="auto"/>
                  </w:tcBorders>
                  <w:hideMark/>
                </w:tcPr>
                <w:p w14:paraId="458DB696"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w:t>
                  </w:r>
                </w:p>
              </w:tc>
              <w:tc>
                <w:tcPr>
                  <w:tcW w:w="2133" w:type="dxa"/>
                  <w:tcBorders>
                    <w:top w:val="single" w:sz="4" w:space="0" w:color="auto"/>
                    <w:left w:val="single" w:sz="4" w:space="0" w:color="auto"/>
                    <w:bottom w:val="single" w:sz="4" w:space="0" w:color="auto"/>
                    <w:right w:val="single" w:sz="4" w:space="0" w:color="auto"/>
                  </w:tcBorders>
                  <w:hideMark/>
                </w:tcPr>
                <w:p w14:paraId="68A27733" w14:textId="77777777" w:rsidR="001928A5" w:rsidRPr="00E07C1B" w:rsidRDefault="001928A5" w:rsidP="000C2E7A">
                  <w:pPr>
                    <w:jc w:val="center"/>
                    <w:rPr>
                      <w:rFonts w:ascii="Times New Roman" w:hAnsi="Times New Roman" w:cs="Times New Roman"/>
                      <w:sz w:val="24"/>
                      <w:szCs w:val="24"/>
                    </w:rPr>
                  </w:pPr>
                  <w:r w:rsidRPr="00E07C1B">
                    <w:rPr>
                      <w:rFonts w:ascii="Times New Roman" w:hAnsi="Times New Roman" w:cs="Times New Roman"/>
                      <w:sz w:val="24"/>
                      <w:szCs w:val="24"/>
                    </w:rPr>
                    <w:t>0,00</w:t>
                  </w:r>
                </w:p>
              </w:tc>
            </w:tr>
            <w:tr w:rsidR="001928A5" w:rsidRPr="00E07C1B" w14:paraId="3473369E" w14:textId="77777777" w:rsidTr="000C2E7A">
              <w:tc>
                <w:tcPr>
                  <w:tcW w:w="5290" w:type="dxa"/>
                  <w:gridSpan w:val="2"/>
                  <w:tcBorders>
                    <w:top w:val="single" w:sz="4" w:space="0" w:color="auto"/>
                    <w:left w:val="single" w:sz="4" w:space="0" w:color="auto"/>
                    <w:bottom w:val="single" w:sz="4" w:space="0" w:color="auto"/>
                    <w:right w:val="single" w:sz="4" w:space="0" w:color="auto"/>
                  </w:tcBorders>
                  <w:vAlign w:val="center"/>
                  <w:hideMark/>
                </w:tcPr>
                <w:p w14:paraId="6214F581" w14:textId="77777777" w:rsidR="001928A5" w:rsidRPr="00E07C1B" w:rsidRDefault="001928A5" w:rsidP="000C2E7A">
                  <w:pPr>
                    <w:jc w:val="center"/>
                    <w:rPr>
                      <w:rFonts w:ascii="Times New Roman" w:hAnsi="Times New Roman" w:cs="Times New Roman"/>
                      <w:b/>
                      <w:bCs/>
                      <w:sz w:val="24"/>
                      <w:szCs w:val="24"/>
                    </w:rPr>
                  </w:pPr>
                  <w:proofErr w:type="spellStart"/>
                  <w:r w:rsidRPr="00E07C1B">
                    <w:rPr>
                      <w:rFonts w:ascii="Times New Roman" w:hAnsi="Times New Roman" w:cs="Times New Roman"/>
                      <w:b/>
                      <w:bCs/>
                      <w:sz w:val="24"/>
                      <w:szCs w:val="24"/>
                    </w:rPr>
                    <w:t>Jumlah</w:t>
                  </w:r>
                  <w:proofErr w:type="spellEnd"/>
                </w:p>
              </w:tc>
              <w:tc>
                <w:tcPr>
                  <w:tcW w:w="2067" w:type="dxa"/>
                  <w:tcBorders>
                    <w:top w:val="single" w:sz="4" w:space="0" w:color="auto"/>
                    <w:left w:val="single" w:sz="4" w:space="0" w:color="auto"/>
                    <w:bottom w:val="single" w:sz="4" w:space="0" w:color="auto"/>
                    <w:right w:val="single" w:sz="4" w:space="0" w:color="auto"/>
                  </w:tcBorders>
                  <w:hideMark/>
                </w:tcPr>
                <w:p w14:paraId="591B3C70" w14:textId="77777777" w:rsidR="001928A5" w:rsidRPr="00E07C1B" w:rsidRDefault="001928A5" w:rsidP="000C2E7A">
                  <w:pPr>
                    <w:jc w:val="center"/>
                    <w:rPr>
                      <w:rFonts w:ascii="Times New Roman" w:hAnsi="Times New Roman" w:cs="Times New Roman"/>
                      <w:b/>
                      <w:bCs/>
                      <w:sz w:val="24"/>
                      <w:szCs w:val="24"/>
                    </w:rPr>
                  </w:pPr>
                  <w:r w:rsidRPr="00E07C1B">
                    <w:rPr>
                      <w:rFonts w:ascii="Times New Roman" w:hAnsi="Times New Roman" w:cs="Times New Roman"/>
                      <w:b/>
                      <w:bCs/>
                      <w:sz w:val="24"/>
                      <w:szCs w:val="24"/>
                    </w:rPr>
                    <w:t>312</w:t>
                  </w:r>
                </w:p>
              </w:tc>
              <w:tc>
                <w:tcPr>
                  <w:tcW w:w="2133" w:type="dxa"/>
                  <w:tcBorders>
                    <w:top w:val="single" w:sz="4" w:space="0" w:color="auto"/>
                    <w:left w:val="single" w:sz="4" w:space="0" w:color="auto"/>
                    <w:bottom w:val="single" w:sz="4" w:space="0" w:color="auto"/>
                    <w:right w:val="single" w:sz="4" w:space="0" w:color="auto"/>
                  </w:tcBorders>
                  <w:hideMark/>
                </w:tcPr>
                <w:p w14:paraId="04EA8815" w14:textId="77777777" w:rsidR="001928A5" w:rsidRPr="00E07C1B" w:rsidRDefault="001928A5" w:rsidP="000C2E7A">
                  <w:pPr>
                    <w:jc w:val="center"/>
                    <w:rPr>
                      <w:rFonts w:ascii="Times New Roman" w:hAnsi="Times New Roman" w:cs="Times New Roman"/>
                      <w:b/>
                      <w:bCs/>
                      <w:sz w:val="24"/>
                      <w:szCs w:val="24"/>
                    </w:rPr>
                  </w:pPr>
                  <w:r w:rsidRPr="00E07C1B">
                    <w:rPr>
                      <w:rFonts w:ascii="Times New Roman" w:hAnsi="Times New Roman" w:cs="Times New Roman"/>
                      <w:b/>
                      <w:bCs/>
                      <w:sz w:val="24"/>
                      <w:szCs w:val="24"/>
                    </w:rPr>
                    <w:t>100</w:t>
                  </w:r>
                </w:p>
              </w:tc>
            </w:tr>
          </w:tbl>
          <w:p w14:paraId="43030C96" w14:textId="77777777" w:rsidR="001928A5" w:rsidRDefault="001928A5" w:rsidP="000C2E7A">
            <w:pPr>
              <w:rPr>
                <w:rFonts w:ascii="Times New Roman" w:hAnsi="Times New Roman" w:cs="Times New Roman"/>
                <w:sz w:val="24"/>
                <w:szCs w:val="24"/>
                <w:lang w:val="id-ID"/>
              </w:rPr>
            </w:pPr>
            <w:r w:rsidRPr="00E07C1B">
              <w:rPr>
                <w:rFonts w:ascii="Times New Roman" w:hAnsi="Times New Roman" w:cs="Times New Roman"/>
                <w:sz w:val="24"/>
                <w:szCs w:val="24"/>
                <w:lang w:val="id-ID"/>
              </w:rPr>
              <w:t>Sumber: Data Diolah 2025</w:t>
            </w:r>
          </w:p>
          <w:p w14:paraId="6706B161" w14:textId="77777777" w:rsidR="001928A5" w:rsidRDefault="001928A5" w:rsidP="000C2E7A">
            <w:pPr>
              <w:rPr>
                <w:rFonts w:ascii="Times New Roman" w:hAnsi="Times New Roman" w:cs="Times New Roman"/>
                <w:sz w:val="24"/>
                <w:szCs w:val="24"/>
              </w:rPr>
            </w:pPr>
          </w:p>
          <w:p w14:paraId="06CFBCBE" w14:textId="77777777" w:rsidR="001928A5" w:rsidRPr="00E07C1B" w:rsidRDefault="001928A5" w:rsidP="000C2E7A">
            <w:pPr>
              <w:ind w:firstLine="720"/>
              <w:rPr>
                <w:rFonts w:ascii="Times New Roman" w:hAnsi="Times New Roman" w:cs="Times New Roman"/>
                <w:sz w:val="24"/>
                <w:szCs w:val="24"/>
              </w:rPr>
            </w:pPr>
            <w:r w:rsidRPr="00E07C1B">
              <w:rPr>
                <w:rFonts w:ascii="Times New Roman" w:hAnsi="Times New Roman" w:cs="Times New Roman"/>
                <w:sz w:val="24"/>
                <w:szCs w:val="24"/>
              </w:rPr>
              <w:t xml:space="preserve">Tabel 5 </w:t>
            </w:r>
            <w:proofErr w:type="spellStart"/>
            <w:r w:rsidRPr="00E07C1B">
              <w:rPr>
                <w:rFonts w:ascii="Times New Roman" w:hAnsi="Times New Roman" w:cs="Times New Roman"/>
                <w:sz w:val="24"/>
                <w:szCs w:val="24"/>
              </w:rPr>
              <w:t>menyajikan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(N=312) yang </w:t>
            </w:r>
            <w:proofErr w:type="spellStart"/>
            <w:r w:rsidRPr="00E07C1B">
              <w:rPr>
                <w:rFonts w:ascii="Times New Roman" w:hAnsi="Times New Roman" w:cs="Times New Roman"/>
                <w:sz w:val="24"/>
                <w:szCs w:val="24"/>
              </w:rPr>
              <w:t>berpartisipasi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penelitian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mencakup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karakteristik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demografis</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sektor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jenis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kelamin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usia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pendidikan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tempat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tinggal</w:t>
            </w:r>
            <w:proofErr w:type="spellEnd"/>
            <w:r w:rsidRPr="00E07C1B">
              <w:rPr>
                <w:rFonts w:ascii="Times New Roman" w:hAnsi="Times New Roman" w:cs="Times New Roman"/>
                <w:sz w:val="24"/>
                <w:szCs w:val="24"/>
              </w:rPr>
              <w:t xml:space="preserve">, lama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omset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bulanan</w:t>
            </w:r>
            <w:proofErr w:type="spellEnd"/>
            <w:r w:rsidRPr="00E07C1B">
              <w:rPr>
                <w:rFonts w:ascii="Times New Roman" w:hAnsi="Times New Roman" w:cs="Times New Roman"/>
                <w:sz w:val="24"/>
                <w:szCs w:val="24"/>
              </w:rPr>
              <w:t>.</w:t>
            </w:r>
          </w:p>
          <w:p w14:paraId="6A888B14"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distribusi</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sektor</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mayoritas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bergerak</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bidang</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iCs/>
                <w:sz w:val="24"/>
                <w:szCs w:val="24"/>
              </w:rPr>
              <w:t>lain-lain</w:t>
            </w:r>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termasuk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kategori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didefinisikan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98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(31,41%). Sektor </w:t>
            </w:r>
            <w:proofErr w:type="spellStart"/>
            <w:r w:rsidRPr="00E07C1B">
              <w:rPr>
                <w:rFonts w:ascii="Times New Roman" w:hAnsi="Times New Roman" w:cs="Times New Roman"/>
                <w:i/>
                <w:iCs/>
                <w:sz w:val="24"/>
                <w:szCs w:val="24"/>
              </w:rPr>
              <w:t>produksi</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makanan</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ringan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menempati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urutan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kedua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74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(23,72%), </w:t>
            </w:r>
            <w:proofErr w:type="spellStart"/>
            <w:r w:rsidRPr="00E07C1B">
              <w:rPr>
                <w:rFonts w:ascii="Times New Roman" w:hAnsi="Times New Roman" w:cs="Times New Roman"/>
                <w:sz w:val="24"/>
                <w:szCs w:val="24"/>
              </w:rPr>
              <w:t>diikuti</w:t>
            </w:r>
            <w:proofErr w:type="spellEnd"/>
            <w:r w:rsidRPr="00E07C1B">
              <w:rPr>
                <w:rFonts w:ascii="Times New Roman" w:hAnsi="Times New Roman" w:cs="Times New Roman"/>
                <w:sz w:val="24"/>
                <w:szCs w:val="24"/>
              </w:rPr>
              <w:t xml:space="preserve"> oleh </w:t>
            </w:r>
            <w:r w:rsidRPr="00E07C1B">
              <w:rPr>
                <w:rFonts w:ascii="Times New Roman" w:hAnsi="Times New Roman" w:cs="Times New Roman"/>
                <w:i/>
                <w:iCs/>
                <w:sz w:val="24"/>
                <w:szCs w:val="24"/>
              </w:rPr>
              <w:t>homestay/</w:t>
            </w:r>
            <w:proofErr w:type="spellStart"/>
            <w:r w:rsidRPr="00E07C1B">
              <w:rPr>
                <w:rFonts w:ascii="Times New Roman" w:hAnsi="Times New Roman" w:cs="Times New Roman"/>
                <w:i/>
                <w:iCs/>
                <w:sz w:val="24"/>
                <w:szCs w:val="24"/>
              </w:rPr>
              <w:t>penginapan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33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(10,58%),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iCs/>
                <w:sz w:val="24"/>
                <w:szCs w:val="24"/>
              </w:rPr>
              <w:t>batik/</w:t>
            </w:r>
            <w:proofErr w:type="spellStart"/>
            <w:r w:rsidRPr="00E07C1B">
              <w:rPr>
                <w:rFonts w:ascii="Times New Roman" w:hAnsi="Times New Roman" w:cs="Times New Roman"/>
                <w:i/>
                <w:iCs/>
                <w:sz w:val="24"/>
                <w:szCs w:val="24"/>
              </w:rPr>
              <w:t>kerajinan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29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(9,29%). Sektor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 xml:space="preserve"> yang juga </w:t>
            </w:r>
            <w:proofErr w:type="spellStart"/>
            <w:r w:rsidRPr="00E07C1B">
              <w:rPr>
                <w:rFonts w:ascii="Times New Roman" w:hAnsi="Times New Roman" w:cs="Times New Roman"/>
                <w:sz w:val="24"/>
                <w:szCs w:val="24"/>
              </w:rPr>
              <w:t>cukup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menonjol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antara</w:t>
            </w:r>
            <w:proofErr w:type="spellEnd"/>
            <w:r w:rsidRPr="00E07C1B">
              <w:rPr>
                <w:rFonts w:ascii="Times New Roman" w:hAnsi="Times New Roman" w:cs="Times New Roman"/>
                <w:sz w:val="24"/>
                <w:szCs w:val="24"/>
              </w:rPr>
              <w:t xml:space="preserve"> lain </w:t>
            </w:r>
            <w:proofErr w:type="spellStart"/>
            <w:r w:rsidRPr="00E07C1B">
              <w:rPr>
                <w:rFonts w:ascii="Times New Roman" w:hAnsi="Times New Roman" w:cs="Times New Roman"/>
                <w:i/>
                <w:iCs/>
                <w:sz w:val="24"/>
                <w:szCs w:val="24"/>
              </w:rPr>
              <w:t>rumah</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makan</w:t>
            </w:r>
            <w:proofErr w:type="spellEnd"/>
            <w:r w:rsidRPr="00E07C1B">
              <w:rPr>
                <w:rFonts w:ascii="Times New Roman" w:hAnsi="Times New Roman" w:cs="Times New Roman"/>
                <w:i/>
                <w:iCs/>
                <w:sz w:val="24"/>
                <w:szCs w:val="24"/>
              </w:rPr>
              <w:t>/</w:t>
            </w:r>
            <w:proofErr w:type="spellStart"/>
            <w:r w:rsidRPr="00E07C1B">
              <w:rPr>
                <w:rFonts w:ascii="Times New Roman" w:hAnsi="Times New Roman" w:cs="Times New Roman"/>
                <w:i/>
                <w:iCs/>
                <w:sz w:val="24"/>
                <w:szCs w:val="24"/>
              </w:rPr>
              <w:t>kuliner</w:t>
            </w:r>
            <w:proofErr w:type="spellEnd"/>
            <w:r w:rsidRPr="00E07C1B">
              <w:rPr>
                <w:rFonts w:ascii="Times New Roman" w:hAnsi="Times New Roman" w:cs="Times New Roman"/>
                <w:sz w:val="24"/>
                <w:szCs w:val="24"/>
              </w:rPr>
              <w:t xml:space="preserve"> (4,81%), </w:t>
            </w:r>
            <w:proofErr w:type="spellStart"/>
            <w:r w:rsidRPr="00E07C1B">
              <w:rPr>
                <w:rFonts w:ascii="Times New Roman" w:hAnsi="Times New Roman" w:cs="Times New Roman"/>
                <w:i/>
                <w:iCs/>
                <w:sz w:val="24"/>
                <w:szCs w:val="24"/>
              </w:rPr>
              <w:t>kafe</w:t>
            </w:r>
            <w:proofErr w:type="spellEnd"/>
            <w:r w:rsidRPr="00E07C1B">
              <w:rPr>
                <w:rFonts w:ascii="Times New Roman" w:hAnsi="Times New Roman" w:cs="Times New Roman"/>
                <w:i/>
                <w:iCs/>
                <w:sz w:val="24"/>
                <w:szCs w:val="24"/>
              </w:rPr>
              <w:t>/</w:t>
            </w:r>
            <w:proofErr w:type="spellStart"/>
            <w:r w:rsidRPr="00E07C1B">
              <w:rPr>
                <w:rFonts w:ascii="Times New Roman" w:hAnsi="Times New Roman" w:cs="Times New Roman"/>
                <w:i/>
                <w:iCs/>
                <w:sz w:val="24"/>
                <w:szCs w:val="24"/>
              </w:rPr>
              <w:t>minuman</w:t>
            </w:r>
            <w:proofErr w:type="spellEnd"/>
            <w:r w:rsidRPr="00E07C1B">
              <w:rPr>
                <w:rFonts w:ascii="Times New Roman" w:hAnsi="Times New Roman" w:cs="Times New Roman"/>
                <w:sz w:val="24"/>
                <w:szCs w:val="24"/>
              </w:rPr>
              <w:t xml:space="preserve"> (4,17%), </w:t>
            </w:r>
            <w:proofErr w:type="spellStart"/>
            <w:r w:rsidRPr="00E07C1B">
              <w:rPr>
                <w:rFonts w:ascii="Times New Roman" w:hAnsi="Times New Roman" w:cs="Times New Roman"/>
                <w:i/>
                <w:iCs/>
                <w:sz w:val="24"/>
                <w:szCs w:val="24"/>
              </w:rPr>
              <w:t>kue</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basah</w:t>
            </w:r>
            <w:proofErr w:type="spellEnd"/>
            <w:r w:rsidRPr="00E07C1B">
              <w:rPr>
                <w:rFonts w:ascii="Times New Roman" w:hAnsi="Times New Roman" w:cs="Times New Roman"/>
                <w:i/>
                <w:iCs/>
                <w:sz w:val="24"/>
                <w:szCs w:val="24"/>
              </w:rPr>
              <w:t xml:space="preserve"> dan snack</w:t>
            </w:r>
            <w:r w:rsidRPr="00E07C1B">
              <w:rPr>
                <w:rFonts w:ascii="Times New Roman" w:hAnsi="Times New Roman" w:cs="Times New Roman"/>
                <w:sz w:val="24"/>
                <w:szCs w:val="24"/>
              </w:rPr>
              <w:t xml:space="preserve"> (3,85%), </w:t>
            </w:r>
            <w:r w:rsidRPr="00E07C1B">
              <w:rPr>
                <w:rFonts w:ascii="Times New Roman" w:hAnsi="Times New Roman" w:cs="Times New Roman"/>
                <w:i/>
                <w:iCs/>
                <w:sz w:val="24"/>
                <w:szCs w:val="24"/>
              </w:rPr>
              <w:t>salon/</w:t>
            </w:r>
            <w:proofErr w:type="spellStart"/>
            <w:r w:rsidRPr="00E07C1B">
              <w:rPr>
                <w:rFonts w:ascii="Times New Roman" w:hAnsi="Times New Roman" w:cs="Times New Roman"/>
                <w:i/>
                <w:iCs/>
                <w:sz w:val="24"/>
                <w:szCs w:val="24"/>
              </w:rPr>
              <w:t>jasa</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kecantikan</w:t>
            </w:r>
            <w:proofErr w:type="spellEnd"/>
            <w:r w:rsidRPr="00E07C1B">
              <w:rPr>
                <w:rFonts w:ascii="Times New Roman" w:hAnsi="Times New Roman" w:cs="Times New Roman"/>
                <w:sz w:val="24"/>
                <w:szCs w:val="24"/>
              </w:rPr>
              <w:t xml:space="preserve"> (3,53%), </w:t>
            </w:r>
            <w:proofErr w:type="spellStart"/>
            <w:r w:rsidRPr="00E07C1B">
              <w:rPr>
                <w:rFonts w:ascii="Times New Roman" w:hAnsi="Times New Roman" w:cs="Times New Roman"/>
                <w:i/>
                <w:iCs/>
                <w:sz w:val="24"/>
                <w:szCs w:val="24"/>
              </w:rPr>
              <w:t>warung</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kelontong</w:t>
            </w:r>
            <w:proofErr w:type="spellEnd"/>
            <w:r w:rsidRPr="00E07C1B">
              <w:rPr>
                <w:rFonts w:ascii="Times New Roman" w:hAnsi="Times New Roman" w:cs="Times New Roman"/>
                <w:i/>
                <w:iCs/>
                <w:sz w:val="24"/>
                <w:szCs w:val="24"/>
              </w:rPr>
              <w:t>/</w:t>
            </w:r>
            <w:proofErr w:type="spellStart"/>
            <w:r w:rsidRPr="00E07C1B">
              <w:rPr>
                <w:rFonts w:ascii="Times New Roman" w:hAnsi="Times New Roman" w:cs="Times New Roman"/>
                <w:i/>
                <w:iCs/>
                <w:sz w:val="24"/>
                <w:szCs w:val="24"/>
              </w:rPr>
              <w:t>sembako</w:t>
            </w:r>
            <w:proofErr w:type="spellEnd"/>
            <w:r w:rsidRPr="00E07C1B">
              <w:rPr>
                <w:rFonts w:ascii="Times New Roman" w:hAnsi="Times New Roman" w:cs="Times New Roman"/>
                <w:sz w:val="24"/>
                <w:szCs w:val="24"/>
              </w:rPr>
              <w:t xml:space="preserve"> (3,53%), </w:t>
            </w:r>
            <w:proofErr w:type="spellStart"/>
            <w:r w:rsidRPr="00E07C1B">
              <w:rPr>
                <w:rFonts w:ascii="Times New Roman" w:hAnsi="Times New Roman" w:cs="Times New Roman"/>
                <w:i/>
                <w:iCs/>
                <w:sz w:val="24"/>
                <w:szCs w:val="24"/>
              </w:rPr>
              <w:t>toko</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ponsel</w:t>
            </w:r>
            <w:proofErr w:type="spellEnd"/>
            <w:r w:rsidRPr="00E07C1B">
              <w:rPr>
                <w:rFonts w:ascii="Times New Roman" w:hAnsi="Times New Roman" w:cs="Times New Roman"/>
                <w:sz w:val="24"/>
                <w:szCs w:val="24"/>
              </w:rPr>
              <w:t xml:space="preserve"> (3,21%), dan </w:t>
            </w:r>
            <w:proofErr w:type="spellStart"/>
            <w:r w:rsidRPr="00E07C1B">
              <w:rPr>
                <w:rFonts w:ascii="Times New Roman" w:hAnsi="Times New Roman" w:cs="Times New Roman"/>
                <w:i/>
                <w:iCs/>
                <w:sz w:val="24"/>
                <w:szCs w:val="24"/>
              </w:rPr>
              <w:t>sarapan</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pagi</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seperti</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lotek</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atau</w:t>
            </w:r>
            <w:proofErr w:type="spellEnd"/>
            <w:r w:rsidRPr="00E07C1B">
              <w:rPr>
                <w:rFonts w:ascii="Times New Roman" w:hAnsi="Times New Roman" w:cs="Times New Roman"/>
                <w:i/>
                <w:iCs/>
                <w:sz w:val="24"/>
                <w:szCs w:val="24"/>
              </w:rPr>
              <w:t xml:space="preserve"> </w:t>
            </w:r>
            <w:proofErr w:type="spellStart"/>
            <w:r w:rsidRPr="00E07C1B">
              <w:rPr>
                <w:rFonts w:ascii="Times New Roman" w:hAnsi="Times New Roman" w:cs="Times New Roman"/>
                <w:i/>
                <w:iCs/>
                <w:sz w:val="24"/>
                <w:szCs w:val="24"/>
              </w:rPr>
              <w:t>ampera</w:t>
            </w:r>
            <w:proofErr w:type="spellEnd"/>
            <w:r w:rsidRPr="00E07C1B">
              <w:rPr>
                <w:rFonts w:ascii="Times New Roman" w:hAnsi="Times New Roman" w:cs="Times New Roman"/>
                <w:sz w:val="24"/>
                <w:szCs w:val="24"/>
              </w:rPr>
              <w:t xml:space="preserve"> (1,60%). Sektor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paling </w:t>
            </w:r>
            <w:proofErr w:type="spellStart"/>
            <w:r w:rsidRPr="00E07C1B">
              <w:rPr>
                <w:rFonts w:ascii="Times New Roman" w:hAnsi="Times New Roman" w:cs="Times New Roman"/>
                <w:sz w:val="24"/>
                <w:szCs w:val="24"/>
              </w:rPr>
              <w:t>sedikit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i/>
                <w:iCs/>
                <w:sz w:val="24"/>
                <w:szCs w:val="24"/>
              </w:rPr>
              <w:t>otomotif</w:t>
            </w:r>
            <w:proofErr w:type="spellEnd"/>
            <w:r w:rsidRPr="00E07C1B">
              <w:rPr>
                <w:rFonts w:ascii="Times New Roman" w:hAnsi="Times New Roman" w:cs="Times New Roman"/>
                <w:i/>
                <w:iCs/>
                <w:sz w:val="24"/>
                <w:szCs w:val="24"/>
              </w:rPr>
              <w:t>/</w:t>
            </w:r>
            <w:proofErr w:type="spellStart"/>
            <w:r w:rsidRPr="00E07C1B">
              <w:rPr>
                <w:rFonts w:ascii="Times New Roman" w:hAnsi="Times New Roman" w:cs="Times New Roman"/>
                <w:i/>
                <w:iCs/>
                <w:sz w:val="24"/>
                <w:szCs w:val="24"/>
              </w:rPr>
              <w:t>bengkel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yakni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1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(0,32%).</w:t>
            </w:r>
          </w:p>
          <w:p w14:paraId="134C781A" w14:textId="77777777" w:rsidR="001928A5" w:rsidRPr="00E07C1B" w:rsidRDefault="001928A5" w:rsidP="000C2E7A">
            <w:pPr>
              <w:ind w:firstLine="720"/>
              <w:rPr>
                <w:rFonts w:ascii="Times New Roman" w:hAnsi="Times New Roman" w:cs="Times New Roman"/>
                <w:sz w:val="24"/>
                <w:szCs w:val="24"/>
              </w:rPr>
            </w:pPr>
            <w:r w:rsidRPr="00E07C1B">
              <w:rPr>
                <w:rFonts w:ascii="Times New Roman" w:hAnsi="Times New Roman" w:cs="Times New Roman"/>
                <w:sz w:val="24"/>
                <w:szCs w:val="24"/>
              </w:rPr>
              <w:t xml:space="preserve">Dari </w:t>
            </w:r>
            <w:proofErr w:type="spellStart"/>
            <w:r w:rsidRPr="00E07C1B">
              <w:rPr>
                <w:rFonts w:ascii="Times New Roman" w:hAnsi="Times New Roman" w:cs="Times New Roman"/>
                <w:sz w:val="24"/>
                <w:szCs w:val="24"/>
              </w:rPr>
              <w:t>sisi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jenis</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kelamin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seluruh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(100%). Hal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sesuai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fokus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penelitian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menitikberatkan</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pemberdayaan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kegiatan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mikro</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kecil</w:t>
            </w:r>
            <w:proofErr w:type="spellEnd"/>
            <w:r w:rsidRPr="00E07C1B">
              <w:rPr>
                <w:rFonts w:ascii="Times New Roman" w:hAnsi="Times New Roman" w:cs="Times New Roman"/>
                <w:sz w:val="24"/>
                <w:szCs w:val="24"/>
              </w:rPr>
              <w:t>.</w:t>
            </w:r>
          </w:p>
          <w:p w14:paraId="77A83E41"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kelompok</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usia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didominasi</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kelompok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usia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produktif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yakni</w:t>
            </w:r>
            <w:proofErr w:type="spellEnd"/>
            <w:r w:rsidRPr="00E07C1B">
              <w:rPr>
                <w:rFonts w:ascii="Times New Roman" w:hAnsi="Times New Roman" w:cs="Times New Roman"/>
                <w:sz w:val="24"/>
                <w:szCs w:val="24"/>
              </w:rPr>
              <w:t xml:space="preserve"> 41–50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153 orang (49,04%). </w:t>
            </w:r>
            <w:proofErr w:type="spellStart"/>
            <w:r w:rsidRPr="00E07C1B">
              <w:rPr>
                <w:rFonts w:ascii="Times New Roman" w:hAnsi="Times New Roman" w:cs="Times New Roman"/>
                <w:sz w:val="24"/>
                <w:szCs w:val="24"/>
              </w:rPr>
              <w:t>Usia</w:t>
            </w:r>
            <w:proofErr w:type="spellEnd"/>
            <w:r w:rsidRPr="00E07C1B">
              <w:rPr>
                <w:rFonts w:ascii="Times New Roman" w:hAnsi="Times New Roman" w:cs="Times New Roman"/>
                <w:sz w:val="24"/>
                <w:szCs w:val="24"/>
              </w:rPr>
              <w:t xml:space="preserve"> 31–40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menyumbang</w:t>
            </w:r>
            <w:proofErr w:type="spellEnd"/>
            <w:r w:rsidRPr="00E07C1B">
              <w:rPr>
                <w:rFonts w:ascii="Times New Roman" w:hAnsi="Times New Roman" w:cs="Times New Roman"/>
                <w:sz w:val="24"/>
                <w:szCs w:val="24"/>
              </w:rPr>
              <w:t xml:space="preserve"> 69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(22,12%), </w:t>
            </w:r>
            <w:proofErr w:type="spellStart"/>
            <w:r w:rsidRPr="00E07C1B">
              <w:rPr>
                <w:rFonts w:ascii="Times New Roman" w:hAnsi="Times New Roman" w:cs="Times New Roman"/>
                <w:sz w:val="24"/>
                <w:szCs w:val="24"/>
              </w:rPr>
              <w:t>diikuti</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usia</w:t>
            </w:r>
            <w:proofErr w:type="spellEnd"/>
            <w:r w:rsidRPr="00E07C1B">
              <w:rPr>
                <w:rFonts w:ascii="Times New Roman" w:hAnsi="Times New Roman" w:cs="Times New Roman"/>
                <w:sz w:val="24"/>
                <w:szCs w:val="24"/>
              </w:rPr>
              <w:t xml:space="preserve"> ≤ 30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62 orang (19,87%). Hanya 28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(8,97%) yang </w:t>
            </w:r>
            <w:proofErr w:type="spellStart"/>
            <w:r w:rsidRPr="00E07C1B">
              <w:rPr>
                <w:rFonts w:ascii="Times New Roman" w:hAnsi="Times New Roman" w:cs="Times New Roman"/>
                <w:sz w:val="24"/>
                <w:szCs w:val="24"/>
              </w:rPr>
              <w:t>berusia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atas</w:t>
            </w:r>
            <w:proofErr w:type="spellEnd"/>
            <w:r w:rsidRPr="00E07C1B">
              <w:rPr>
                <w:rFonts w:ascii="Times New Roman" w:hAnsi="Times New Roman" w:cs="Times New Roman"/>
                <w:sz w:val="24"/>
                <w:szCs w:val="24"/>
              </w:rPr>
              <w:t xml:space="preserve"> 50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w:t>
            </w:r>
          </w:p>
          <w:p w14:paraId="0C694864"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Terkait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pendidikan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terakhir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mayoritas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menempuh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pendidikan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109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(34,94%)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lulusan</w:t>
            </w:r>
            <w:proofErr w:type="spellEnd"/>
            <w:r w:rsidRPr="00E07C1B">
              <w:rPr>
                <w:rFonts w:ascii="Times New Roman" w:hAnsi="Times New Roman" w:cs="Times New Roman"/>
                <w:sz w:val="24"/>
                <w:szCs w:val="24"/>
              </w:rPr>
              <w:t xml:space="preserve"> strata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(S1), </w:t>
            </w:r>
            <w:proofErr w:type="spellStart"/>
            <w:r w:rsidRPr="00E07C1B">
              <w:rPr>
                <w:rFonts w:ascii="Times New Roman" w:hAnsi="Times New Roman" w:cs="Times New Roman"/>
                <w:sz w:val="24"/>
                <w:szCs w:val="24"/>
              </w:rPr>
              <w:t>diikuti</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lulusan</w:t>
            </w:r>
            <w:proofErr w:type="spellEnd"/>
            <w:r w:rsidRPr="00E07C1B">
              <w:rPr>
                <w:rFonts w:ascii="Times New Roman" w:hAnsi="Times New Roman" w:cs="Times New Roman"/>
                <w:sz w:val="24"/>
                <w:szCs w:val="24"/>
              </w:rPr>
              <w:t xml:space="preserve"> diploma (17,63%) dan strata dua (S2)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46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(14,74%). </w:t>
            </w:r>
            <w:proofErr w:type="spellStart"/>
            <w:r w:rsidRPr="00E07C1B">
              <w:rPr>
                <w:rFonts w:ascii="Times New Roman" w:hAnsi="Times New Roman" w:cs="Times New Roman"/>
                <w:sz w:val="24"/>
                <w:szCs w:val="24"/>
              </w:rPr>
              <w:lastRenderedPageBreak/>
              <w:t>Sementara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lulusan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sekolah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menengah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atas</w:t>
            </w:r>
            <w:proofErr w:type="spellEnd"/>
            <w:r w:rsidRPr="00E07C1B">
              <w:rPr>
                <w:rFonts w:ascii="Times New Roman" w:hAnsi="Times New Roman" w:cs="Times New Roman"/>
                <w:sz w:val="24"/>
                <w:szCs w:val="24"/>
              </w:rPr>
              <w:t xml:space="preserve"> (SMA)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81 orang (25,96%), </w:t>
            </w:r>
            <w:proofErr w:type="spellStart"/>
            <w:r w:rsidRPr="00E07C1B">
              <w:rPr>
                <w:rFonts w:ascii="Times New Roman" w:hAnsi="Times New Roman" w:cs="Times New Roman"/>
                <w:sz w:val="24"/>
                <w:szCs w:val="24"/>
              </w:rPr>
              <w:t>lulusan</w:t>
            </w:r>
            <w:proofErr w:type="spellEnd"/>
            <w:r w:rsidRPr="00E07C1B">
              <w:rPr>
                <w:rFonts w:ascii="Times New Roman" w:hAnsi="Times New Roman" w:cs="Times New Roman"/>
                <w:sz w:val="24"/>
                <w:szCs w:val="24"/>
              </w:rPr>
              <w:t xml:space="preserve"> SMP 14 orang (4,49%), dan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7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(2,24%) yang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lulusan</w:t>
            </w:r>
            <w:proofErr w:type="spellEnd"/>
            <w:r w:rsidRPr="00E07C1B">
              <w:rPr>
                <w:rFonts w:ascii="Times New Roman" w:hAnsi="Times New Roman" w:cs="Times New Roman"/>
                <w:sz w:val="24"/>
                <w:szCs w:val="24"/>
              </w:rPr>
              <w:t xml:space="preserve"> SD. Tidak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berlatar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belakang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pendidikan</w:t>
            </w:r>
            <w:proofErr w:type="spellEnd"/>
            <w:r w:rsidRPr="00E07C1B">
              <w:rPr>
                <w:rFonts w:ascii="Times New Roman" w:hAnsi="Times New Roman" w:cs="Times New Roman"/>
                <w:sz w:val="24"/>
                <w:szCs w:val="24"/>
              </w:rPr>
              <w:t xml:space="preserve"> S3.</w:t>
            </w:r>
          </w:p>
          <w:p w14:paraId="3E0AD2B6"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Dilihat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domisili</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tempat</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tinggal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mayoritas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berasal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Pulau Sipora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248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(79,49%).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Pulau </w:t>
            </w:r>
            <w:proofErr w:type="spellStart"/>
            <w:r w:rsidRPr="00E07C1B">
              <w:rPr>
                <w:rFonts w:ascii="Times New Roman" w:hAnsi="Times New Roman" w:cs="Times New Roman"/>
                <w:sz w:val="24"/>
                <w:szCs w:val="24"/>
              </w:rPr>
              <w:t>Siberut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berjumlah</w:t>
            </w:r>
            <w:proofErr w:type="spellEnd"/>
            <w:r w:rsidRPr="00E07C1B">
              <w:rPr>
                <w:rFonts w:ascii="Times New Roman" w:hAnsi="Times New Roman" w:cs="Times New Roman"/>
                <w:sz w:val="24"/>
                <w:szCs w:val="24"/>
              </w:rPr>
              <w:t xml:space="preserve"> 33 orang (10,57%) dan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Sikakap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31 orang (9,94%).</w:t>
            </w:r>
          </w:p>
          <w:p w14:paraId="4042544D"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r w:rsidRPr="00E07C1B">
              <w:rPr>
                <w:rFonts w:ascii="Times New Roman" w:hAnsi="Times New Roman" w:cs="Times New Roman"/>
                <w:b/>
                <w:bCs/>
                <w:sz w:val="24"/>
                <w:szCs w:val="24"/>
              </w:rPr>
              <w:t xml:space="preserve">lama </w:t>
            </w:r>
            <w:proofErr w:type="spellStart"/>
            <w:r w:rsidRPr="00E07C1B">
              <w:rPr>
                <w:rFonts w:ascii="Times New Roman" w:hAnsi="Times New Roman" w:cs="Times New Roman"/>
                <w:b/>
                <w:bCs/>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lima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yakni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126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(40,38%).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114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(36,54%)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5–10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dan 72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(23,08%)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sepuluh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w:t>
            </w:r>
          </w:p>
          <w:p w14:paraId="4BA8F30D" w14:textId="77777777" w:rsidR="001928A5" w:rsidRPr="00E07C1B" w:rsidRDefault="001928A5" w:rsidP="000C2E7A">
            <w:pPr>
              <w:ind w:firstLine="720"/>
              <w:rPr>
                <w:rFonts w:ascii="Times New Roman" w:hAnsi="Times New Roman" w:cs="Times New Roman"/>
                <w:sz w:val="24"/>
                <w:szCs w:val="24"/>
              </w:rPr>
            </w:pPr>
            <w:r w:rsidRPr="00E07C1B">
              <w:rPr>
                <w:rFonts w:ascii="Times New Roman" w:hAnsi="Times New Roman" w:cs="Times New Roman"/>
                <w:sz w:val="24"/>
                <w:szCs w:val="24"/>
              </w:rPr>
              <w:t xml:space="preserve">Dalam </w:t>
            </w:r>
            <w:proofErr w:type="spellStart"/>
            <w:r w:rsidRPr="00E07C1B">
              <w:rPr>
                <w:rFonts w:ascii="Times New Roman" w:hAnsi="Times New Roman" w:cs="Times New Roman"/>
                <w:sz w:val="24"/>
                <w:szCs w:val="24"/>
              </w:rPr>
              <w:t>hal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omset</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atau</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penjualan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tahunan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(90,06%)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tahunan</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bawah</w:t>
            </w:r>
            <w:proofErr w:type="spellEnd"/>
            <w:r w:rsidRPr="00E07C1B">
              <w:rPr>
                <w:rFonts w:ascii="Times New Roman" w:hAnsi="Times New Roman" w:cs="Times New Roman"/>
                <w:sz w:val="24"/>
                <w:szCs w:val="24"/>
              </w:rPr>
              <w:t xml:space="preserve"> Rp 300 </w:t>
            </w:r>
            <w:proofErr w:type="spellStart"/>
            <w:r w:rsidRPr="00E07C1B">
              <w:rPr>
                <w:rFonts w:ascii="Times New Roman" w:hAnsi="Times New Roman" w:cs="Times New Roman"/>
                <w:sz w:val="24"/>
                <w:szCs w:val="24"/>
              </w:rPr>
              <w:t>juta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Sementara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28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(8,98%) </w:t>
            </w:r>
            <w:proofErr w:type="spellStart"/>
            <w:r w:rsidRPr="00E07C1B">
              <w:rPr>
                <w:rFonts w:ascii="Times New Roman" w:hAnsi="Times New Roman" w:cs="Times New Roman"/>
                <w:sz w:val="24"/>
                <w:szCs w:val="24"/>
              </w:rPr>
              <w:t>berada</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kisaran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omset</w:t>
            </w:r>
            <w:proofErr w:type="spellEnd"/>
            <w:r w:rsidRPr="00E07C1B">
              <w:rPr>
                <w:rFonts w:ascii="Times New Roman" w:hAnsi="Times New Roman" w:cs="Times New Roman"/>
                <w:sz w:val="24"/>
                <w:szCs w:val="24"/>
              </w:rPr>
              <w:t xml:space="preserve"> Rp 300 </w:t>
            </w:r>
            <w:proofErr w:type="spellStart"/>
            <w:r w:rsidRPr="00E07C1B">
              <w:rPr>
                <w:rFonts w:ascii="Times New Roman" w:hAnsi="Times New Roman" w:cs="Times New Roman"/>
                <w:sz w:val="24"/>
                <w:szCs w:val="24"/>
              </w:rPr>
              <w:t>juta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Rp 2,5 </w:t>
            </w:r>
            <w:proofErr w:type="spellStart"/>
            <w:r w:rsidRPr="00E07C1B">
              <w:rPr>
                <w:rFonts w:ascii="Times New Roman" w:hAnsi="Times New Roman" w:cs="Times New Roman"/>
                <w:sz w:val="24"/>
                <w:szCs w:val="24"/>
              </w:rPr>
              <w:t>miliar</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3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(0,96%) yang </w:t>
            </w:r>
            <w:proofErr w:type="spellStart"/>
            <w:r w:rsidRPr="00E07C1B">
              <w:rPr>
                <w:rFonts w:ascii="Times New Roman" w:hAnsi="Times New Roman" w:cs="Times New Roman"/>
                <w:sz w:val="24"/>
                <w:szCs w:val="24"/>
              </w:rPr>
              <w:t>melaporkan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omset</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atas</w:t>
            </w:r>
            <w:proofErr w:type="spellEnd"/>
            <w:r w:rsidRPr="00E07C1B">
              <w:rPr>
                <w:rFonts w:ascii="Times New Roman" w:hAnsi="Times New Roman" w:cs="Times New Roman"/>
                <w:sz w:val="24"/>
                <w:szCs w:val="24"/>
              </w:rPr>
              <w:t xml:space="preserve"> Rp 2,5 </w:t>
            </w:r>
            <w:proofErr w:type="spellStart"/>
            <w:r w:rsidRPr="00E07C1B">
              <w:rPr>
                <w:rFonts w:ascii="Times New Roman" w:hAnsi="Times New Roman" w:cs="Times New Roman"/>
                <w:sz w:val="24"/>
                <w:szCs w:val="24"/>
              </w:rPr>
              <w:t>miliar</w:t>
            </w:r>
            <w:proofErr w:type="spellEnd"/>
            <w:r w:rsidRPr="00E07C1B">
              <w:rPr>
                <w:rFonts w:ascii="Times New Roman" w:hAnsi="Times New Roman" w:cs="Times New Roman"/>
                <w:sz w:val="24"/>
                <w:szCs w:val="24"/>
              </w:rPr>
              <w:t>.</w:t>
            </w:r>
          </w:p>
          <w:p w14:paraId="2B8114D6"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Sedangkan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pendapatan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bulanan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(60,58%)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penghasilan</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bawah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Rp 5.000.000 per </w:t>
            </w:r>
            <w:proofErr w:type="spellStart"/>
            <w:r w:rsidRPr="00E07C1B">
              <w:rPr>
                <w:rFonts w:ascii="Times New Roman" w:hAnsi="Times New Roman" w:cs="Times New Roman"/>
                <w:sz w:val="24"/>
                <w:szCs w:val="24"/>
              </w:rPr>
              <w:t>bulan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123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(39,42%) </w:t>
            </w:r>
            <w:proofErr w:type="spellStart"/>
            <w:r w:rsidRPr="00E07C1B">
              <w:rPr>
                <w:rFonts w:ascii="Times New Roman" w:hAnsi="Times New Roman" w:cs="Times New Roman"/>
                <w:sz w:val="24"/>
                <w:szCs w:val="24"/>
              </w:rPr>
              <w:t>berada</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rentang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Rp 5.000.001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Rp 20.000.000. Tidak </w:t>
            </w:r>
            <w:proofErr w:type="spellStart"/>
            <w:r w:rsidRPr="00E07C1B">
              <w:rPr>
                <w:rFonts w:ascii="Times New Roman" w:hAnsi="Times New Roman" w:cs="Times New Roman"/>
                <w:sz w:val="24"/>
                <w:szCs w:val="24"/>
              </w:rPr>
              <w:t>terdapat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melaporkan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penghasilan</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atas</w:t>
            </w:r>
            <w:proofErr w:type="spellEnd"/>
            <w:r w:rsidRPr="00E07C1B">
              <w:rPr>
                <w:rFonts w:ascii="Times New Roman" w:hAnsi="Times New Roman" w:cs="Times New Roman"/>
                <w:sz w:val="24"/>
                <w:szCs w:val="24"/>
              </w:rPr>
              <w:t xml:space="preserve"> Rp 20 </w:t>
            </w:r>
            <w:proofErr w:type="spellStart"/>
            <w:r w:rsidRPr="00E07C1B">
              <w:rPr>
                <w:rFonts w:ascii="Times New Roman" w:hAnsi="Times New Roman" w:cs="Times New Roman"/>
                <w:sz w:val="24"/>
                <w:szCs w:val="24"/>
              </w:rPr>
              <w:t>juta</w:t>
            </w:r>
            <w:proofErr w:type="spellEnd"/>
            <w:r w:rsidRPr="00E07C1B">
              <w:rPr>
                <w:rFonts w:ascii="Times New Roman" w:hAnsi="Times New Roman" w:cs="Times New Roman"/>
                <w:sz w:val="24"/>
                <w:szCs w:val="24"/>
              </w:rPr>
              <w:t xml:space="preserve"> per </w:t>
            </w:r>
            <w:proofErr w:type="spellStart"/>
            <w:r w:rsidRPr="00E07C1B">
              <w:rPr>
                <w:rFonts w:ascii="Times New Roman" w:hAnsi="Times New Roman" w:cs="Times New Roman"/>
                <w:sz w:val="24"/>
                <w:szCs w:val="24"/>
              </w:rPr>
              <w:t>bulan</w:t>
            </w:r>
            <w:proofErr w:type="spellEnd"/>
            <w:r w:rsidRPr="00E07C1B">
              <w:rPr>
                <w:rFonts w:ascii="Times New Roman" w:hAnsi="Times New Roman" w:cs="Times New Roman"/>
                <w:sz w:val="24"/>
                <w:szCs w:val="24"/>
              </w:rPr>
              <w:t>.</w:t>
            </w:r>
          </w:p>
          <w:p w14:paraId="12092ACA"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hasil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disimpulkan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bahwa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mikro</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kecil</w:t>
            </w:r>
            <w:proofErr w:type="spellEnd"/>
            <w:r w:rsidRPr="00E07C1B">
              <w:rPr>
                <w:rFonts w:ascii="Times New Roman" w:hAnsi="Times New Roman" w:cs="Times New Roman"/>
                <w:sz w:val="24"/>
                <w:szCs w:val="24"/>
              </w:rPr>
              <w:t xml:space="preserve"> (UMK) yang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objek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penelitian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didominasi</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usia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produktif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latar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belakang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pendidikan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relatif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lulusan</w:t>
            </w:r>
            <w:proofErr w:type="spellEnd"/>
            <w:r w:rsidRPr="00E07C1B">
              <w:rPr>
                <w:rFonts w:ascii="Times New Roman" w:hAnsi="Times New Roman" w:cs="Times New Roman"/>
                <w:sz w:val="24"/>
                <w:szCs w:val="24"/>
              </w:rPr>
              <w:t xml:space="preserve"> strata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(S1). Sebagian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berdomisili</w:t>
            </w:r>
            <w:proofErr w:type="spellEnd"/>
            <w:r w:rsidRPr="00E07C1B">
              <w:rPr>
                <w:rFonts w:ascii="Times New Roman" w:hAnsi="Times New Roman" w:cs="Times New Roman"/>
                <w:sz w:val="24"/>
                <w:szCs w:val="24"/>
              </w:rPr>
              <w:t xml:space="preserve"> di Pulau Sipora dan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sektor</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beragam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dominasi</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sektor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ringan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lain-lain yang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terklasifikasikan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khusus</w:t>
            </w:r>
            <w:proofErr w:type="spellEnd"/>
            <w:r w:rsidRPr="00E07C1B">
              <w:rPr>
                <w:rFonts w:ascii="Times New Roman" w:hAnsi="Times New Roman" w:cs="Times New Roman"/>
                <w:sz w:val="24"/>
                <w:szCs w:val="24"/>
              </w:rPr>
              <w:t>.</w:t>
            </w:r>
          </w:p>
          <w:p w14:paraId="04BB4115" w14:textId="77777777" w:rsidR="001928A5" w:rsidRPr="00E07C1B" w:rsidRDefault="001928A5" w:rsidP="000C2E7A">
            <w:pPr>
              <w:ind w:firstLine="720"/>
              <w:rPr>
                <w:rFonts w:ascii="Times New Roman" w:hAnsi="Times New Roman" w:cs="Times New Roman"/>
                <w:sz w:val="24"/>
                <w:szCs w:val="24"/>
              </w:rPr>
            </w:pPr>
            <w:proofErr w:type="spellStart"/>
            <w:r w:rsidRPr="00E07C1B">
              <w:rPr>
                <w:rFonts w:ascii="Times New Roman" w:hAnsi="Times New Roman" w:cs="Times New Roman"/>
                <w:sz w:val="24"/>
                <w:szCs w:val="24"/>
              </w:rPr>
              <w:t>Meskipun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antara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responden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baru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lima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terakhir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menunjukkan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potensi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perkembangan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cukup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demikian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berada</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tingkat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omset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rendah</w:t>
            </w:r>
            <w:proofErr w:type="spellEnd"/>
            <w:r w:rsidRPr="00E07C1B">
              <w:rPr>
                <w:rFonts w:ascii="Times New Roman" w:hAnsi="Times New Roman" w:cs="Times New Roman"/>
                <w:sz w:val="24"/>
                <w:szCs w:val="24"/>
              </w:rPr>
              <w:t xml:space="preserve"> (≤ Rp 300 </w:t>
            </w:r>
            <w:proofErr w:type="spellStart"/>
            <w:r w:rsidRPr="00E07C1B">
              <w:rPr>
                <w:rFonts w:ascii="Times New Roman" w:hAnsi="Times New Roman" w:cs="Times New Roman"/>
                <w:sz w:val="24"/>
                <w:szCs w:val="24"/>
              </w:rPr>
              <w:t>juta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bulanan</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bawah</w:t>
            </w:r>
            <w:proofErr w:type="spellEnd"/>
            <w:r w:rsidRPr="00E07C1B">
              <w:rPr>
                <w:rFonts w:ascii="Times New Roman" w:hAnsi="Times New Roman" w:cs="Times New Roman"/>
                <w:sz w:val="24"/>
                <w:szCs w:val="24"/>
              </w:rPr>
              <w:t xml:space="preserve"> Rp 5 </w:t>
            </w:r>
            <w:proofErr w:type="spellStart"/>
            <w:r w:rsidRPr="00E07C1B">
              <w:rPr>
                <w:rFonts w:ascii="Times New Roman" w:hAnsi="Times New Roman" w:cs="Times New Roman"/>
                <w:sz w:val="24"/>
                <w:szCs w:val="24"/>
              </w:rPr>
              <w:t>juta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Kondisi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mengindikasikan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perlunya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penguatan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kapasitas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finansial</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termasuk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pemanfaatan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fintech dan QRIS,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mendukung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pertumbuhan</w:t>
            </w:r>
            <w:proofErr w:type="spellEnd"/>
            <w:r w:rsidRPr="00E07C1B">
              <w:rPr>
                <w:rFonts w:ascii="Times New Roman" w:hAnsi="Times New Roman" w:cs="Times New Roman"/>
                <w:sz w:val="24"/>
                <w:szCs w:val="24"/>
              </w:rPr>
              <w:t xml:space="preserve"> UMK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berkelanjutan</w:t>
            </w:r>
            <w:proofErr w:type="spellEnd"/>
            <w:r w:rsidRPr="00E07C1B">
              <w:rPr>
                <w:rFonts w:ascii="Times New Roman" w:hAnsi="Times New Roman" w:cs="Times New Roman"/>
                <w:sz w:val="24"/>
                <w:szCs w:val="24"/>
              </w:rPr>
              <w:t>.</w:t>
            </w:r>
          </w:p>
          <w:p w14:paraId="1EBC70DD"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br w:type="page"/>
            </w:r>
          </w:p>
          <w:p w14:paraId="3E428489" w14:textId="77777777" w:rsidR="001928A5" w:rsidRPr="00E07C1B" w:rsidRDefault="001928A5" w:rsidP="000C2E7A">
            <w:pPr>
              <w:tabs>
                <w:tab w:val="left" w:pos="3300"/>
              </w:tabs>
              <w:jc w:val="center"/>
              <w:rPr>
                <w:rFonts w:ascii="Times New Roman" w:hAnsi="Times New Roman" w:cs="Times New Roman"/>
                <w:b/>
                <w:bCs/>
                <w:sz w:val="24"/>
                <w:szCs w:val="24"/>
              </w:rPr>
            </w:pPr>
          </w:p>
          <w:p w14:paraId="18E342BB" w14:textId="77777777" w:rsidR="001928A5" w:rsidRDefault="001928A5" w:rsidP="000C2E7A">
            <w:pPr>
              <w:tabs>
                <w:tab w:val="left" w:pos="3300"/>
              </w:tabs>
              <w:rPr>
                <w:rFonts w:ascii="Times New Roman" w:hAnsi="Times New Roman" w:cs="Times New Roman"/>
                <w:b/>
                <w:bCs/>
                <w:sz w:val="24"/>
                <w:szCs w:val="24"/>
              </w:rPr>
            </w:pPr>
          </w:p>
          <w:p w14:paraId="6183B3EF" w14:textId="77777777" w:rsidR="001928A5" w:rsidRDefault="001928A5" w:rsidP="000C2E7A">
            <w:pPr>
              <w:tabs>
                <w:tab w:val="left" w:pos="3300"/>
              </w:tabs>
              <w:rPr>
                <w:rFonts w:ascii="Times New Roman" w:hAnsi="Times New Roman" w:cs="Times New Roman"/>
                <w:b/>
                <w:bCs/>
                <w:sz w:val="24"/>
                <w:szCs w:val="24"/>
              </w:rPr>
            </w:pPr>
          </w:p>
          <w:p w14:paraId="149AB3EA" w14:textId="77777777" w:rsidR="001928A5" w:rsidRDefault="001928A5" w:rsidP="000C2E7A">
            <w:pPr>
              <w:tabs>
                <w:tab w:val="left" w:pos="3300"/>
              </w:tabs>
              <w:rPr>
                <w:rFonts w:ascii="Times New Roman" w:hAnsi="Times New Roman" w:cs="Times New Roman"/>
                <w:b/>
                <w:bCs/>
                <w:sz w:val="24"/>
                <w:szCs w:val="24"/>
              </w:rPr>
            </w:pPr>
          </w:p>
          <w:p w14:paraId="0DF4D48E" w14:textId="77777777" w:rsidR="001928A5" w:rsidRDefault="001928A5" w:rsidP="000C2E7A">
            <w:pPr>
              <w:tabs>
                <w:tab w:val="left" w:pos="3300"/>
              </w:tabs>
              <w:rPr>
                <w:rFonts w:ascii="Times New Roman" w:hAnsi="Times New Roman" w:cs="Times New Roman"/>
                <w:b/>
                <w:bCs/>
                <w:sz w:val="24"/>
                <w:szCs w:val="24"/>
              </w:rPr>
            </w:pPr>
          </w:p>
          <w:p w14:paraId="048AF613" w14:textId="77777777" w:rsidR="001928A5" w:rsidRDefault="001928A5" w:rsidP="000C2E7A">
            <w:pPr>
              <w:tabs>
                <w:tab w:val="left" w:pos="3300"/>
              </w:tabs>
              <w:rPr>
                <w:rFonts w:ascii="Times New Roman" w:hAnsi="Times New Roman" w:cs="Times New Roman"/>
                <w:b/>
                <w:bCs/>
                <w:sz w:val="24"/>
                <w:szCs w:val="24"/>
              </w:rPr>
            </w:pPr>
          </w:p>
          <w:p w14:paraId="620EEA00" w14:textId="77777777" w:rsidR="001928A5" w:rsidRDefault="001928A5" w:rsidP="000C2E7A">
            <w:pPr>
              <w:tabs>
                <w:tab w:val="left" w:pos="3300"/>
              </w:tabs>
              <w:rPr>
                <w:rFonts w:ascii="Times New Roman" w:hAnsi="Times New Roman" w:cs="Times New Roman"/>
                <w:b/>
                <w:bCs/>
                <w:sz w:val="24"/>
                <w:szCs w:val="24"/>
              </w:rPr>
            </w:pPr>
          </w:p>
          <w:p w14:paraId="7133FD8E" w14:textId="77777777" w:rsidR="001928A5" w:rsidRDefault="001928A5" w:rsidP="000C2E7A">
            <w:pPr>
              <w:tabs>
                <w:tab w:val="left" w:pos="3300"/>
              </w:tabs>
              <w:rPr>
                <w:rFonts w:ascii="Times New Roman" w:hAnsi="Times New Roman" w:cs="Times New Roman"/>
                <w:b/>
                <w:bCs/>
                <w:sz w:val="24"/>
                <w:szCs w:val="24"/>
              </w:rPr>
            </w:pPr>
          </w:p>
          <w:p w14:paraId="72931E94" w14:textId="77777777" w:rsidR="001928A5" w:rsidRDefault="001928A5" w:rsidP="000C2E7A">
            <w:pPr>
              <w:tabs>
                <w:tab w:val="left" w:pos="3300"/>
              </w:tabs>
              <w:rPr>
                <w:rFonts w:ascii="Times New Roman" w:hAnsi="Times New Roman" w:cs="Times New Roman"/>
                <w:b/>
                <w:bCs/>
                <w:sz w:val="24"/>
                <w:szCs w:val="24"/>
              </w:rPr>
            </w:pPr>
          </w:p>
          <w:p w14:paraId="1109067C" w14:textId="77777777" w:rsidR="001928A5" w:rsidRDefault="001928A5" w:rsidP="000C2E7A">
            <w:pPr>
              <w:tabs>
                <w:tab w:val="left" w:pos="3300"/>
              </w:tabs>
              <w:rPr>
                <w:rFonts w:ascii="Times New Roman" w:hAnsi="Times New Roman" w:cs="Times New Roman"/>
                <w:b/>
                <w:bCs/>
                <w:sz w:val="24"/>
                <w:szCs w:val="24"/>
              </w:rPr>
            </w:pPr>
          </w:p>
          <w:p w14:paraId="224A7A1F" w14:textId="77777777" w:rsidR="001928A5" w:rsidRDefault="001928A5" w:rsidP="000C2E7A">
            <w:pPr>
              <w:tabs>
                <w:tab w:val="left" w:pos="3300"/>
              </w:tabs>
              <w:rPr>
                <w:rFonts w:ascii="Times New Roman" w:hAnsi="Times New Roman" w:cs="Times New Roman"/>
                <w:b/>
                <w:bCs/>
                <w:sz w:val="24"/>
                <w:szCs w:val="24"/>
              </w:rPr>
            </w:pPr>
          </w:p>
          <w:p w14:paraId="1E3BBE25" w14:textId="77777777" w:rsidR="001928A5" w:rsidRDefault="001928A5" w:rsidP="000C2E7A">
            <w:pPr>
              <w:tabs>
                <w:tab w:val="left" w:pos="3300"/>
              </w:tabs>
              <w:rPr>
                <w:rFonts w:ascii="Times New Roman" w:hAnsi="Times New Roman" w:cs="Times New Roman"/>
                <w:b/>
                <w:bCs/>
                <w:sz w:val="24"/>
                <w:szCs w:val="24"/>
              </w:rPr>
            </w:pPr>
          </w:p>
          <w:p w14:paraId="74FA64D5" w14:textId="77777777" w:rsidR="001928A5" w:rsidRDefault="001928A5" w:rsidP="000C2E7A">
            <w:pPr>
              <w:tabs>
                <w:tab w:val="left" w:pos="3300"/>
              </w:tabs>
              <w:rPr>
                <w:rFonts w:ascii="Times New Roman" w:hAnsi="Times New Roman" w:cs="Times New Roman"/>
                <w:b/>
                <w:bCs/>
                <w:sz w:val="24"/>
                <w:szCs w:val="24"/>
              </w:rPr>
            </w:pPr>
          </w:p>
          <w:p w14:paraId="44FB45F3" w14:textId="77777777" w:rsidR="001928A5" w:rsidRDefault="001928A5" w:rsidP="000C2E7A">
            <w:pPr>
              <w:tabs>
                <w:tab w:val="left" w:pos="3300"/>
              </w:tabs>
              <w:rPr>
                <w:rFonts w:ascii="Times New Roman" w:hAnsi="Times New Roman" w:cs="Times New Roman"/>
                <w:b/>
                <w:bCs/>
                <w:sz w:val="24"/>
                <w:szCs w:val="24"/>
              </w:rPr>
            </w:pPr>
          </w:p>
          <w:p w14:paraId="76B75DCE" w14:textId="77777777" w:rsidR="001928A5" w:rsidRDefault="001928A5" w:rsidP="000C2E7A">
            <w:pPr>
              <w:tabs>
                <w:tab w:val="left" w:pos="3300"/>
              </w:tabs>
              <w:rPr>
                <w:rFonts w:ascii="Times New Roman" w:hAnsi="Times New Roman" w:cs="Times New Roman"/>
                <w:b/>
                <w:bCs/>
                <w:sz w:val="24"/>
                <w:szCs w:val="24"/>
              </w:rPr>
            </w:pPr>
          </w:p>
          <w:p w14:paraId="7396A291" w14:textId="77777777" w:rsidR="001928A5" w:rsidRDefault="001928A5" w:rsidP="000C2E7A">
            <w:pPr>
              <w:tabs>
                <w:tab w:val="left" w:pos="3300"/>
              </w:tabs>
              <w:rPr>
                <w:rFonts w:ascii="Times New Roman" w:hAnsi="Times New Roman" w:cs="Times New Roman"/>
                <w:b/>
                <w:bCs/>
                <w:sz w:val="24"/>
                <w:szCs w:val="24"/>
              </w:rPr>
            </w:pPr>
          </w:p>
          <w:p w14:paraId="74E782E4" w14:textId="77777777" w:rsidR="001928A5" w:rsidRDefault="001928A5" w:rsidP="000C2E7A">
            <w:pPr>
              <w:tabs>
                <w:tab w:val="left" w:pos="3300"/>
              </w:tabs>
              <w:rPr>
                <w:rFonts w:ascii="Times New Roman" w:hAnsi="Times New Roman" w:cs="Times New Roman"/>
                <w:b/>
                <w:bCs/>
                <w:sz w:val="24"/>
                <w:szCs w:val="24"/>
              </w:rPr>
            </w:pPr>
          </w:p>
          <w:p w14:paraId="70956C85" w14:textId="77777777" w:rsidR="001928A5" w:rsidRDefault="001928A5" w:rsidP="000C2E7A">
            <w:pPr>
              <w:tabs>
                <w:tab w:val="left" w:pos="3300"/>
              </w:tabs>
              <w:rPr>
                <w:rFonts w:ascii="Times New Roman" w:hAnsi="Times New Roman" w:cs="Times New Roman"/>
                <w:b/>
                <w:bCs/>
                <w:sz w:val="24"/>
                <w:szCs w:val="24"/>
              </w:rPr>
            </w:pPr>
          </w:p>
          <w:p w14:paraId="2F7128B9" w14:textId="77777777" w:rsidR="001928A5" w:rsidRDefault="001928A5" w:rsidP="000C2E7A">
            <w:pPr>
              <w:tabs>
                <w:tab w:val="left" w:pos="3300"/>
              </w:tabs>
              <w:rPr>
                <w:rFonts w:ascii="Times New Roman" w:hAnsi="Times New Roman" w:cs="Times New Roman"/>
                <w:b/>
                <w:bCs/>
                <w:sz w:val="24"/>
                <w:szCs w:val="24"/>
              </w:rPr>
            </w:pPr>
          </w:p>
          <w:p w14:paraId="2334052B" w14:textId="77777777" w:rsidR="001928A5" w:rsidRDefault="001928A5" w:rsidP="000C2E7A">
            <w:pPr>
              <w:tabs>
                <w:tab w:val="left" w:pos="3300"/>
              </w:tabs>
              <w:rPr>
                <w:rFonts w:ascii="Times New Roman" w:hAnsi="Times New Roman" w:cs="Times New Roman"/>
                <w:b/>
                <w:bCs/>
                <w:sz w:val="24"/>
                <w:szCs w:val="24"/>
              </w:rPr>
            </w:pPr>
          </w:p>
          <w:p w14:paraId="1DB712CC" w14:textId="77777777" w:rsidR="001928A5" w:rsidRDefault="001928A5" w:rsidP="000C2E7A">
            <w:pPr>
              <w:tabs>
                <w:tab w:val="left" w:pos="3300"/>
              </w:tabs>
              <w:rPr>
                <w:rFonts w:ascii="Times New Roman" w:hAnsi="Times New Roman" w:cs="Times New Roman"/>
                <w:b/>
                <w:bCs/>
                <w:sz w:val="24"/>
                <w:szCs w:val="24"/>
              </w:rPr>
            </w:pPr>
          </w:p>
          <w:p w14:paraId="1358DD3A" w14:textId="77777777" w:rsidR="001928A5" w:rsidRDefault="001928A5" w:rsidP="000C2E7A">
            <w:pPr>
              <w:tabs>
                <w:tab w:val="left" w:pos="3300"/>
              </w:tabs>
              <w:rPr>
                <w:rFonts w:ascii="Times New Roman" w:hAnsi="Times New Roman" w:cs="Times New Roman"/>
                <w:b/>
                <w:bCs/>
                <w:sz w:val="24"/>
                <w:szCs w:val="24"/>
              </w:rPr>
            </w:pPr>
          </w:p>
          <w:p w14:paraId="532BA7A0" w14:textId="77777777" w:rsidR="001928A5" w:rsidRDefault="001928A5" w:rsidP="000C2E7A">
            <w:pPr>
              <w:tabs>
                <w:tab w:val="left" w:pos="3300"/>
              </w:tabs>
              <w:rPr>
                <w:rFonts w:ascii="Times New Roman" w:hAnsi="Times New Roman" w:cs="Times New Roman"/>
                <w:b/>
                <w:bCs/>
                <w:sz w:val="24"/>
                <w:szCs w:val="24"/>
              </w:rPr>
            </w:pPr>
          </w:p>
          <w:p w14:paraId="4CCA8FBF" w14:textId="77777777" w:rsidR="001928A5" w:rsidRDefault="001928A5" w:rsidP="000C2E7A">
            <w:pPr>
              <w:tabs>
                <w:tab w:val="left" w:pos="3300"/>
              </w:tabs>
              <w:rPr>
                <w:rFonts w:ascii="Times New Roman" w:hAnsi="Times New Roman" w:cs="Times New Roman"/>
                <w:b/>
                <w:bCs/>
                <w:sz w:val="24"/>
                <w:szCs w:val="24"/>
              </w:rPr>
            </w:pPr>
          </w:p>
          <w:p w14:paraId="11F97E70" w14:textId="77777777" w:rsidR="001928A5" w:rsidRDefault="001928A5" w:rsidP="000C2E7A">
            <w:pPr>
              <w:tabs>
                <w:tab w:val="left" w:pos="3300"/>
              </w:tabs>
              <w:rPr>
                <w:rFonts w:ascii="Times New Roman" w:hAnsi="Times New Roman" w:cs="Times New Roman"/>
                <w:b/>
                <w:bCs/>
                <w:sz w:val="24"/>
                <w:szCs w:val="24"/>
              </w:rPr>
            </w:pPr>
          </w:p>
          <w:p w14:paraId="2B743F51" w14:textId="77777777" w:rsidR="001928A5" w:rsidRDefault="001928A5" w:rsidP="000C2E7A">
            <w:pPr>
              <w:tabs>
                <w:tab w:val="left" w:pos="3300"/>
              </w:tabs>
              <w:rPr>
                <w:rFonts w:ascii="Times New Roman" w:hAnsi="Times New Roman" w:cs="Times New Roman"/>
                <w:b/>
                <w:bCs/>
                <w:sz w:val="24"/>
                <w:szCs w:val="24"/>
              </w:rPr>
            </w:pPr>
          </w:p>
          <w:p w14:paraId="25ADDBD9" w14:textId="77777777" w:rsidR="001928A5" w:rsidRDefault="001928A5" w:rsidP="000C2E7A">
            <w:pPr>
              <w:tabs>
                <w:tab w:val="left" w:pos="3300"/>
              </w:tabs>
              <w:rPr>
                <w:rFonts w:ascii="Times New Roman" w:hAnsi="Times New Roman" w:cs="Times New Roman"/>
                <w:b/>
                <w:bCs/>
                <w:sz w:val="24"/>
                <w:szCs w:val="24"/>
              </w:rPr>
            </w:pPr>
          </w:p>
          <w:p w14:paraId="19D7CA02" w14:textId="77777777" w:rsidR="001928A5" w:rsidRPr="00E07C1B" w:rsidRDefault="001928A5" w:rsidP="000C2E7A">
            <w:pPr>
              <w:tabs>
                <w:tab w:val="left" w:pos="3300"/>
              </w:tabs>
              <w:rPr>
                <w:rFonts w:ascii="Times New Roman" w:hAnsi="Times New Roman" w:cs="Times New Roman"/>
                <w:b/>
                <w:bCs/>
                <w:sz w:val="24"/>
                <w:szCs w:val="24"/>
              </w:rPr>
            </w:pPr>
            <w:proofErr w:type="spellStart"/>
            <w:r w:rsidRPr="00E07C1B">
              <w:rPr>
                <w:rFonts w:ascii="Times New Roman" w:hAnsi="Times New Roman" w:cs="Times New Roman"/>
                <w:b/>
                <w:bCs/>
                <w:sz w:val="24"/>
                <w:szCs w:val="24"/>
              </w:rPr>
              <w:t>Analisis</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Deskriptif</w:t>
            </w:r>
            <w:proofErr w:type="spellEnd"/>
            <w:r w:rsidRPr="00E07C1B">
              <w:rPr>
                <w:rFonts w:ascii="Times New Roman" w:hAnsi="Times New Roman" w:cs="Times New Roman"/>
                <w:b/>
                <w:bCs/>
                <w:sz w:val="24"/>
                <w:szCs w:val="24"/>
              </w:rPr>
              <w:t xml:space="preserve"> Statistic Data Awal</w:t>
            </w:r>
          </w:p>
          <w:p w14:paraId="066D6EB8" w14:textId="77777777" w:rsidR="001928A5" w:rsidRPr="00E07C1B" w:rsidRDefault="001928A5" w:rsidP="000C2E7A">
            <w:pPr>
              <w:tabs>
                <w:tab w:val="left" w:pos="3300"/>
              </w:tabs>
              <w:jc w:val="center"/>
              <w:rPr>
                <w:rFonts w:ascii="Times New Roman" w:hAnsi="Times New Roman" w:cs="Times New Roman"/>
                <w:b/>
                <w:bCs/>
                <w:sz w:val="24"/>
                <w:szCs w:val="24"/>
              </w:rPr>
            </w:pPr>
          </w:p>
          <w:p w14:paraId="2F3D40F7" w14:textId="77777777" w:rsidR="001928A5" w:rsidRDefault="001928A5" w:rsidP="000C2E7A">
            <w:pPr>
              <w:tabs>
                <w:tab w:val="left" w:pos="3300"/>
              </w:tabs>
              <w:jc w:val="center"/>
              <w:rPr>
                <w:rFonts w:ascii="Times New Roman" w:hAnsi="Times New Roman" w:cs="Times New Roman"/>
                <w:b/>
                <w:bCs/>
                <w:sz w:val="24"/>
                <w:szCs w:val="24"/>
              </w:rPr>
            </w:pPr>
            <w:r w:rsidRPr="00E07C1B">
              <w:rPr>
                <w:rFonts w:ascii="Times New Roman" w:hAnsi="Times New Roman" w:cs="Times New Roman"/>
                <w:b/>
                <w:bCs/>
                <w:sz w:val="24"/>
                <w:szCs w:val="24"/>
              </w:rPr>
              <w:t>Tabel 6</w:t>
            </w:r>
            <w:r>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Analisis</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Statistik</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Deskriptif</w:t>
            </w:r>
            <w:proofErr w:type="spellEnd"/>
            <w:r w:rsidRPr="00E07C1B">
              <w:rPr>
                <w:rFonts w:ascii="Times New Roman" w:hAnsi="Times New Roman" w:cs="Times New Roman"/>
                <w:b/>
                <w:bCs/>
                <w:sz w:val="24"/>
                <w:szCs w:val="24"/>
              </w:rPr>
              <w:t xml:space="preserve"> data </w:t>
            </w:r>
            <w:proofErr w:type="spellStart"/>
            <w:r w:rsidRPr="00E07C1B">
              <w:rPr>
                <w:rFonts w:ascii="Times New Roman" w:hAnsi="Times New Roman" w:cs="Times New Roman"/>
                <w:b/>
                <w:bCs/>
                <w:sz w:val="24"/>
                <w:szCs w:val="24"/>
              </w:rPr>
              <w:t>awal</w:t>
            </w:r>
            <w:proofErr w:type="spellEnd"/>
          </w:p>
          <w:p w14:paraId="5BF21F71" w14:textId="77777777" w:rsidR="001928A5" w:rsidRPr="00E07C1B" w:rsidRDefault="001928A5" w:rsidP="000C2E7A">
            <w:pPr>
              <w:tabs>
                <w:tab w:val="left" w:pos="3300"/>
              </w:tabs>
              <w:jc w:val="center"/>
              <w:rPr>
                <w:rFonts w:ascii="Times New Roman" w:hAnsi="Times New Roman" w:cs="Times New Roman"/>
                <w:b/>
                <w:bCs/>
                <w:sz w:val="24"/>
                <w:szCs w:val="24"/>
              </w:rPr>
            </w:pPr>
          </w:p>
          <w:tbl>
            <w:tblPr>
              <w:tblW w:w="8809" w:type="dxa"/>
              <w:tblLook w:val="04A0" w:firstRow="1" w:lastRow="0" w:firstColumn="1" w:lastColumn="0" w:noHBand="0" w:noVBand="1"/>
            </w:tblPr>
            <w:tblGrid>
              <w:gridCol w:w="498"/>
              <w:gridCol w:w="4511"/>
              <w:gridCol w:w="705"/>
              <w:gridCol w:w="1017"/>
              <w:gridCol w:w="1039"/>
              <w:gridCol w:w="1039"/>
            </w:tblGrid>
            <w:tr w:rsidR="001928A5" w:rsidRPr="00B0725D" w14:paraId="2C084A25" w14:textId="77777777" w:rsidTr="000C2E7A">
              <w:trPr>
                <w:trHeight w:val="576"/>
              </w:trPr>
              <w:tc>
                <w:tcPr>
                  <w:tcW w:w="498" w:type="dxa"/>
                  <w:tcBorders>
                    <w:top w:val="single" w:sz="4" w:space="0" w:color="auto"/>
                    <w:left w:val="single" w:sz="4" w:space="0" w:color="auto"/>
                    <w:bottom w:val="single" w:sz="4" w:space="0" w:color="auto"/>
                    <w:right w:val="single" w:sz="4" w:space="0" w:color="auto"/>
                  </w:tcBorders>
                  <w:noWrap/>
                  <w:vAlign w:val="bottom"/>
                  <w:hideMark/>
                </w:tcPr>
                <w:p w14:paraId="72AD187A"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No</w:t>
                  </w:r>
                </w:p>
              </w:tc>
              <w:tc>
                <w:tcPr>
                  <w:tcW w:w="4511" w:type="dxa"/>
                  <w:tcBorders>
                    <w:top w:val="single" w:sz="4" w:space="0" w:color="auto"/>
                    <w:left w:val="nil"/>
                    <w:bottom w:val="single" w:sz="4" w:space="0" w:color="auto"/>
                    <w:right w:val="single" w:sz="4" w:space="0" w:color="auto"/>
                  </w:tcBorders>
                  <w:vAlign w:val="center"/>
                  <w:hideMark/>
                </w:tcPr>
                <w:p w14:paraId="7590E5C5"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Indikator</w:t>
                  </w:r>
                  <w:proofErr w:type="spellEnd"/>
                </w:p>
              </w:tc>
              <w:tc>
                <w:tcPr>
                  <w:tcW w:w="705" w:type="dxa"/>
                  <w:tcBorders>
                    <w:top w:val="single" w:sz="4" w:space="0" w:color="auto"/>
                    <w:left w:val="nil"/>
                    <w:bottom w:val="single" w:sz="4" w:space="0" w:color="auto"/>
                    <w:right w:val="single" w:sz="4" w:space="0" w:color="auto"/>
                  </w:tcBorders>
                  <w:vAlign w:val="center"/>
                  <w:hideMark/>
                </w:tcPr>
                <w:p w14:paraId="52CBB4AB" w14:textId="77777777" w:rsidR="001928A5" w:rsidRPr="00B0725D" w:rsidRDefault="001928A5" w:rsidP="000C2E7A">
                  <w:pPr>
                    <w:spacing w:after="0"/>
                    <w:jc w:val="center"/>
                    <w:rPr>
                      <w:rFonts w:ascii="Times New Roman" w:eastAsia="Times New Roman" w:hAnsi="Times New Roman" w:cs="Times New Roman"/>
                      <w:b/>
                      <w:bCs/>
                      <w:color w:val="000000"/>
                      <w:sz w:val="18"/>
                      <w:szCs w:val="18"/>
                      <w:lang w:eastAsia="en-ID"/>
                    </w:rPr>
                  </w:pPr>
                  <w:r w:rsidRPr="00B0725D">
                    <w:rPr>
                      <w:rFonts w:ascii="Times New Roman" w:eastAsia="Times New Roman" w:hAnsi="Times New Roman" w:cs="Times New Roman"/>
                      <w:b/>
                      <w:bCs/>
                      <w:color w:val="000000"/>
                      <w:sz w:val="18"/>
                      <w:szCs w:val="18"/>
                      <w:lang w:eastAsia="en-ID"/>
                    </w:rPr>
                    <w:t>Mean</w:t>
                  </w:r>
                </w:p>
              </w:tc>
              <w:tc>
                <w:tcPr>
                  <w:tcW w:w="1017" w:type="dxa"/>
                  <w:tcBorders>
                    <w:top w:val="single" w:sz="4" w:space="0" w:color="auto"/>
                    <w:left w:val="nil"/>
                    <w:bottom w:val="single" w:sz="4" w:space="0" w:color="auto"/>
                    <w:right w:val="single" w:sz="4" w:space="0" w:color="auto"/>
                  </w:tcBorders>
                  <w:vAlign w:val="center"/>
                  <w:hideMark/>
                </w:tcPr>
                <w:p w14:paraId="6BDEF8EF" w14:textId="77777777" w:rsidR="001928A5" w:rsidRPr="00B0725D" w:rsidRDefault="001928A5" w:rsidP="000C2E7A">
                  <w:pPr>
                    <w:spacing w:after="0"/>
                    <w:jc w:val="center"/>
                    <w:rPr>
                      <w:rFonts w:ascii="Times New Roman" w:eastAsia="Times New Roman" w:hAnsi="Times New Roman" w:cs="Times New Roman"/>
                      <w:b/>
                      <w:bCs/>
                      <w:color w:val="000000"/>
                      <w:sz w:val="18"/>
                      <w:szCs w:val="18"/>
                      <w:lang w:eastAsia="en-ID"/>
                    </w:rPr>
                  </w:pPr>
                  <w:r w:rsidRPr="00B0725D">
                    <w:rPr>
                      <w:rFonts w:ascii="Times New Roman" w:eastAsia="Times New Roman" w:hAnsi="Times New Roman" w:cs="Times New Roman"/>
                      <w:b/>
                      <w:bCs/>
                      <w:color w:val="000000"/>
                      <w:sz w:val="18"/>
                      <w:szCs w:val="18"/>
                      <w:lang w:eastAsia="en-ID"/>
                    </w:rPr>
                    <w:t>Standard deviation</w:t>
                  </w:r>
                </w:p>
              </w:tc>
              <w:tc>
                <w:tcPr>
                  <w:tcW w:w="1039" w:type="dxa"/>
                  <w:tcBorders>
                    <w:top w:val="single" w:sz="4" w:space="0" w:color="auto"/>
                    <w:left w:val="nil"/>
                    <w:bottom w:val="single" w:sz="4" w:space="0" w:color="auto"/>
                    <w:right w:val="single" w:sz="4" w:space="0" w:color="auto"/>
                  </w:tcBorders>
                  <w:vAlign w:val="center"/>
                  <w:hideMark/>
                </w:tcPr>
                <w:p w14:paraId="6400C97B" w14:textId="77777777" w:rsidR="001928A5" w:rsidRPr="00B0725D" w:rsidRDefault="001928A5" w:rsidP="000C2E7A">
                  <w:pPr>
                    <w:spacing w:after="0"/>
                    <w:jc w:val="center"/>
                    <w:rPr>
                      <w:rFonts w:ascii="Times New Roman" w:eastAsia="Times New Roman" w:hAnsi="Times New Roman" w:cs="Times New Roman"/>
                      <w:b/>
                      <w:bCs/>
                      <w:color w:val="000000"/>
                      <w:sz w:val="18"/>
                      <w:szCs w:val="18"/>
                      <w:lang w:eastAsia="en-ID"/>
                    </w:rPr>
                  </w:pPr>
                  <w:r w:rsidRPr="00B0725D">
                    <w:rPr>
                      <w:rFonts w:ascii="Times New Roman" w:eastAsia="Times New Roman" w:hAnsi="Times New Roman" w:cs="Times New Roman"/>
                      <w:b/>
                      <w:bCs/>
                      <w:color w:val="000000"/>
                      <w:sz w:val="18"/>
                      <w:szCs w:val="18"/>
                      <w:lang w:eastAsia="en-ID"/>
                    </w:rPr>
                    <w:t>Observed min</w:t>
                  </w:r>
                </w:p>
              </w:tc>
              <w:tc>
                <w:tcPr>
                  <w:tcW w:w="1039" w:type="dxa"/>
                  <w:tcBorders>
                    <w:top w:val="single" w:sz="4" w:space="0" w:color="auto"/>
                    <w:left w:val="nil"/>
                    <w:bottom w:val="single" w:sz="4" w:space="0" w:color="auto"/>
                    <w:right w:val="single" w:sz="4" w:space="0" w:color="auto"/>
                  </w:tcBorders>
                  <w:vAlign w:val="center"/>
                  <w:hideMark/>
                </w:tcPr>
                <w:p w14:paraId="0D3E59D0" w14:textId="77777777" w:rsidR="001928A5" w:rsidRPr="00B0725D" w:rsidRDefault="001928A5" w:rsidP="000C2E7A">
                  <w:pPr>
                    <w:spacing w:after="0"/>
                    <w:jc w:val="center"/>
                    <w:rPr>
                      <w:rFonts w:ascii="Times New Roman" w:eastAsia="Times New Roman" w:hAnsi="Times New Roman" w:cs="Times New Roman"/>
                      <w:b/>
                      <w:bCs/>
                      <w:color w:val="000000"/>
                      <w:sz w:val="18"/>
                      <w:szCs w:val="18"/>
                      <w:lang w:eastAsia="en-ID"/>
                    </w:rPr>
                  </w:pPr>
                  <w:r w:rsidRPr="00B0725D">
                    <w:rPr>
                      <w:rFonts w:ascii="Times New Roman" w:eastAsia="Times New Roman" w:hAnsi="Times New Roman" w:cs="Times New Roman"/>
                      <w:b/>
                      <w:bCs/>
                      <w:color w:val="000000"/>
                      <w:sz w:val="18"/>
                      <w:szCs w:val="18"/>
                      <w:lang w:eastAsia="en-ID"/>
                    </w:rPr>
                    <w:t>Observed max</w:t>
                  </w:r>
                </w:p>
              </w:tc>
            </w:tr>
            <w:tr w:rsidR="001928A5" w:rsidRPr="00B0725D" w14:paraId="1CBEAC7D" w14:textId="77777777" w:rsidTr="000C2E7A">
              <w:trPr>
                <w:trHeight w:val="547"/>
              </w:trPr>
              <w:tc>
                <w:tcPr>
                  <w:tcW w:w="498" w:type="dxa"/>
                  <w:tcBorders>
                    <w:top w:val="nil"/>
                    <w:left w:val="single" w:sz="4" w:space="0" w:color="auto"/>
                    <w:bottom w:val="single" w:sz="4" w:space="0" w:color="auto"/>
                    <w:right w:val="single" w:sz="4" w:space="0" w:color="auto"/>
                  </w:tcBorders>
                  <w:noWrap/>
                  <w:vAlign w:val="bottom"/>
                  <w:hideMark/>
                </w:tcPr>
                <w:p w14:paraId="55112F2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w:t>
                  </w:r>
                </w:p>
              </w:tc>
              <w:tc>
                <w:tcPr>
                  <w:tcW w:w="4511" w:type="dxa"/>
                  <w:tcBorders>
                    <w:top w:val="nil"/>
                    <w:left w:val="nil"/>
                    <w:bottom w:val="single" w:sz="4" w:space="0" w:color="auto"/>
                    <w:right w:val="single" w:sz="4" w:space="0" w:color="auto"/>
                  </w:tcBorders>
                  <w:vAlign w:val="center"/>
                  <w:hideMark/>
                </w:tcPr>
                <w:p w14:paraId="0F4AD079"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sangat </w:t>
                  </w:r>
                  <w:proofErr w:type="spellStart"/>
                  <w:r w:rsidRPr="00B0725D">
                    <w:rPr>
                      <w:rFonts w:ascii="Times New Roman" w:eastAsia="Times New Roman" w:hAnsi="Times New Roman" w:cs="Times New Roman"/>
                      <w:color w:val="000000"/>
                      <w:sz w:val="18"/>
                      <w:szCs w:val="18"/>
                      <w:lang w:eastAsia="en-ID"/>
                    </w:rPr>
                    <w:t>sering</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FinTech/</w:t>
                  </w:r>
                  <w:proofErr w:type="spellStart"/>
                  <w:r w:rsidRPr="00B0725D">
                    <w:rPr>
                      <w:rFonts w:ascii="Times New Roman" w:eastAsia="Times New Roman" w:hAnsi="Times New Roman" w:cs="Times New Roman"/>
                      <w:color w:val="000000"/>
                      <w:sz w:val="18"/>
                      <w:szCs w:val="18"/>
                      <w:lang w:eastAsia="en-ID"/>
                    </w:rPr>
                    <w:t>teknologi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keuangan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sebagai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alat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p>
              </w:tc>
              <w:tc>
                <w:tcPr>
                  <w:tcW w:w="705" w:type="dxa"/>
                  <w:tcBorders>
                    <w:top w:val="nil"/>
                    <w:left w:val="nil"/>
                    <w:bottom w:val="single" w:sz="4" w:space="0" w:color="auto"/>
                    <w:right w:val="single" w:sz="4" w:space="0" w:color="auto"/>
                  </w:tcBorders>
                  <w:vAlign w:val="center"/>
                  <w:hideMark/>
                </w:tcPr>
                <w:p w14:paraId="442C7B9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3.920</w:t>
                  </w:r>
                </w:p>
              </w:tc>
              <w:tc>
                <w:tcPr>
                  <w:tcW w:w="1017" w:type="dxa"/>
                  <w:tcBorders>
                    <w:top w:val="nil"/>
                    <w:left w:val="nil"/>
                    <w:bottom w:val="single" w:sz="4" w:space="0" w:color="auto"/>
                    <w:right w:val="single" w:sz="4" w:space="0" w:color="auto"/>
                  </w:tcBorders>
                  <w:vAlign w:val="center"/>
                  <w:hideMark/>
                </w:tcPr>
                <w:p w14:paraId="798EFEB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1.290</w:t>
                  </w:r>
                </w:p>
              </w:tc>
              <w:tc>
                <w:tcPr>
                  <w:tcW w:w="1039" w:type="dxa"/>
                  <w:tcBorders>
                    <w:top w:val="nil"/>
                    <w:left w:val="nil"/>
                    <w:bottom w:val="single" w:sz="4" w:space="0" w:color="auto"/>
                    <w:right w:val="single" w:sz="4" w:space="0" w:color="auto"/>
                  </w:tcBorders>
                  <w:vAlign w:val="center"/>
                  <w:hideMark/>
                </w:tcPr>
                <w:p w14:paraId="7DCE93A9"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7903AAD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5EF8020D" w14:textId="77777777" w:rsidTr="000C2E7A">
              <w:trPr>
                <w:trHeight w:val="412"/>
              </w:trPr>
              <w:tc>
                <w:tcPr>
                  <w:tcW w:w="498" w:type="dxa"/>
                  <w:tcBorders>
                    <w:top w:val="nil"/>
                    <w:left w:val="single" w:sz="4" w:space="0" w:color="auto"/>
                    <w:bottom w:val="single" w:sz="4" w:space="0" w:color="auto"/>
                    <w:right w:val="single" w:sz="4" w:space="0" w:color="auto"/>
                  </w:tcBorders>
                  <w:noWrap/>
                  <w:vAlign w:val="bottom"/>
                  <w:hideMark/>
                </w:tcPr>
                <w:p w14:paraId="59EC06E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w:t>
                  </w:r>
                </w:p>
              </w:tc>
              <w:tc>
                <w:tcPr>
                  <w:tcW w:w="4511" w:type="dxa"/>
                  <w:tcBorders>
                    <w:top w:val="nil"/>
                    <w:left w:val="nil"/>
                    <w:bottom w:val="single" w:sz="4" w:space="0" w:color="auto"/>
                    <w:right w:val="single" w:sz="4" w:space="0" w:color="auto"/>
                  </w:tcBorders>
                  <w:vAlign w:val="center"/>
                  <w:hideMark/>
                </w:tcPr>
                <w:p w14:paraId="4ED1E7C5"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Teknologi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keuangan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menyediakan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digital yang </w:t>
                  </w:r>
                  <w:proofErr w:type="spellStart"/>
                  <w:r w:rsidRPr="00B0725D">
                    <w:rPr>
                      <w:rFonts w:ascii="Times New Roman" w:eastAsia="Times New Roman" w:hAnsi="Times New Roman" w:cs="Times New Roman"/>
                      <w:color w:val="000000"/>
                      <w:sz w:val="18"/>
                      <w:szCs w:val="18"/>
                      <w:lang w:eastAsia="en-ID"/>
                    </w:rPr>
                    <w:t>aman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bagi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usaha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w:t>
                  </w:r>
                </w:p>
              </w:tc>
              <w:tc>
                <w:tcPr>
                  <w:tcW w:w="705" w:type="dxa"/>
                  <w:tcBorders>
                    <w:top w:val="nil"/>
                    <w:left w:val="nil"/>
                    <w:bottom w:val="single" w:sz="4" w:space="0" w:color="auto"/>
                    <w:right w:val="single" w:sz="4" w:space="0" w:color="auto"/>
                  </w:tcBorders>
                  <w:vAlign w:val="center"/>
                  <w:hideMark/>
                </w:tcPr>
                <w:p w14:paraId="65B5433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4.003</w:t>
                  </w:r>
                </w:p>
              </w:tc>
              <w:tc>
                <w:tcPr>
                  <w:tcW w:w="1017" w:type="dxa"/>
                  <w:tcBorders>
                    <w:top w:val="nil"/>
                    <w:left w:val="nil"/>
                    <w:bottom w:val="single" w:sz="4" w:space="0" w:color="auto"/>
                    <w:right w:val="single" w:sz="4" w:space="0" w:color="auto"/>
                  </w:tcBorders>
                  <w:vAlign w:val="center"/>
                  <w:hideMark/>
                </w:tcPr>
                <w:p w14:paraId="75E055D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1.270</w:t>
                  </w:r>
                </w:p>
              </w:tc>
              <w:tc>
                <w:tcPr>
                  <w:tcW w:w="1039" w:type="dxa"/>
                  <w:tcBorders>
                    <w:top w:val="nil"/>
                    <w:left w:val="nil"/>
                    <w:bottom w:val="single" w:sz="4" w:space="0" w:color="auto"/>
                    <w:right w:val="single" w:sz="4" w:space="0" w:color="auto"/>
                  </w:tcBorders>
                  <w:vAlign w:val="center"/>
                  <w:hideMark/>
                </w:tcPr>
                <w:p w14:paraId="3A4B0B0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6BF2DC3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5168C254" w14:textId="77777777" w:rsidTr="000C2E7A">
              <w:trPr>
                <w:trHeight w:val="419"/>
              </w:trPr>
              <w:tc>
                <w:tcPr>
                  <w:tcW w:w="498" w:type="dxa"/>
                  <w:tcBorders>
                    <w:top w:val="nil"/>
                    <w:left w:val="single" w:sz="4" w:space="0" w:color="auto"/>
                    <w:bottom w:val="single" w:sz="4" w:space="0" w:color="auto"/>
                    <w:right w:val="single" w:sz="4" w:space="0" w:color="auto"/>
                  </w:tcBorders>
                  <w:noWrap/>
                  <w:vAlign w:val="bottom"/>
                  <w:hideMark/>
                </w:tcPr>
                <w:p w14:paraId="6B738A2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w:t>
                  </w:r>
                </w:p>
              </w:tc>
              <w:tc>
                <w:tcPr>
                  <w:tcW w:w="4511" w:type="dxa"/>
                  <w:tcBorders>
                    <w:top w:val="nil"/>
                    <w:left w:val="nil"/>
                    <w:bottom w:val="single" w:sz="4" w:space="0" w:color="auto"/>
                    <w:right w:val="single" w:sz="4" w:space="0" w:color="auto"/>
                  </w:tcBorders>
                  <w:vAlign w:val="center"/>
                  <w:hideMark/>
                </w:tcPr>
                <w:p w14:paraId="4A880DC7"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Transaksi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membuat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pekerjaan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lebih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efisien</w:t>
                  </w:r>
                  <w:proofErr w:type="spellEnd"/>
                </w:p>
              </w:tc>
              <w:tc>
                <w:tcPr>
                  <w:tcW w:w="705" w:type="dxa"/>
                  <w:tcBorders>
                    <w:top w:val="nil"/>
                    <w:left w:val="nil"/>
                    <w:bottom w:val="single" w:sz="4" w:space="0" w:color="auto"/>
                    <w:right w:val="single" w:sz="4" w:space="0" w:color="auto"/>
                  </w:tcBorders>
                  <w:vAlign w:val="center"/>
                  <w:hideMark/>
                </w:tcPr>
                <w:p w14:paraId="60855ED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3.984</w:t>
                  </w:r>
                </w:p>
              </w:tc>
              <w:tc>
                <w:tcPr>
                  <w:tcW w:w="1017" w:type="dxa"/>
                  <w:tcBorders>
                    <w:top w:val="nil"/>
                    <w:left w:val="nil"/>
                    <w:bottom w:val="single" w:sz="4" w:space="0" w:color="auto"/>
                    <w:right w:val="single" w:sz="4" w:space="0" w:color="auto"/>
                  </w:tcBorders>
                  <w:vAlign w:val="center"/>
                  <w:hideMark/>
                </w:tcPr>
                <w:p w14:paraId="779425E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1.270</w:t>
                  </w:r>
                </w:p>
              </w:tc>
              <w:tc>
                <w:tcPr>
                  <w:tcW w:w="1039" w:type="dxa"/>
                  <w:tcBorders>
                    <w:top w:val="nil"/>
                    <w:left w:val="nil"/>
                    <w:bottom w:val="single" w:sz="4" w:space="0" w:color="auto"/>
                    <w:right w:val="single" w:sz="4" w:space="0" w:color="auto"/>
                  </w:tcBorders>
                  <w:vAlign w:val="center"/>
                  <w:hideMark/>
                </w:tcPr>
                <w:p w14:paraId="097E4FC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4DC6744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03F0E91" w14:textId="77777777" w:rsidTr="000C2E7A">
              <w:trPr>
                <w:trHeight w:val="411"/>
              </w:trPr>
              <w:tc>
                <w:tcPr>
                  <w:tcW w:w="498" w:type="dxa"/>
                  <w:tcBorders>
                    <w:top w:val="nil"/>
                    <w:left w:val="single" w:sz="4" w:space="0" w:color="auto"/>
                    <w:bottom w:val="single" w:sz="4" w:space="0" w:color="auto"/>
                    <w:right w:val="single" w:sz="4" w:space="0" w:color="auto"/>
                  </w:tcBorders>
                  <w:noWrap/>
                  <w:vAlign w:val="bottom"/>
                  <w:hideMark/>
                </w:tcPr>
                <w:p w14:paraId="3AF4033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w:t>
                  </w:r>
                </w:p>
              </w:tc>
              <w:tc>
                <w:tcPr>
                  <w:tcW w:w="4511" w:type="dxa"/>
                  <w:tcBorders>
                    <w:top w:val="nil"/>
                    <w:left w:val="nil"/>
                    <w:bottom w:val="single" w:sz="4" w:space="0" w:color="auto"/>
                    <w:right w:val="single" w:sz="4" w:space="0" w:color="auto"/>
                  </w:tcBorders>
                  <w:vAlign w:val="center"/>
                  <w:hideMark/>
                </w:tcPr>
                <w:p w14:paraId="3E2CCBCB"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membayar</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tagihan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listrik</w:t>
                  </w:r>
                  <w:proofErr w:type="spellEnd"/>
                  <w:r w:rsidRPr="00B0725D">
                    <w:rPr>
                      <w:rFonts w:ascii="Times New Roman" w:eastAsia="Times New Roman" w:hAnsi="Times New Roman" w:cs="Times New Roman"/>
                      <w:color w:val="000000"/>
                      <w:sz w:val="18"/>
                      <w:szCs w:val="18"/>
                      <w:lang w:eastAsia="en-ID"/>
                    </w:rPr>
                    <w:t xml:space="preserve"> dan </w:t>
                  </w:r>
                  <w:proofErr w:type="spellStart"/>
                  <w:r w:rsidRPr="00B0725D">
                    <w:rPr>
                      <w:rFonts w:ascii="Times New Roman" w:eastAsia="Times New Roman" w:hAnsi="Times New Roman" w:cs="Times New Roman"/>
                      <w:color w:val="000000"/>
                      <w:sz w:val="18"/>
                      <w:szCs w:val="18"/>
                      <w:lang w:eastAsia="en-ID"/>
                    </w:rPr>
                    <w:t>tagihan</w:t>
                  </w:r>
                  <w:proofErr w:type="spellEnd"/>
                  <w:r w:rsidRPr="00B0725D">
                    <w:rPr>
                      <w:rFonts w:ascii="Times New Roman" w:eastAsia="Times New Roman" w:hAnsi="Times New Roman" w:cs="Times New Roman"/>
                      <w:color w:val="000000"/>
                      <w:sz w:val="18"/>
                      <w:szCs w:val="18"/>
                      <w:lang w:eastAsia="en-ID"/>
                    </w:rPr>
                    <w:t xml:space="preserve"> lain </w:t>
                  </w:r>
                  <w:proofErr w:type="spellStart"/>
                  <w:r w:rsidRPr="00B0725D">
                    <w:rPr>
                      <w:rFonts w:ascii="Times New Roman" w:eastAsia="Times New Roman" w:hAnsi="Times New Roman" w:cs="Times New Roman"/>
                      <w:color w:val="000000"/>
                      <w:sz w:val="18"/>
                      <w:szCs w:val="18"/>
                      <w:lang w:eastAsia="en-ID"/>
                    </w:rPr>
                    <w:t>secara</w:t>
                  </w:r>
                  <w:proofErr w:type="spellEnd"/>
                  <w:r w:rsidRPr="00B0725D">
                    <w:rPr>
                      <w:rFonts w:ascii="Times New Roman" w:eastAsia="Times New Roman" w:hAnsi="Times New Roman" w:cs="Times New Roman"/>
                      <w:color w:val="000000"/>
                      <w:sz w:val="18"/>
                      <w:szCs w:val="18"/>
                      <w:lang w:eastAsia="en-ID"/>
                    </w:rPr>
                    <w:t xml:space="preserve"> online</w:t>
                  </w:r>
                </w:p>
              </w:tc>
              <w:tc>
                <w:tcPr>
                  <w:tcW w:w="705" w:type="dxa"/>
                  <w:tcBorders>
                    <w:top w:val="nil"/>
                    <w:left w:val="nil"/>
                    <w:bottom w:val="single" w:sz="4" w:space="0" w:color="auto"/>
                    <w:right w:val="single" w:sz="4" w:space="0" w:color="auto"/>
                  </w:tcBorders>
                  <w:vAlign w:val="center"/>
                  <w:hideMark/>
                </w:tcPr>
                <w:p w14:paraId="5793110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4.003</w:t>
                  </w:r>
                </w:p>
              </w:tc>
              <w:tc>
                <w:tcPr>
                  <w:tcW w:w="1017" w:type="dxa"/>
                  <w:tcBorders>
                    <w:top w:val="nil"/>
                    <w:left w:val="nil"/>
                    <w:bottom w:val="single" w:sz="4" w:space="0" w:color="auto"/>
                    <w:right w:val="single" w:sz="4" w:space="0" w:color="auto"/>
                  </w:tcBorders>
                  <w:vAlign w:val="center"/>
                  <w:hideMark/>
                </w:tcPr>
                <w:p w14:paraId="4000EAB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1.229</w:t>
                  </w:r>
                </w:p>
              </w:tc>
              <w:tc>
                <w:tcPr>
                  <w:tcW w:w="1039" w:type="dxa"/>
                  <w:tcBorders>
                    <w:top w:val="nil"/>
                    <w:left w:val="nil"/>
                    <w:bottom w:val="single" w:sz="4" w:space="0" w:color="auto"/>
                    <w:right w:val="single" w:sz="4" w:space="0" w:color="auto"/>
                  </w:tcBorders>
                  <w:vAlign w:val="center"/>
                  <w:hideMark/>
                </w:tcPr>
                <w:p w14:paraId="7E388E7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5ABF843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7AAC3898" w14:textId="77777777" w:rsidTr="000C2E7A">
              <w:trPr>
                <w:trHeight w:val="416"/>
              </w:trPr>
              <w:tc>
                <w:tcPr>
                  <w:tcW w:w="498" w:type="dxa"/>
                  <w:tcBorders>
                    <w:top w:val="nil"/>
                    <w:left w:val="single" w:sz="4" w:space="0" w:color="auto"/>
                    <w:bottom w:val="single" w:sz="4" w:space="0" w:color="auto"/>
                    <w:right w:val="single" w:sz="4" w:space="0" w:color="auto"/>
                  </w:tcBorders>
                  <w:noWrap/>
                  <w:vAlign w:val="bottom"/>
                  <w:hideMark/>
                </w:tcPr>
                <w:p w14:paraId="0E1E7E1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w:t>
                  </w:r>
                </w:p>
              </w:tc>
              <w:tc>
                <w:tcPr>
                  <w:tcW w:w="4511" w:type="dxa"/>
                  <w:tcBorders>
                    <w:top w:val="nil"/>
                    <w:left w:val="nil"/>
                    <w:bottom w:val="single" w:sz="4" w:space="0" w:color="auto"/>
                    <w:right w:val="single" w:sz="4" w:space="0" w:color="auto"/>
                  </w:tcBorders>
                  <w:vAlign w:val="center"/>
                  <w:hideMark/>
                </w:tcPr>
                <w:p w14:paraId="42D7C851"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Merupakan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hal</w:t>
                  </w:r>
                  <w:proofErr w:type="spellEnd"/>
                  <w:r w:rsidRPr="00B0725D">
                    <w:rPr>
                      <w:rFonts w:ascii="Times New Roman" w:eastAsia="Times New Roman" w:hAnsi="Times New Roman" w:cs="Times New Roman"/>
                      <w:color w:val="000000"/>
                      <w:sz w:val="18"/>
                      <w:szCs w:val="18"/>
                      <w:lang w:eastAsia="en-ID"/>
                    </w:rPr>
                    <w:t xml:space="preserve"> yang </w:t>
                  </w:r>
                  <w:proofErr w:type="spellStart"/>
                  <w:r w:rsidRPr="00B0725D">
                    <w:rPr>
                      <w:rFonts w:ascii="Times New Roman" w:eastAsia="Times New Roman" w:hAnsi="Times New Roman" w:cs="Times New Roman"/>
                      <w:color w:val="000000"/>
                      <w:sz w:val="18"/>
                      <w:szCs w:val="18"/>
                      <w:lang w:eastAsia="en-ID"/>
                    </w:rPr>
                    <w:t>mudah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bagi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dalam</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melakukan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online</w:t>
                  </w:r>
                </w:p>
              </w:tc>
              <w:tc>
                <w:tcPr>
                  <w:tcW w:w="705" w:type="dxa"/>
                  <w:tcBorders>
                    <w:top w:val="nil"/>
                    <w:left w:val="nil"/>
                    <w:bottom w:val="single" w:sz="4" w:space="0" w:color="auto"/>
                    <w:right w:val="single" w:sz="4" w:space="0" w:color="auto"/>
                  </w:tcBorders>
                  <w:vAlign w:val="center"/>
                  <w:hideMark/>
                </w:tcPr>
                <w:p w14:paraId="6B2CA7B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4.099</w:t>
                  </w:r>
                </w:p>
              </w:tc>
              <w:tc>
                <w:tcPr>
                  <w:tcW w:w="1017" w:type="dxa"/>
                  <w:tcBorders>
                    <w:top w:val="nil"/>
                    <w:left w:val="nil"/>
                    <w:bottom w:val="single" w:sz="4" w:space="0" w:color="auto"/>
                    <w:right w:val="single" w:sz="4" w:space="0" w:color="auto"/>
                  </w:tcBorders>
                  <w:vAlign w:val="center"/>
                  <w:hideMark/>
                </w:tcPr>
                <w:p w14:paraId="2B2B1729"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1.258</w:t>
                  </w:r>
                </w:p>
              </w:tc>
              <w:tc>
                <w:tcPr>
                  <w:tcW w:w="1039" w:type="dxa"/>
                  <w:tcBorders>
                    <w:top w:val="nil"/>
                    <w:left w:val="nil"/>
                    <w:bottom w:val="single" w:sz="4" w:space="0" w:color="auto"/>
                    <w:right w:val="single" w:sz="4" w:space="0" w:color="auto"/>
                  </w:tcBorders>
                  <w:vAlign w:val="center"/>
                  <w:hideMark/>
                </w:tcPr>
                <w:p w14:paraId="2F24472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DCA730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F4BC694" w14:textId="77777777" w:rsidTr="000C2E7A">
              <w:trPr>
                <w:trHeight w:val="408"/>
              </w:trPr>
              <w:tc>
                <w:tcPr>
                  <w:tcW w:w="498" w:type="dxa"/>
                  <w:tcBorders>
                    <w:top w:val="nil"/>
                    <w:left w:val="single" w:sz="4" w:space="0" w:color="auto"/>
                    <w:bottom w:val="single" w:sz="4" w:space="0" w:color="auto"/>
                    <w:right w:val="single" w:sz="4" w:space="0" w:color="auto"/>
                  </w:tcBorders>
                  <w:noWrap/>
                  <w:vAlign w:val="bottom"/>
                  <w:hideMark/>
                </w:tcPr>
                <w:p w14:paraId="3C0429F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6</w:t>
                  </w:r>
                </w:p>
              </w:tc>
              <w:tc>
                <w:tcPr>
                  <w:tcW w:w="4511" w:type="dxa"/>
                  <w:tcBorders>
                    <w:top w:val="nil"/>
                    <w:left w:val="nil"/>
                    <w:bottom w:val="single" w:sz="4" w:space="0" w:color="auto"/>
                    <w:right w:val="single" w:sz="4" w:space="0" w:color="auto"/>
                  </w:tcBorders>
                  <w:vAlign w:val="center"/>
                  <w:hideMark/>
                </w:tcPr>
                <w:p w14:paraId="06CB91AD"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QR yang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memberikan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informasi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layanan</w:t>
                  </w:r>
                  <w:proofErr w:type="spellEnd"/>
                  <w:r w:rsidRPr="00B0725D">
                    <w:rPr>
                      <w:rFonts w:ascii="Times New Roman" w:eastAsia="Times New Roman" w:hAnsi="Times New Roman" w:cs="Times New Roman"/>
                      <w:color w:val="000000"/>
                      <w:sz w:val="18"/>
                      <w:szCs w:val="18"/>
                      <w:lang w:eastAsia="en-ID"/>
                    </w:rPr>
                    <w:t xml:space="preserve"> yang </w:t>
                  </w:r>
                  <w:proofErr w:type="spellStart"/>
                  <w:r w:rsidRPr="00B0725D">
                    <w:rPr>
                      <w:rFonts w:ascii="Times New Roman" w:eastAsia="Times New Roman" w:hAnsi="Times New Roman" w:cs="Times New Roman"/>
                      <w:color w:val="000000"/>
                      <w:sz w:val="18"/>
                      <w:szCs w:val="18"/>
                      <w:lang w:eastAsia="en-ID"/>
                    </w:rPr>
                    <w:t>diminta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dengan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cepat</w:t>
                  </w:r>
                  <w:proofErr w:type="spellEnd"/>
                </w:p>
              </w:tc>
              <w:tc>
                <w:tcPr>
                  <w:tcW w:w="705" w:type="dxa"/>
                  <w:tcBorders>
                    <w:top w:val="nil"/>
                    <w:left w:val="nil"/>
                    <w:bottom w:val="single" w:sz="4" w:space="0" w:color="auto"/>
                    <w:right w:val="single" w:sz="4" w:space="0" w:color="auto"/>
                  </w:tcBorders>
                  <w:vAlign w:val="center"/>
                  <w:hideMark/>
                </w:tcPr>
                <w:p w14:paraId="4AA0474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3.840</w:t>
                  </w:r>
                </w:p>
              </w:tc>
              <w:tc>
                <w:tcPr>
                  <w:tcW w:w="1017" w:type="dxa"/>
                  <w:tcBorders>
                    <w:top w:val="nil"/>
                    <w:left w:val="nil"/>
                    <w:bottom w:val="single" w:sz="4" w:space="0" w:color="auto"/>
                    <w:right w:val="single" w:sz="4" w:space="0" w:color="auto"/>
                  </w:tcBorders>
                  <w:vAlign w:val="center"/>
                  <w:hideMark/>
                </w:tcPr>
                <w:p w14:paraId="01DA654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1.261</w:t>
                  </w:r>
                </w:p>
              </w:tc>
              <w:tc>
                <w:tcPr>
                  <w:tcW w:w="1039" w:type="dxa"/>
                  <w:tcBorders>
                    <w:top w:val="nil"/>
                    <w:left w:val="nil"/>
                    <w:bottom w:val="single" w:sz="4" w:space="0" w:color="auto"/>
                    <w:right w:val="single" w:sz="4" w:space="0" w:color="auto"/>
                  </w:tcBorders>
                  <w:vAlign w:val="center"/>
                  <w:hideMark/>
                </w:tcPr>
                <w:p w14:paraId="326D08E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BFB35C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20F55E0B" w14:textId="77777777" w:rsidTr="000C2E7A">
              <w:trPr>
                <w:trHeight w:val="415"/>
              </w:trPr>
              <w:tc>
                <w:tcPr>
                  <w:tcW w:w="498" w:type="dxa"/>
                  <w:tcBorders>
                    <w:top w:val="nil"/>
                    <w:left w:val="single" w:sz="4" w:space="0" w:color="auto"/>
                    <w:bottom w:val="single" w:sz="4" w:space="0" w:color="auto"/>
                    <w:right w:val="single" w:sz="4" w:space="0" w:color="auto"/>
                  </w:tcBorders>
                  <w:noWrap/>
                  <w:vAlign w:val="bottom"/>
                  <w:hideMark/>
                </w:tcPr>
                <w:p w14:paraId="690DCBB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7</w:t>
                  </w:r>
                </w:p>
              </w:tc>
              <w:tc>
                <w:tcPr>
                  <w:tcW w:w="4511" w:type="dxa"/>
                  <w:tcBorders>
                    <w:top w:val="nil"/>
                    <w:left w:val="nil"/>
                    <w:bottom w:val="single" w:sz="4" w:space="0" w:color="auto"/>
                    <w:right w:val="single" w:sz="4" w:space="0" w:color="auto"/>
                  </w:tcBorders>
                  <w:vAlign w:val="center"/>
                  <w:hideMark/>
                </w:tcPr>
                <w:p w14:paraId="514D3546"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mengecek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saldo</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dengan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mudah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setelah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konsumen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melakukan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dalam</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belanja</w:t>
                  </w:r>
                  <w:proofErr w:type="spellEnd"/>
                </w:p>
              </w:tc>
              <w:tc>
                <w:tcPr>
                  <w:tcW w:w="705" w:type="dxa"/>
                  <w:tcBorders>
                    <w:top w:val="nil"/>
                    <w:left w:val="nil"/>
                    <w:bottom w:val="single" w:sz="4" w:space="0" w:color="auto"/>
                    <w:right w:val="single" w:sz="4" w:space="0" w:color="auto"/>
                  </w:tcBorders>
                  <w:vAlign w:val="center"/>
                  <w:hideMark/>
                </w:tcPr>
                <w:p w14:paraId="1A0199B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3.856</w:t>
                  </w:r>
                </w:p>
              </w:tc>
              <w:tc>
                <w:tcPr>
                  <w:tcW w:w="1017" w:type="dxa"/>
                  <w:tcBorders>
                    <w:top w:val="nil"/>
                    <w:left w:val="nil"/>
                    <w:bottom w:val="single" w:sz="4" w:space="0" w:color="auto"/>
                    <w:right w:val="single" w:sz="4" w:space="0" w:color="auto"/>
                  </w:tcBorders>
                  <w:vAlign w:val="center"/>
                  <w:hideMark/>
                </w:tcPr>
                <w:p w14:paraId="4A71FE4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1.274</w:t>
                  </w:r>
                </w:p>
              </w:tc>
              <w:tc>
                <w:tcPr>
                  <w:tcW w:w="1039" w:type="dxa"/>
                  <w:tcBorders>
                    <w:top w:val="nil"/>
                    <w:left w:val="nil"/>
                    <w:bottom w:val="single" w:sz="4" w:space="0" w:color="auto"/>
                    <w:right w:val="single" w:sz="4" w:space="0" w:color="auto"/>
                  </w:tcBorders>
                  <w:vAlign w:val="center"/>
                  <w:hideMark/>
                </w:tcPr>
                <w:p w14:paraId="1234E7FA"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2B410C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2269449" w14:textId="77777777" w:rsidTr="000C2E7A">
              <w:trPr>
                <w:trHeight w:val="421"/>
              </w:trPr>
              <w:tc>
                <w:tcPr>
                  <w:tcW w:w="498" w:type="dxa"/>
                  <w:tcBorders>
                    <w:top w:val="nil"/>
                    <w:left w:val="single" w:sz="4" w:space="0" w:color="auto"/>
                    <w:bottom w:val="single" w:sz="4" w:space="0" w:color="auto"/>
                    <w:right w:val="single" w:sz="4" w:space="0" w:color="auto"/>
                  </w:tcBorders>
                  <w:noWrap/>
                  <w:vAlign w:val="bottom"/>
                  <w:hideMark/>
                </w:tcPr>
                <w:p w14:paraId="0025901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8</w:t>
                  </w:r>
                </w:p>
              </w:tc>
              <w:tc>
                <w:tcPr>
                  <w:tcW w:w="4511" w:type="dxa"/>
                  <w:tcBorders>
                    <w:top w:val="nil"/>
                    <w:left w:val="nil"/>
                    <w:bottom w:val="single" w:sz="4" w:space="0" w:color="auto"/>
                    <w:right w:val="single" w:sz="4" w:space="0" w:color="auto"/>
                  </w:tcBorders>
                  <w:vAlign w:val="center"/>
                  <w:hideMark/>
                </w:tcPr>
                <w:p w14:paraId="3C1639EB"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Orang-orang </w:t>
                  </w:r>
                  <w:proofErr w:type="spellStart"/>
                  <w:r w:rsidRPr="00B0725D">
                    <w:rPr>
                      <w:rFonts w:ascii="Times New Roman" w:eastAsia="Times New Roman" w:hAnsi="Times New Roman" w:cs="Times New Roman"/>
                      <w:color w:val="000000"/>
                      <w:sz w:val="18"/>
                      <w:szCs w:val="18"/>
                      <w:lang w:eastAsia="en-ID"/>
                    </w:rPr>
                    <w:t>disekitar</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QR </w:t>
                  </w:r>
                  <w:proofErr w:type="spellStart"/>
                  <w:r w:rsidRPr="00B0725D">
                    <w:rPr>
                      <w:rFonts w:ascii="Times New Roman" w:eastAsia="Times New Roman" w:hAnsi="Times New Roman" w:cs="Times New Roman"/>
                      <w:color w:val="000000"/>
                      <w:sz w:val="18"/>
                      <w:szCs w:val="18"/>
                      <w:lang w:eastAsia="en-ID"/>
                    </w:rPr>
                    <w:t>dalam</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melakukan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p>
              </w:tc>
              <w:tc>
                <w:tcPr>
                  <w:tcW w:w="705" w:type="dxa"/>
                  <w:tcBorders>
                    <w:top w:val="nil"/>
                    <w:left w:val="nil"/>
                    <w:bottom w:val="single" w:sz="4" w:space="0" w:color="auto"/>
                    <w:right w:val="single" w:sz="4" w:space="0" w:color="auto"/>
                  </w:tcBorders>
                  <w:vAlign w:val="center"/>
                  <w:hideMark/>
                </w:tcPr>
                <w:p w14:paraId="3BB8CB9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3.583</w:t>
                  </w:r>
                </w:p>
              </w:tc>
              <w:tc>
                <w:tcPr>
                  <w:tcW w:w="1017" w:type="dxa"/>
                  <w:tcBorders>
                    <w:top w:val="nil"/>
                    <w:left w:val="nil"/>
                    <w:bottom w:val="single" w:sz="4" w:space="0" w:color="auto"/>
                    <w:right w:val="single" w:sz="4" w:space="0" w:color="auto"/>
                  </w:tcBorders>
                  <w:vAlign w:val="center"/>
                  <w:hideMark/>
                </w:tcPr>
                <w:p w14:paraId="3B67DC5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1.232</w:t>
                  </w:r>
                </w:p>
              </w:tc>
              <w:tc>
                <w:tcPr>
                  <w:tcW w:w="1039" w:type="dxa"/>
                  <w:tcBorders>
                    <w:top w:val="nil"/>
                    <w:left w:val="nil"/>
                    <w:bottom w:val="single" w:sz="4" w:space="0" w:color="auto"/>
                    <w:right w:val="single" w:sz="4" w:space="0" w:color="auto"/>
                  </w:tcBorders>
                  <w:vAlign w:val="center"/>
                  <w:hideMark/>
                </w:tcPr>
                <w:p w14:paraId="1A7DBA9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646B444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7550E0B4" w14:textId="77777777" w:rsidTr="000C2E7A">
              <w:trPr>
                <w:trHeight w:val="412"/>
              </w:trPr>
              <w:tc>
                <w:tcPr>
                  <w:tcW w:w="498" w:type="dxa"/>
                  <w:tcBorders>
                    <w:top w:val="nil"/>
                    <w:left w:val="single" w:sz="4" w:space="0" w:color="auto"/>
                    <w:bottom w:val="single" w:sz="4" w:space="0" w:color="auto"/>
                    <w:right w:val="single" w:sz="4" w:space="0" w:color="auto"/>
                  </w:tcBorders>
                  <w:noWrap/>
                  <w:vAlign w:val="bottom"/>
                  <w:hideMark/>
                </w:tcPr>
                <w:p w14:paraId="1D13751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9</w:t>
                  </w:r>
                </w:p>
              </w:tc>
              <w:tc>
                <w:tcPr>
                  <w:tcW w:w="4511" w:type="dxa"/>
                  <w:tcBorders>
                    <w:top w:val="nil"/>
                    <w:left w:val="nil"/>
                    <w:bottom w:val="single" w:sz="4" w:space="0" w:color="auto"/>
                    <w:right w:val="single" w:sz="4" w:space="0" w:color="auto"/>
                  </w:tcBorders>
                  <w:vAlign w:val="center"/>
                  <w:hideMark/>
                </w:tcPr>
                <w:p w14:paraId="0E807CAF"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berniat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untuk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QR </w:t>
                  </w:r>
                  <w:proofErr w:type="spellStart"/>
                  <w:r w:rsidRPr="00B0725D">
                    <w:rPr>
                      <w:rFonts w:ascii="Times New Roman" w:eastAsia="Times New Roman" w:hAnsi="Times New Roman" w:cs="Times New Roman"/>
                      <w:color w:val="000000"/>
                      <w:sz w:val="18"/>
                      <w:szCs w:val="18"/>
                      <w:lang w:eastAsia="en-ID"/>
                    </w:rPr>
                    <w:t>secara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terus</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menerus</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sebagai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alat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oleh </w:t>
                  </w:r>
                  <w:proofErr w:type="spellStart"/>
                  <w:r w:rsidRPr="00B0725D">
                    <w:rPr>
                      <w:rFonts w:ascii="Times New Roman" w:eastAsia="Times New Roman" w:hAnsi="Times New Roman" w:cs="Times New Roman"/>
                      <w:color w:val="000000"/>
                      <w:sz w:val="18"/>
                      <w:szCs w:val="18"/>
                      <w:lang w:eastAsia="en-ID"/>
                    </w:rPr>
                    <w:t>konsumen</w:t>
                  </w:r>
                  <w:proofErr w:type="spellEnd"/>
                </w:p>
              </w:tc>
              <w:tc>
                <w:tcPr>
                  <w:tcW w:w="705" w:type="dxa"/>
                  <w:tcBorders>
                    <w:top w:val="nil"/>
                    <w:left w:val="nil"/>
                    <w:bottom w:val="single" w:sz="4" w:space="0" w:color="auto"/>
                    <w:right w:val="single" w:sz="4" w:space="0" w:color="auto"/>
                  </w:tcBorders>
                  <w:vAlign w:val="center"/>
                  <w:hideMark/>
                </w:tcPr>
                <w:p w14:paraId="723BF0F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3.888</w:t>
                  </w:r>
                </w:p>
              </w:tc>
              <w:tc>
                <w:tcPr>
                  <w:tcW w:w="1017" w:type="dxa"/>
                  <w:tcBorders>
                    <w:top w:val="nil"/>
                    <w:left w:val="nil"/>
                    <w:bottom w:val="single" w:sz="4" w:space="0" w:color="auto"/>
                    <w:right w:val="single" w:sz="4" w:space="0" w:color="auto"/>
                  </w:tcBorders>
                  <w:vAlign w:val="center"/>
                  <w:hideMark/>
                </w:tcPr>
                <w:p w14:paraId="0097C75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1.247</w:t>
                  </w:r>
                </w:p>
              </w:tc>
              <w:tc>
                <w:tcPr>
                  <w:tcW w:w="1039" w:type="dxa"/>
                  <w:tcBorders>
                    <w:top w:val="nil"/>
                    <w:left w:val="nil"/>
                    <w:bottom w:val="single" w:sz="4" w:space="0" w:color="auto"/>
                    <w:right w:val="single" w:sz="4" w:space="0" w:color="auto"/>
                  </w:tcBorders>
                  <w:vAlign w:val="center"/>
                  <w:hideMark/>
                </w:tcPr>
                <w:p w14:paraId="59C8050A"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69762AB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4E1DE00E" w14:textId="77777777" w:rsidTr="000C2E7A">
              <w:trPr>
                <w:trHeight w:val="546"/>
              </w:trPr>
              <w:tc>
                <w:tcPr>
                  <w:tcW w:w="498" w:type="dxa"/>
                  <w:tcBorders>
                    <w:top w:val="nil"/>
                    <w:left w:val="single" w:sz="4" w:space="0" w:color="auto"/>
                    <w:bottom w:val="single" w:sz="4" w:space="0" w:color="auto"/>
                    <w:right w:val="single" w:sz="4" w:space="0" w:color="auto"/>
                  </w:tcBorders>
                  <w:noWrap/>
                  <w:vAlign w:val="bottom"/>
                  <w:hideMark/>
                </w:tcPr>
                <w:p w14:paraId="3AC944C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w:t>
                  </w:r>
                </w:p>
              </w:tc>
              <w:tc>
                <w:tcPr>
                  <w:tcW w:w="4511" w:type="dxa"/>
                  <w:tcBorders>
                    <w:top w:val="nil"/>
                    <w:left w:val="nil"/>
                    <w:bottom w:val="single" w:sz="4" w:space="0" w:color="auto"/>
                    <w:right w:val="single" w:sz="4" w:space="0" w:color="auto"/>
                  </w:tcBorders>
                  <w:vAlign w:val="center"/>
                  <w:hideMark/>
                </w:tcPr>
                <w:p w14:paraId="565FD1EB"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merasakan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manfaat</w:t>
                  </w:r>
                  <w:proofErr w:type="spellEnd"/>
                  <w:r w:rsidRPr="00B0725D">
                    <w:rPr>
                      <w:rFonts w:ascii="Times New Roman" w:eastAsia="Times New Roman" w:hAnsi="Times New Roman" w:cs="Times New Roman"/>
                      <w:color w:val="000000"/>
                      <w:sz w:val="18"/>
                      <w:szCs w:val="18"/>
                      <w:lang w:eastAsia="en-ID"/>
                    </w:rPr>
                    <w:t xml:space="preserve"> yang </w:t>
                  </w:r>
                  <w:proofErr w:type="spellStart"/>
                  <w:r w:rsidRPr="00B0725D">
                    <w:rPr>
                      <w:rFonts w:ascii="Times New Roman" w:eastAsia="Times New Roman" w:hAnsi="Times New Roman" w:cs="Times New Roman"/>
                      <w:color w:val="000000"/>
                      <w:sz w:val="18"/>
                      <w:szCs w:val="18"/>
                      <w:lang w:eastAsia="en-ID"/>
                    </w:rPr>
                    <w:t>diberikan</w:t>
                  </w:r>
                  <w:proofErr w:type="spellEnd"/>
                  <w:r w:rsidRPr="00B0725D">
                    <w:rPr>
                      <w:rFonts w:ascii="Times New Roman" w:eastAsia="Times New Roman" w:hAnsi="Times New Roman" w:cs="Times New Roman"/>
                      <w:color w:val="000000"/>
                      <w:sz w:val="18"/>
                      <w:szCs w:val="18"/>
                      <w:lang w:eastAsia="en-ID"/>
                    </w:rPr>
                    <w:t xml:space="preserve"> oleh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QR/Quick Response </w:t>
                  </w:r>
                  <w:proofErr w:type="spellStart"/>
                  <w:r w:rsidRPr="00B0725D">
                    <w:rPr>
                      <w:rFonts w:ascii="Times New Roman" w:eastAsia="Times New Roman" w:hAnsi="Times New Roman" w:cs="Times New Roman"/>
                      <w:color w:val="000000"/>
                      <w:sz w:val="18"/>
                      <w:szCs w:val="18"/>
                      <w:lang w:eastAsia="en-ID"/>
                    </w:rPr>
                    <w:t>dibandingkan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layanan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yang </w:t>
                  </w:r>
                  <w:proofErr w:type="spellStart"/>
                  <w:r w:rsidRPr="00B0725D">
                    <w:rPr>
                      <w:rFonts w:ascii="Times New Roman" w:eastAsia="Times New Roman" w:hAnsi="Times New Roman" w:cs="Times New Roman"/>
                      <w:color w:val="000000"/>
                      <w:sz w:val="18"/>
                      <w:szCs w:val="18"/>
                      <w:lang w:eastAsia="en-ID"/>
                    </w:rPr>
                    <w:t>sudah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ada</w:t>
                  </w:r>
                  <w:proofErr w:type="spellEnd"/>
                </w:p>
              </w:tc>
              <w:tc>
                <w:tcPr>
                  <w:tcW w:w="705" w:type="dxa"/>
                  <w:tcBorders>
                    <w:top w:val="nil"/>
                    <w:left w:val="nil"/>
                    <w:bottom w:val="single" w:sz="4" w:space="0" w:color="auto"/>
                    <w:right w:val="single" w:sz="4" w:space="0" w:color="auto"/>
                  </w:tcBorders>
                  <w:vAlign w:val="center"/>
                  <w:hideMark/>
                </w:tcPr>
                <w:p w14:paraId="3504FF7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3.910</w:t>
                  </w:r>
                </w:p>
              </w:tc>
              <w:tc>
                <w:tcPr>
                  <w:tcW w:w="1017" w:type="dxa"/>
                  <w:tcBorders>
                    <w:top w:val="nil"/>
                    <w:left w:val="nil"/>
                    <w:bottom w:val="single" w:sz="4" w:space="0" w:color="auto"/>
                    <w:right w:val="single" w:sz="4" w:space="0" w:color="auto"/>
                  </w:tcBorders>
                  <w:vAlign w:val="center"/>
                  <w:hideMark/>
                </w:tcPr>
                <w:p w14:paraId="1BCA0D1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1.283</w:t>
                  </w:r>
                </w:p>
              </w:tc>
              <w:tc>
                <w:tcPr>
                  <w:tcW w:w="1039" w:type="dxa"/>
                  <w:tcBorders>
                    <w:top w:val="nil"/>
                    <w:left w:val="nil"/>
                    <w:bottom w:val="single" w:sz="4" w:space="0" w:color="auto"/>
                    <w:right w:val="single" w:sz="4" w:space="0" w:color="auto"/>
                  </w:tcBorders>
                  <w:vAlign w:val="center"/>
                  <w:hideMark/>
                </w:tcPr>
                <w:p w14:paraId="31650B6A"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0C73B61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123F5C12" w14:textId="77777777" w:rsidTr="000C2E7A">
              <w:trPr>
                <w:trHeight w:val="498"/>
              </w:trPr>
              <w:tc>
                <w:tcPr>
                  <w:tcW w:w="498" w:type="dxa"/>
                  <w:tcBorders>
                    <w:top w:val="nil"/>
                    <w:left w:val="single" w:sz="4" w:space="0" w:color="auto"/>
                    <w:bottom w:val="single" w:sz="4" w:space="0" w:color="auto"/>
                    <w:right w:val="single" w:sz="4" w:space="0" w:color="auto"/>
                  </w:tcBorders>
                  <w:noWrap/>
                  <w:vAlign w:val="bottom"/>
                  <w:hideMark/>
                </w:tcPr>
                <w:p w14:paraId="6B29666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11</w:t>
                  </w:r>
                </w:p>
              </w:tc>
              <w:tc>
                <w:tcPr>
                  <w:tcW w:w="4511" w:type="dxa"/>
                  <w:tcBorders>
                    <w:top w:val="nil"/>
                    <w:left w:val="nil"/>
                    <w:bottom w:val="single" w:sz="4" w:space="0" w:color="auto"/>
                    <w:right w:val="single" w:sz="4" w:space="0" w:color="auto"/>
                  </w:tcBorders>
                  <w:vAlign w:val="center"/>
                  <w:hideMark/>
                </w:tcPr>
                <w:p w14:paraId="2E4A7E25"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bisa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layanan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peminjaman</w:t>
                  </w:r>
                  <w:proofErr w:type="spellEnd"/>
                  <w:r w:rsidRPr="00B0725D">
                    <w:rPr>
                      <w:rFonts w:ascii="Times New Roman" w:eastAsia="Times New Roman" w:hAnsi="Times New Roman" w:cs="Times New Roman"/>
                      <w:color w:val="000000"/>
                      <w:sz w:val="18"/>
                      <w:szCs w:val="18"/>
                      <w:lang w:eastAsia="en-ID"/>
                    </w:rPr>
                    <w:t xml:space="preserve"> modal </w:t>
                  </w:r>
                  <w:proofErr w:type="spellStart"/>
                  <w:r w:rsidRPr="00B0725D">
                    <w:rPr>
                      <w:rFonts w:ascii="Times New Roman" w:eastAsia="Times New Roman" w:hAnsi="Times New Roman" w:cs="Times New Roman"/>
                      <w:color w:val="000000"/>
                      <w:sz w:val="18"/>
                      <w:szCs w:val="18"/>
                      <w:lang w:eastAsia="en-ID"/>
                    </w:rPr>
                    <w:t>dengan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mudah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tanpa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adanya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jaminan</w:t>
                  </w:r>
                  <w:proofErr w:type="spellEnd"/>
                </w:p>
              </w:tc>
              <w:tc>
                <w:tcPr>
                  <w:tcW w:w="705" w:type="dxa"/>
                  <w:tcBorders>
                    <w:top w:val="nil"/>
                    <w:left w:val="nil"/>
                    <w:bottom w:val="single" w:sz="4" w:space="0" w:color="auto"/>
                    <w:right w:val="single" w:sz="4" w:space="0" w:color="auto"/>
                  </w:tcBorders>
                  <w:vAlign w:val="center"/>
                  <w:hideMark/>
                </w:tcPr>
                <w:p w14:paraId="7AD62DA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2.308</w:t>
                  </w:r>
                </w:p>
              </w:tc>
              <w:tc>
                <w:tcPr>
                  <w:tcW w:w="1017" w:type="dxa"/>
                  <w:tcBorders>
                    <w:top w:val="nil"/>
                    <w:left w:val="nil"/>
                    <w:bottom w:val="single" w:sz="4" w:space="0" w:color="auto"/>
                    <w:right w:val="single" w:sz="4" w:space="0" w:color="auto"/>
                  </w:tcBorders>
                  <w:vAlign w:val="center"/>
                  <w:hideMark/>
                </w:tcPr>
                <w:p w14:paraId="05A336B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1.287</w:t>
                  </w:r>
                </w:p>
              </w:tc>
              <w:tc>
                <w:tcPr>
                  <w:tcW w:w="1039" w:type="dxa"/>
                  <w:tcBorders>
                    <w:top w:val="nil"/>
                    <w:left w:val="nil"/>
                    <w:bottom w:val="single" w:sz="4" w:space="0" w:color="auto"/>
                    <w:right w:val="single" w:sz="4" w:space="0" w:color="auto"/>
                  </w:tcBorders>
                  <w:vAlign w:val="center"/>
                  <w:hideMark/>
                </w:tcPr>
                <w:p w14:paraId="6175ED0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04141A3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75035043" w14:textId="77777777" w:rsidTr="000C2E7A">
              <w:trPr>
                <w:trHeight w:val="406"/>
              </w:trPr>
              <w:tc>
                <w:tcPr>
                  <w:tcW w:w="498" w:type="dxa"/>
                  <w:tcBorders>
                    <w:top w:val="nil"/>
                    <w:left w:val="single" w:sz="4" w:space="0" w:color="auto"/>
                    <w:bottom w:val="single" w:sz="4" w:space="0" w:color="auto"/>
                    <w:right w:val="single" w:sz="4" w:space="0" w:color="auto"/>
                  </w:tcBorders>
                  <w:noWrap/>
                  <w:vAlign w:val="bottom"/>
                  <w:hideMark/>
                </w:tcPr>
                <w:p w14:paraId="23BBE41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w:t>
                  </w:r>
                </w:p>
              </w:tc>
              <w:tc>
                <w:tcPr>
                  <w:tcW w:w="4511" w:type="dxa"/>
                  <w:tcBorders>
                    <w:top w:val="nil"/>
                    <w:left w:val="nil"/>
                    <w:bottom w:val="single" w:sz="4" w:space="0" w:color="auto"/>
                    <w:right w:val="single" w:sz="4" w:space="0" w:color="auto"/>
                  </w:tcBorders>
                  <w:vAlign w:val="center"/>
                  <w:hideMark/>
                </w:tcPr>
                <w:p w14:paraId="7A2975F4"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memilih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pinjaman</w:t>
                  </w:r>
                  <w:proofErr w:type="spellEnd"/>
                  <w:r w:rsidRPr="00B0725D">
                    <w:rPr>
                      <w:rFonts w:ascii="Times New Roman" w:eastAsia="Times New Roman" w:hAnsi="Times New Roman" w:cs="Times New Roman"/>
                      <w:color w:val="000000"/>
                      <w:sz w:val="18"/>
                      <w:szCs w:val="18"/>
                      <w:lang w:eastAsia="en-ID"/>
                    </w:rPr>
                    <w:t xml:space="preserve"> peer-to-peer lending/fintech.</w:t>
                  </w:r>
                </w:p>
              </w:tc>
              <w:tc>
                <w:tcPr>
                  <w:tcW w:w="705" w:type="dxa"/>
                  <w:tcBorders>
                    <w:top w:val="nil"/>
                    <w:left w:val="nil"/>
                    <w:bottom w:val="single" w:sz="4" w:space="0" w:color="auto"/>
                    <w:right w:val="single" w:sz="4" w:space="0" w:color="auto"/>
                  </w:tcBorders>
                  <w:vAlign w:val="center"/>
                  <w:hideMark/>
                </w:tcPr>
                <w:p w14:paraId="239F15A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2.128</w:t>
                  </w:r>
                </w:p>
              </w:tc>
              <w:tc>
                <w:tcPr>
                  <w:tcW w:w="1017" w:type="dxa"/>
                  <w:tcBorders>
                    <w:top w:val="nil"/>
                    <w:left w:val="nil"/>
                    <w:bottom w:val="single" w:sz="4" w:space="0" w:color="auto"/>
                    <w:right w:val="single" w:sz="4" w:space="0" w:color="auto"/>
                  </w:tcBorders>
                  <w:vAlign w:val="center"/>
                  <w:hideMark/>
                </w:tcPr>
                <w:p w14:paraId="290EF6B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1.183</w:t>
                  </w:r>
                </w:p>
              </w:tc>
              <w:tc>
                <w:tcPr>
                  <w:tcW w:w="1039" w:type="dxa"/>
                  <w:tcBorders>
                    <w:top w:val="nil"/>
                    <w:left w:val="nil"/>
                    <w:bottom w:val="single" w:sz="4" w:space="0" w:color="auto"/>
                    <w:right w:val="single" w:sz="4" w:space="0" w:color="auto"/>
                  </w:tcBorders>
                  <w:vAlign w:val="center"/>
                  <w:hideMark/>
                </w:tcPr>
                <w:p w14:paraId="3E1ADFA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280222F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11CED7AC" w14:textId="77777777" w:rsidTr="000C2E7A">
              <w:trPr>
                <w:trHeight w:val="271"/>
              </w:trPr>
              <w:tc>
                <w:tcPr>
                  <w:tcW w:w="498" w:type="dxa"/>
                  <w:tcBorders>
                    <w:top w:val="nil"/>
                    <w:left w:val="single" w:sz="4" w:space="0" w:color="auto"/>
                    <w:bottom w:val="single" w:sz="4" w:space="0" w:color="auto"/>
                    <w:right w:val="single" w:sz="4" w:space="0" w:color="auto"/>
                  </w:tcBorders>
                  <w:noWrap/>
                  <w:vAlign w:val="bottom"/>
                  <w:hideMark/>
                </w:tcPr>
                <w:p w14:paraId="1B2B1CF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13</w:t>
                  </w:r>
                </w:p>
              </w:tc>
              <w:tc>
                <w:tcPr>
                  <w:tcW w:w="4511" w:type="dxa"/>
                  <w:tcBorders>
                    <w:top w:val="nil"/>
                    <w:left w:val="nil"/>
                    <w:bottom w:val="single" w:sz="4" w:space="0" w:color="auto"/>
                    <w:right w:val="single" w:sz="4" w:space="0" w:color="auto"/>
                  </w:tcBorders>
                  <w:vAlign w:val="center"/>
                  <w:hideMark/>
                </w:tcPr>
                <w:p w14:paraId="6002141A"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Usaha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pinjaman</w:t>
                  </w:r>
                  <w:proofErr w:type="spellEnd"/>
                  <w:r w:rsidRPr="00B0725D">
                    <w:rPr>
                      <w:rFonts w:ascii="Times New Roman" w:eastAsia="Times New Roman" w:hAnsi="Times New Roman" w:cs="Times New Roman"/>
                      <w:color w:val="000000"/>
                      <w:sz w:val="18"/>
                      <w:szCs w:val="18"/>
                      <w:lang w:eastAsia="en-ID"/>
                    </w:rPr>
                    <w:t xml:space="preserve"> uang </w:t>
                  </w:r>
                  <w:proofErr w:type="spellStart"/>
                  <w:r w:rsidRPr="00B0725D">
                    <w:rPr>
                      <w:rFonts w:ascii="Times New Roman" w:eastAsia="Times New Roman" w:hAnsi="Times New Roman" w:cs="Times New Roman"/>
                      <w:color w:val="000000"/>
                      <w:sz w:val="18"/>
                      <w:szCs w:val="18"/>
                      <w:lang w:eastAsia="en-ID"/>
                    </w:rPr>
                    <w:t>melalui</w:t>
                  </w:r>
                  <w:proofErr w:type="spellEnd"/>
                  <w:r w:rsidRPr="00B0725D">
                    <w:rPr>
                      <w:rFonts w:ascii="Times New Roman" w:eastAsia="Times New Roman" w:hAnsi="Times New Roman" w:cs="Times New Roman"/>
                      <w:color w:val="000000"/>
                      <w:sz w:val="18"/>
                      <w:szCs w:val="18"/>
                      <w:lang w:eastAsia="en-ID"/>
                    </w:rPr>
                    <w:t xml:space="preserve"> online</w:t>
                  </w:r>
                </w:p>
              </w:tc>
              <w:tc>
                <w:tcPr>
                  <w:tcW w:w="705" w:type="dxa"/>
                  <w:tcBorders>
                    <w:top w:val="nil"/>
                    <w:left w:val="nil"/>
                    <w:bottom w:val="single" w:sz="4" w:space="0" w:color="auto"/>
                    <w:right w:val="single" w:sz="4" w:space="0" w:color="auto"/>
                  </w:tcBorders>
                  <w:vAlign w:val="center"/>
                  <w:hideMark/>
                </w:tcPr>
                <w:p w14:paraId="4ACA1F6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2.019</w:t>
                  </w:r>
                </w:p>
              </w:tc>
              <w:tc>
                <w:tcPr>
                  <w:tcW w:w="1017" w:type="dxa"/>
                  <w:tcBorders>
                    <w:top w:val="nil"/>
                    <w:left w:val="nil"/>
                    <w:bottom w:val="single" w:sz="4" w:space="0" w:color="auto"/>
                    <w:right w:val="single" w:sz="4" w:space="0" w:color="auto"/>
                  </w:tcBorders>
                  <w:vAlign w:val="center"/>
                  <w:hideMark/>
                </w:tcPr>
                <w:p w14:paraId="4722C8B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1.209</w:t>
                  </w:r>
                </w:p>
              </w:tc>
              <w:tc>
                <w:tcPr>
                  <w:tcW w:w="1039" w:type="dxa"/>
                  <w:tcBorders>
                    <w:top w:val="nil"/>
                    <w:left w:val="nil"/>
                    <w:bottom w:val="single" w:sz="4" w:space="0" w:color="auto"/>
                    <w:right w:val="single" w:sz="4" w:space="0" w:color="auto"/>
                  </w:tcBorders>
                  <w:vAlign w:val="center"/>
                  <w:hideMark/>
                </w:tcPr>
                <w:p w14:paraId="1C7A233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4A4D01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140905E1" w14:textId="77777777" w:rsidTr="000C2E7A">
              <w:trPr>
                <w:trHeight w:val="416"/>
              </w:trPr>
              <w:tc>
                <w:tcPr>
                  <w:tcW w:w="498" w:type="dxa"/>
                  <w:tcBorders>
                    <w:top w:val="nil"/>
                    <w:left w:val="single" w:sz="4" w:space="0" w:color="auto"/>
                    <w:bottom w:val="single" w:sz="4" w:space="0" w:color="auto"/>
                    <w:right w:val="single" w:sz="4" w:space="0" w:color="auto"/>
                  </w:tcBorders>
                  <w:noWrap/>
                  <w:vAlign w:val="bottom"/>
                  <w:hideMark/>
                </w:tcPr>
                <w:p w14:paraId="47349D8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14</w:t>
                  </w:r>
                </w:p>
              </w:tc>
              <w:tc>
                <w:tcPr>
                  <w:tcW w:w="4511" w:type="dxa"/>
                  <w:tcBorders>
                    <w:top w:val="nil"/>
                    <w:left w:val="nil"/>
                    <w:bottom w:val="single" w:sz="4" w:space="0" w:color="auto"/>
                    <w:right w:val="single" w:sz="4" w:space="0" w:color="auto"/>
                  </w:tcBorders>
                  <w:vAlign w:val="center"/>
                  <w:hideMark/>
                </w:tcPr>
                <w:p w14:paraId="488B244C"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pemilik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usaha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kecil</w:t>
                  </w:r>
                  <w:proofErr w:type="spellEnd"/>
                  <w:r w:rsidRPr="00B0725D">
                    <w:rPr>
                      <w:rFonts w:ascii="Times New Roman" w:eastAsia="Times New Roman" w:hAnsi="Times New Roman" w:cs="Times New Roman"/>
                      <w:color w:val="000000"/>
                      <w:sz w:val="18"/>
                      <w:szCs w:val="18"/>
                      <w:lang w:eastAsia="en-ID"/>
                    </w:rPr>
                    <w:t xml:space="preserve"> yang </w:t>
                  </w:r>
                  <w:proofErr w:type="spellStart"/>
                  <w:r w:rsidRPr="00B0725D">
                    <w:rPr>
                      <w:rFonts w:ascii="Times New Roman" w:eastAsia="Times New Roman" w:hAnsi="Times New Roman" w:cs="Times New Roman"/>
                      <w:color w:val="000000"/>
                      <w:sz w:val="18"/>
                      <w:szCs w:val="18"/>
                      <w:lang w:eastAsia="en-ID"/>
                    </w:rPr>
                    <w:t>memerlukan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tambahan</w:t>
                  </w:r>
                  <w:proofErr w:type="spellEnd"/>
                  <w:r w:rsidRPr="00B0725D">
                    <w:rPr>
                      <w:rFonts w:ascii="Times New Roman" w:eastAsia="Times New Roman" w:hAnsi="Times New Roman" w:cs="Times New Roman"/>
                      <w:color w:val="000000"/>
                      <w:sz w:val="18"/>
                      <w:szCs w:val="18"/>
                      <w:lang w:eastAsia="en-ID"/>
                    </w:rPr>
                    <w:t xml:space="preserve"> dana </w:t>
                  </w:r>
                  <w:proofErr w:type="spellStart"/>
                  <w:r w:rsidRPr="00B0725D">
                    <w:rPr>
                      <w:rFonts w:ascii="Times New Roman" w:eastAsia="Times New Roman" w:hAnsi="Times New Roman" w:cs="Times New Roman"/>
                      <w:color w:val="000000"/>
                      <w:sz w:val="18"/>
                      <w:szCs w:val="18"/>
                      <w:lang w:eastAsia="en-ID"/>
                    </w:rPr>
                    <w:t>dari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pinjaman</w:t>
                  </w:r>
                  <w:proofErr w:type="spellEnd"/>
                  <w:r w:rsidRPr="00B0725D">
                    <w:rPr>
                      <w:rFonts w:ascii="Times New Roman" w:eastAsia="Times New Roman" w:hAnsi="Times New Roman" w:cs="Times New Roman"/>
                      <w:color w:val="000000"/>
                      <w:sz w:val="18"/>
                      <w:szCs w:val="18"/>
                      <w:lang w:eastAsia="en-ID"/>
                    </w:rPr>
                    <w:t xml:space="preserve"> peer-to-peer lending</w:t>
                  </w:r>
                </w:p>
              </w:tc>
              <w:tc>
                <w:tcPr>
                  <w:tcW w:w="705" w:type="dxa"/>
                  <w:tcBorders>
                    <w:top w:val="nil"/>
                    <w:left w:val="nil"/>
                    <w:bottom w:val="single" w:sz="4" w:space="0" w:color="auto"/>
                    <w:right w:val="single" w:sz="4" w:space="0" w:color="auto"/>
                  </w:tcBorders>
                  <w:vAlign w:val="center"/>
                  <w:hideMark/>
                </w:tcPr>
                <w:p w14:paraId="1CFC478F"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2.192</w:t>
                  </w:r>
                </w:p>
              </w:tc>
              <w:tc>
                <w:tcPr>
                  <w:tcW w:w="1017" w:type="dxa"/>
                  <w:tcBorders>
                    <w:top w:val="nil"/>
                    <w:left w:val="nil"/>
                    <w:bottom w:val="single" w:sz="4" w:space="0" w:color="auto"/>
                    <w:right w:val="single" w:sz="4" w:space="0" w:color="auto"/>
                  </w:tcBorders>
                  <w:vAlign w:val="center"/>
                  <w:hideMark/>
                </w:tcPr>
                <w:p w14:paraId="15520B8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1.289</w:t>
                  </w:r>
                </w:p>
              </w:tc>
              <w:tc>
                <w:tcPr>
                  <w:tcW w:w="1039" w:type="dxa"/>
                  <w:tcBorders>
                    <w:top w:val="nil"/>
                    <w:left w:val="nil"/>
                    <w:bottom w:val="single" w:sz="4" w:space="0" w:color="auto"/>
                    <w:right w:val="single" w:sz="4" w:space="0" w:color="auto"/>
                  </w:tcBorders>
                  <w:vAlign w:val="center"/>
                  <w:hideMark/>
                </w:tcPr>
                <w:p w14:paraId="0790CD9A"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592C501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55D5125F" w14:textId="77777777" w:rsidTr="000C2E7A">
              <w:trPr>
                <w:trHeight w:val="427"/>
              </w:trPr>
              <w:tc>
                <w:tcPr>
                  <w:tcW w:w="498" w:type="dxa"/>
                  <w:tcBorders>
                    <w:top w:val="nil"/>
                    <w:left w:val="single" w:sz="4" w:space="0" w:color="auto"/>
                    <w:bottom w:val="single" w:sz="4" w:space="0" w:color="auto"/>
                    <w:right w:val="single" w:sz="4" w:space="0" w:color="auto"/>
                  </w:tcBorders>
                  <w:noWrap/>
                  <w:vAlign w:val="bottom"/>
                  <w:hideMark/>
                </w:tcPr>
                <w:p w14:paraId="393350D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15</w:t>
                  </w:r>
                </w:p>
              </w:tc>
              <w:tc>
                <w:tcPr>
                  <w:tcW w:w="4511" w:type="dxa"/>
                  <w:tcBorders>
                    <w:top w:val="nil"/>
                    <w:left w:val="nil"/>
                    <w:bottom w:val="single" w:sz="4" w:space="0" w:color="auto"/>
                    <w:right w:val="single" w:sz="4" w:space="0" w:color="auto"/>
                  </w:tcBorders>
                  <w:vAlign w:val="center"/>
                  <w:hideMark/>
                </w:tcPr>
                <w:p w14:paraId="00B05818"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Prosedur</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pinjaman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FinTech </w:t>
                  </w:r>
                  <w:proofErr w:type="spellStart"/>
                  <w:r w:rsidRPr="00B0725D">
                    <w:rPr>
                      <w:rFonts w:ascii="Times New Roman" w:eastAsia="Times New Roman" w:hAnsi="Times New Roman" w:cs="Times New Roman"/>
                      <w:color w:val="000000"/>
                      <w:sz w:val="18"/>
                      <w:szCs w:val="18"/>
                      <w:lang w:eastAsia="en-ID"/>
                    </w:rPr>
                    <w:t>jelas</w:t>
                  </w:r>
                  <w:proofErr w:type="spellEnd"/>
                  <w:r w:rsidRPr="00B0725D">
                    <w:rPr>
                      <w:rFonts w:ascii="Times New Roman" w:eastAsia="Times New Roman" w:hAnsi="Times New Roman" w:cs="Times New Roman"/>
                      <w:color w:val="000000"/>
                      <w:sz w:val="18"/>
                      <w:szCs w:val="18"/>
                      <w:lang w:eastAsia="en-ID"/>
                    </w:rPr>
                    <w:t xml:space="preserve"> dan </w:t>
                  </w:r>
                  <w:proofErr w:type="spellStart"/>
                  <w:r w:rsidRPr="00B0725D">
                    <w:rPr>
                      <w:rFonts w:ascii="Times New Roman" w:eastAsia="Times New Roman" w:hAnsi="Times New Roman" w:cs="Times New Roman"/>
                      <w:color w:val="000000"/>
                      <w:sz w:val="18"/>
                      <w:szCs w:val="18"/>
                      <w:lang w:eastAsia="en-ID"/>
                    </w:rPr>
                    <w:t>mudah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dipahami</w:t>
                  </w:r>
                  <w:proofErr w:type="spellEnd"/>
                </w:p>
              </w:tc>
              <w:tc>
                <w:tcPr>
                  <w:tcW w:w="705" w:type="dxa"/>
                  <w:tcBorders>
                    <w:top w:val="nil"/>
                    <w:left w:val="nil"/>
                    <w:bottom w:val="single" w:sz="4" w:space="0" w:color="auto"/>
                    <w:right w:val="single" w:sz="4" w:space="0" w:color="auto"/>
                  </w:tcBorders>
                  <w:vAlign w:val="center"/>
                  <w:hideMark/>
                </w:tcPr>
                <w:p w14:paraId="08302EF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2.333</w:t>
                  </w:r>
                </w:p>
              </w:tc>
              <w:tc>
                <w:tcPr>
                  <w:tcW w:w="1017" w:type="dxa"/>
                  <w:tcBorders>
                    <w:top w:val="nil"/>
                    <w:left w:val="nil"/>
                    <w:bottom w:val="single" w:sz="4" w:space="0" w:color="auto"/>
                    <w:right w:val="single" w:sz="4" w:space="0" w:color="auto"/>
                  </w:tcBorders>
                  <w:vAlign w:val="center"/>
                  <w:hideMark/>
                </w:tcPr>
                <w:p w14:paraId="3B87887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1.252</w:t>
                  </w:r>
                </w:p>
              </w:tc>
              <w:tc>
                <w:tcPr>
                  <w:tcW w:w="1039" w:type="dxa"/>
                  <w:tcBorders>
                    <w:top w:val="nil"/>
                    <w:left w:val="nil"/>
                    <w:bottom w:val="single" w:sz="4" w:space="0" w:color="auto"/>
                    <w:right w:val="single" w:sz="4" w:space="0" w:color="auto"/>
                  </w:tcBorders>
                  <w:vAlign w:val="center"/>
                  <w:hideMark/>
                </w:tcPr>
                <w:p w14:paraId="5989FE9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DF8334F"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F78B1E9" w14:textId="77777777" w:rsidTr="000C2E7A">
              <w:trPr>
                <w:trHeight w:val="404"/>
              </w:trPr>
              <w:tc>
                <w:tcPr>
                  <w:tcW w:w="498" w:type="dxa"/>
                  <w:tcBorders>
                    <w:top w:val="nil"/>
                    <w:left w:val="single" w:sz="4" w:space="0" w:color="auto"/>
                    <w:bottom w:val="single" w:sz="4" w:space="0" w:color="auto"/>
                    <w:right w:val="single" w:sz="4" w:space="0" w:color="auto"/>
                  </w:tcBorders>
                  <w:noWrap/>
                  <w:vAlign w:val="bottom"/>
                  <w:hideMark/>
                </w:tcPr>
                <w:p w14:paraId="6A2EBAF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16</w:t>
                  </w:r>
                </w:p>
              </w:tc>
              <w:tc>
                <w:tcPr>
                  <w:tcW w:w="4511" w:type="dxa"/>
                  <w:tcBorders>
                    <w:top w:val="nil"/>
                    <w:left w:val="nil"/>
                    <w:bottom w:val="single" w:sz="4" w:space="0" w:color="auto"/>
                    <w:right w:val="single" w:sz="4" w:space="0" w:color="auto"/>
                  </w:tcBorders>
                  <w:vAlign w:val="center"/>
                  <w:hideMark/>
                </w:tcPr>
                <w:p w14:paraId="1DC6E075"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berminat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untuk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terus</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layanan</w:t>
                  </w:r>
                  <w:proofErr w:type="spellEnd"/>
                  <w:r w:rsidRPr="00B0725D">
                    <w:rPr>
                      <w:rFonts w:ascii="Times New Roman" w:eastAsia="Times New Roman" w:hAnsi="Times New Roman" w:cs="Times New Roman"/>
                      <w:color w:val="000000"/>
                      <w:sz w:val="18"/>
                      <w:szCs w:val="18"/>
                      <w:lang w:eastAsia="en-ID"/>
                    </w:rPr>
                    <w:t xml:space="preserve"> FinTech di masa </w:t>
                  </w:r>
                  <w:proofErr w:type="spellStart"/>
                  <w:r w:rsidRPr="00B0725D">
                    <w:rPr>
                      <w:rFonts w:ascii="Times New Roman" w:eastAsia="Times New Roman" w:hAnsi="Times New Roman" w:cs="Times New Roman"/>
                      <w:color w:val="000000"/>
                      <w:sz w:val="18"/>
                      <w:szCs w:val="18"/>
                      <w:lang w:eastAsia="en-ID"/>
                    </w:rPr>
                    <w:t>depan</w:t>
                  </w:r>
                  <w:proofErr w:type="spellEnd"/>
                </w:p>
              </w:tc>
              <w:tc>
                <w:tcPr>
                  <w:tcW w:w="705" w:type="dxa"/>
                  <w:tcBorders>
                    <w:top w:val="nil"/>
                    <w:left w:val="nil"/>
                    <w:bottom w:val="single" w:sz="4" w:space="0" w:color="auto"/>
                    <w:right w:val="single" w:sz="4" w:space="0" w:color="auto"/>
                  </w:tcBorders>
                  <w:vAlign w:val="center"/>
                  <w:hideMark/>
                </w:tcPr>
                <w:p w14:paraId="719DBCB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3.981</w:t>
                  </w:r>
                </w:p>
              </w:tc>
              <w:tc>
                <w:tcPr>
                  <w:tcW w:w="1017" w:type="dxa"/>
                  <w:tcBorders>
                    <w:top w:val="nil"/>
                    <w:left w:val="nil"/>
                    <w:bottom w:val="single" w:sz="4" w:space="0" w:color="auto"/>
                    <w:right w:val="single" w:sz="4" w:space="0" w:color="auto"/>
                  </w:tcBorders>
                  <w:vAlign w:val="center"/>
                  <w:hideMark/>
                </w:tcPr>
                <w:p w14:paraId="4B5DE55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1.206</w:t>
                  </w:r>
                </w:p>
              </w:tc>
              <w:tc>
                <w:tcPr>
                  <w:tcW w:w="1039" w:type="dxa"/>
                  <w:tcBorders>
                    <w:top w:val="nil"/>
                    <w:left w:val="nil"/>
                    <w:bottom w:val="single" w:sz="4" w:space="0" w:color="auto"/>
                    <w:right w:val="single" w:sz="4" w:space="0" w:color="auto"/>
                  </w:tcBorders>
                  <w:vAlign w:val="center"/>
                  <w:hideMark/>
                </w:tcPr>
                <w:p w14:paraId="6C34163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254627F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6916EF7C" w14:textId="77777777" w:rsidTr="000C2E7A">
              <w:trPr>
                <w:trHeight w:val="411"/>
              </w:trPr>
              <w:tc>
                <w:tcPr>
                  <w:tcW w:w="498" w:type="dxa"/>
                  <w:tcBorders>
                    <w:top w:val="nil"/>
                    <w:left w:val="single" w:sz="4" w:space="0" w:color="auto"/>
                    <w:bottom w:val="single" w:sz="4" w:space="0" w:color="auto"/>
                    <w:right w:val="single" w:sz="4" w:space="0" w:color="auto"/>
                  </w:tcBorders>
                  <w:noWrap/>
                  <w:vAlign w:val="bottom"/>
                  <w:hideMark/>
                </w:tcPr>
                <w:p w14:paraId="244DF67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17</w:t>
                  </w:r>
                </w:p>
              </w:tc>
              <w:tc>
                <w:tcPr>
                  <w:tcW w:w="4511" w:type="dxa"/>
                  <w:tcBorders>
                    <w:top w:val="nil"/>
                    <w:left w:val="nil"/>
                    <w:bottom w:val="single" w:sz="4" w:space="0" w:color="auto"/>
                    <w:right w:val="single" w:sz="4" w:space="0" w:color="auto"/>
                  </w:tcBorders>
                  <w:vAlign w:val="center"/>
                  <w:hideMark/>
                </w:tcPr>
                <w:p w14:paraId="5DF3E267"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selalu</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mencoba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layanan</w:t>
                  </w:r>
                  <w:proofErr w:type="spellEnd"/>
                  <w:r w:rsidRPr="00B0725D">
                    <w:rPr>
                      <w:rFonts w:ascii="Times New Roman" w:eastAsia="Times New Roman" w:hAnsi="Times New Roman" w:cs="Times New Roman"/>
                      <w:color w:val="000000"/>
                      <w:sz w:val="18"/>
                      <w:szCs w:val="18"/>
                      <w:lang w:eastAsia="en-ID"/>
                    </w:rPr>
                    <w:t xml:space="preserve"> FinTech </w:t>
                  </w:r>
                  <w:proofErr w:type="spellStart"/>
                  <w:r w:rsidRPr="00B0725D">
                    <w:rPr>
                      <w:rFonts w:ascii="Times New Roman" w:eastAsia="Times New Roman" w:hAnsi="Times New Roman" w:cs="Times New Roman"/>
                      <w:color w:val="000000"/>
                      <w:sz w:val="18"/>
                      <w:szCs w:val="18"/>
                      <w:lang w:eastAsia="en-ID"/>
                    </w:rPr>
                    <w:t>dalam</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kehidupan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sehari-hari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w:t>
                  </w:r>
                </w:p>
              </w:tc>
              <w:tc>
                <w:tcPr>
                  <w:tcW w:w="705" w:type="dxa"/>
                  <w:tcBorders>
                    <w:top w:val="nil"/>
                    <w:left w:val="nil"/>
                    <w:bottom w:val="single" w:sz="4" w:space="0" w:color="auto"/>
                    <w:right w:val="single" w:sz="4" w:space="0" w:color="auto"/>
                  </w:tcBorders>
                  <w:vAlign w:val="center"/>
                  <w:hideMark/>
                </w:tcPr>
                <w:p w14:paraId="704180B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3.830</w:t>
                  </w:r>
                </w:p>
              </w:tc>
              <w:tc>
                <w:tcPr>
                  <w:tcW w:w="1017" w:type="dxa"/>
                  <w:tcBorders>
                    <w:top w:val="nil"/>
                    <w:left w:val="nil"/>
                    <w:bottom w:val="single" w:sz="4" w:space="0" w:color="auto"/>
                    <w:right w:val="single" w:sz="4" w:space="0" w:color="auto"/>
                  </w:tcBorders>
                  <w:vAlign w:val="center"/>
                  <w:hideMark/>
                </w:tcPr>
                <w:p w14:paraId="1BF359D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1.209</w:t>
                  </w:r>
                </w:p>
              </w:tc>
              <w:tc>
                <w:tcPr>
                  <w:tcW w:w="1039" w:type="dxa"/>
                  <w:tcBorders>
                    <w:top w:val="nil"/>
                    <w:left w:val="nil"/>
                    <w:bottom w:val="single" w:sz="4" w:space="0" w:color="auto"/>
                    <w:right w:val="single" w:sz="4" w:space="0" w:color="auto"/>
                  </w:tcBorders>
                  <w:vAlign w:val="center"/>
                  <w:hideMark/>
                </w:tcPr>
                <w:p w14:paraId="61C9C4C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48FBB7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6F423DF1" w14:textId="77777777" w:rsidTr="000C2E7A">
              <w:trPr>
                <w:trHeight w:val="403"/>
              </w:trPr>
              <w:tc>
                <w:tcPr>
                  <w:tcW w:w="498" w:type="dxa"/>
                  <w:tcBorders>
                    <w:top w:val="nil"/>
                    <w:left w:val="single" w:sz="4" w:space="0" w:color="auto"/>
                    <w:bottom w:val="single" w:sz="4" w:space="0" w:color="auto"/>
                    <w:right w:val="single" w:sz="4" w:space="0" w:color="auto"/>
                  </w:tcBorders>
                  <w:noWrap/>
                  <w:vAlign w:val="bottom"/>
                  <w:hideMark/>
                </w:tcPr>
                <w:p w14:paraId="2FEE578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18</w:t>
                  </w:r>
                </w:p>
              </w:tc>
              <w:tc>
                <w:tcPr>
                  <w:tcW w:w="4511" w:type="dxa"/>
                  <w:tcBorders>
                    <w:top w:val="nil"/>
                    <w:left w:val="nil"/>
                    <w:bottom w:val="single" w:sz="4" w:space="0" w:color="auto"/>
                    <w:right w:val="single" w:sz="4" w:space="0" w:color="auto"/>
                  </w:tcBorders>
                  <w:vAlign w:val="center"/>
                  <w:hideMark/>
                </w:tcPr>
                <w:p w14:paraId="65A12DC2"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merekomendasikan</w:t>
                  </w:r>
                  <w:proofErr w:type="spellEnd"/>
                  <w:r w:rsidRPr="00B0725D">
                    <w:rPr>
                      <w:rFonts w:ascii="Times New Roman" w:eastAsia="Times New Roman" w:hAnsi="Times New Roman" w:cs="Times New Roman"/>
                      <w:color w:val="000000"/>
                      <w:sz w:val="18"/>
                      <w:szCs w:val="18"/>
                      <w:lang w:eastAsia="en-ID"/>
                    </w:rPr>
                    <w:t xml:space="preserve"> orang lain </w:t>
                  </w:r>
                  <w:proofErr w:type="spellStart"/>
                  <w:r w:rsidRPr="00B0725D">
                    <w:rPr>
                      <w:rFonts w:ascii="Times New Roman" w:eastAsia="Times New Roman" w:hAnsi="Times New Roman" w:cs="Times New Roman"/>
                      <w:color w:val="000000"/>
                      <w:sz w:val="18"/>
                      <w:szCs w:val="18"/>
                      <w:lang w:eastAsia="en-ID"/>
                    </w:rPr>
                    <w:t>untuk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FinTech</w:t>
                  </w:r>
                </w:p>
              </w:tc>
              <w:tc>
                <w:tcPr>
                  <w:tcW w:w="705" w:type="dxa"/>
                  <w:tcBorders>
                    <w:top w:val="nil"/>
                    <w:left w:val="nil"/>
                    <w:bottom w:val="single" w:sz="4" w:space="0" w:color="auto"/>
                    <w:right w:val="single" w:sz="4" w:space="0" w:color="auto"/>
                  </w:tcBorders>
                  <w:vAlign w:val="center"/>
                  <w:hideMark/>
                </w:tcPr>
                <w:p w14:paraId="7365698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3.955</w:t>
                  </w:r>
                </w:p>
              </w:tc>
              <w:tc>
                <w:tcPr>
                  <w:tcW w:w="1017" w:type="dxa"/>
                  <w:tcBorders>
                    <w:top w:val="nil"/>
                    <w:left w:val="nil"/>
                    <w:bottom w:val="single" w:sz="4" w:space="0" w:color="auto"/>
                    <w:right w:val="single" w:sz="4" w:space="0" w:color="auto"/>
                  </w:tcBorders>
                  <w:vAlign w:val="center"/>
                  <w:hideMark/>
                </w:tcPr>
                <w:p w14:paraId="148D67A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1.216</w:t>
                  </w:r>
                </w:p>
              </w:tc>
              <w:tc>
                <w:tcPr>
                  <w:tcW w:w="1039" w:type="dxa"/>
                  <w:tcBorders>
                    <w:top w:val="nil"/>
                    <w:left w:val="nil"/>
                    <w:bottom w:val="single" w:sz="4" w:space="0" w:color="auto"/>
                    <w:right w:val="single" w:sz="4" w:space="0" w:color="auto"/>
                  </w:tcBorders>
                  <w:vAlign w:val="center"/>
                  <w:hideMark/>
                </w:tcPr>
                <w:p w14:paraId="0FCD8FB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5C100FF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3FF14996" w14:textId="77777777" w:rsidTr="000C2E7A">
              <w:trPr>
                <w:trHeight w:val="267"/>
              </w:trPr>
              <w:tc>
                <w:tcPr>
                  <w:tcW w:w="498" w:type="dxa"/>
                  <w:tcBorders>
                    <w:top w:val="nil"/>
                    <w:left w:val="single" w:sz="4" w:space="0" w:color="auto"/>
                    <w:bottom w:val="single" w:sz="4" w:space="0" w:color="auto"/>
                    <w:right w:val="single" w:sz="4" w:space="0" w:color="auto"/>
                  </w:tcBorders>
                  <w:noWrap/>
                  <w:vAlign w:val="bottom"/>
                  <w:hideMark/>
                </w:tcPr>
                <w:p w14:paraId="5B4F290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19</w:t>
                  </w:r>
                </w:p>
              </w:tc>
              <w:tc>
                <w:tcPr>
                  <w:tcW w:w="4511" w:type="dxa"/>
                  <w:tcBorders>
                    <w:top w:val="nil"/>
                    <w:left w:val="nil"/>
                    <w:bottom w:val="single" w:sz="4" w:space="0" w:color="auto"/>
                    <w:right w:val="single" w:sz="4" w:space="0" w:color="auto"/>
                  </w:tcBorders>
                  <w:vAlign w:val="center"/>
                  <w:hideMark/>
                </w:tcPr>
                <w:p w14:paraId="06E4FF48"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ingin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mentransfer</w:t>
                  </w:r>
                  <w:proofErr w:type="spellEnd"/>
                  <w:r w:rsidRPr="00B0725D">
                    <w:rPr>
                      <w:rFonts w:ascii="Times New Roman" w:eastAsia="Times New Roman" w:hAnsi="Times New Roman" w:cs="Times New Roman"/>
                      <w:color w:val="000000"/>
                      <w:sz w:val="18"/>
                      <w:szCs w:val="18"/>
                      <w:lang w:eastAsia="en-ID"/>
                    </w:rPr>
                    <w:t xml:space="preserve"> uang </w:t>
                  </w:r>
                  <w:proofErr w:type="spellStart"/>
                  <w:r w:rsidRPr="00B0725D">
                    <w:rPr>
                      <w:rFonts w:ascii="Times New Roman" w:eastAsia="Times New Roman" w:hAnsi="Times New Roman" w:cs="Times New Roman"/>
                      <w:color w:val="000000"/>
                      <w:sz w:val="18"/>
                      <w:szCs w:val="18"/>
                      <w:lang w:eastAsia="en-ID"/>
                    </w:rPr>
                    <w:t>dengan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FinTech</w:t>
                  </w:r>
                </w:p>
              </w:tc>
              <w:tc>
                <w:tcPr>
                  <w:tcW w:w="705" w:type="dxa"/>
                  <w:tcBorders>
                    <w:top w:val="nil"/>
                    <w:left w:val="nil"/>
                    <w:bottom w:val="single" w:sz="4" w:space="0" w:color="auto"/>
                    <w:right w:val="single" w:sz="4" w:space="0" w:color="auto"/>
                  </w:tcBorders>
                  <w:vAlign w:val="center"/>
                  <w:hideMark/>
                </w:tcPr>
                <w:p w14:paraId="1A22208F"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3.929</w:t>
                  </w:r>
                </w:p>
              </w:tc>
              <w:tc>
                <w:tcPr>
                  <w:tcW w:w="1017" w:type="dxa"/>
                  <w:tcBorders>
                    <w:top w:val="nil"/>
                    <w:left w:val="nil"/>
                    <w:bottom w:val="single" w:sz="4" w:space="0" w:color="auto"/>
                    <w:right w:val="single" w:sz="4" w:space="0" w:color="auto"/>
                  </w:tcBorders>
                  <w:vAlign w:val="center"/>
                  <w:hideMark/>
                </w:tcPr>
                <w:p w14:paraId="2A47D8A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1.207</w:t>
                  </w:r>
                </w:p>
              </w:tc>
              <w:tc>
                <w:tcPr>
                  <w:tcW w:w="1039" w:type="dxa"/>
                  <w:tcBorders>
                    <w:top w:val="nil"/>
                    <w:left w:val="nil"/>
                    <w:bottom w:val="single" w:sz="4" w:space="0" w:color="auto"/>
                    <w:right w:val="single" w:sz="4" w:space="0" w:color="auto"/>
                  </w:tcBorders>
                  <w:vAlign w:val="center"/>
                  <w:hideMark/>
                </w:tcPr>
                <w:p w14:paraId="214F5C2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7C901E8F"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2BB5FC3" w14:textId="77777777" w:rsidTr="000C2E7A">
              <w:trPr>
                <w:trHeight w:val="221"/>
              </w:trPr>
              <w:tc>
                <w:tcPr>
                  <w:tcW w:w="498" w:type="dxa"/>
                  <w:tcBorders>
                    <w:top w:val="nil"/>
                    <w:left w:val="single" w:sz="4" w:space="0" w:color="auto"/>
                    <w:bottom w:val="single" w:sz="4" w:space="0" w:color="auto"/>
                    <w:right w:val="single" w:sz="4" w:space="0" w:color="auto"/>
                  </w:tcBorders>
                  <w:noWrap/>
                  <w:vAlign w:val="bottom"/>
                  <w:hideMark/>
                </w:tcPr>
                <w:p w14:paraId="26A0E03A"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20</w:t>
                  </w:r>
                </w:p>
              </w:tc>
              <w:tc>
                <w:tcPr>
                  <w:tcW w:w="4511" w:type="dxa"/>
                  <w:tcBorders>
                    <w:top w:val="nil"/>
                    <w:left w:val="nil"/>
                    <w:bottom w:val="single" w:sz="4" w:space="0" w:color="auto"/>
                    <w:right w:val="single" w:sz="4" w:space="0" w:color="auto"/>
                  </w:tcBorders>
                  <w:vAlign w:val="center"/>
                  <w:hideMark/>
                </w:tcPr>
                <w:p w14:paraId="04C6D7A8"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ingin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memeriksa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saldo</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akun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di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FinTech</w:t>
                  </w:r>
                </w:p>
              </w:tc>
              <w:tc>
                <w:tcPr>
                  <w:tcW w:w="705" w:type="dxa"/>
                  <w:tcBorders>
                    <w:top w:val="nil"/>
                    <w:left w:val="nil"/>
                    <w:bottom w:val="single" w:sz="4" w:space="0" w:color="auto"/>
                    <w:right w:val="single" w:sz="4" w:space="0" w:color="auto"/>
                  </w:tcBorders>
                  <w:vAlign w:val="center"/>
                  <w:hideMark/>
                </w:tcPr>
                <w:p w14:paraId="5B4BFF8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3.965</w:t>
                  </w:r>
                </w:p>
              </w:tc>
              <w:tc>
                <w:tcPr>
                  <w:tcW w:w="1017" w:type="dxa"/>
                  <w:tcBorders>
                    <w:top w:val="nil"/>
                    <w:left w:val="nil"/>
                    <w:bottom w:val="single" w:sz="4" w:space="0" w:color="auto"/>
                    <w:right w:val="single" w:sz="4" w:space="0" w:color="auto"/>
                  </w:tcBorders>
                  <w:vAlign w:val="center"/>
                  <w:hideMark/>
                </w:tcPr>
                <w:p w14:paraId="0D97B4E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1.210</w:t>
                  </w:r>
                </w:p>
              </w:tc>
              <w:tc>
                <w:tcPr>
                  <w:tcW w:w="1039" w:type="dxa"/>
                  <w:tcBorders>
                    <w:top w:val="nil"/>
                    <w:left w:val="nil"/>
                    <w:bottom w:val="single" w:sz="4" w:space="0" w:color="auto"/>
                    <w:right w:val="single" w:sz="4" w:space="0" w:color="auto"/>
                  </w:tcBorders>
                  <w:vAlign w:val="center"/>
                  <w:hideMark/>
                </w:tcPr>
                <w:p w14:paraId="1004560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165A01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4B6BA08E" w14:textId="77777777" w:rsidTr="000C2E7A">
              <w:trPr>
                <w:trHeight w:val="419"/>
              </w:trPr>
              <w:tc>
                <w:tcPr>
                  <w:tcW w:w="498" w:type="dxa"/>
                  <w:tcBorders>
                    <w:top w:val="nil"/>
                    <w:left w:val="single" w:sz="4" w:space="0" w:color="auto"/>
                    <w:bottom w:val="single" w:sz="4" w:space="0" w:color="auto"/>
                    <w:right w:val="single" w:sz="4" w:space="0" w:color="auto"/>
                  </w:tcBorders>
                  <w:noWrap/>
                  <w:vAlign w:val="bottom"/>
                  <w:hideMark/>
                </w:tcPr>
                <w:p w14:paraId="6955614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21</w:t>
                  </w:r>
                </w:p>
              </w:tc>
              <w:tc>
                <w:tcPr>
                  <w:tcW w:w="4511" w:type="dxa"/>
                  <w:tcBorders>
                    <w:top w:val="nil"/>
                    <w:left w:val="nil"/>
                    <w:bottom w:val="single" w:sz="4" w:space="0" w:color="auto"/>
                    <w:right w:val="single" w:sz="4" w:space="0" w:color="auto"/>
                  </w:tcBorders>
                  <w:vAlign w:val="center"/>
                  <w:hideMark/>
                </w:tcPr>
                <w:p w14:paraId="0B82C04A"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FinTech </w:t>
                  </w:r>
                  <w:proofErr w:type="spellStart"/>
                  <w:r w:rsidRPr="00B0725D">
                    <w:rPr>
                      <w:rFonts w:ascii="Times New Roman" w:eastAsia="Times New Roman" w:hAnsi="Times New Roman" w:cs="Times New Roman"/>
                      <w:color w:val="000000"/>
                      <w:sz w:val="18"/>
                      <w:szCs w:val="18"/>
                      <w:lang w:eastAsia="en-ID"/>
                    </w:rPr>
                    <w:t>memudahkan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untuk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akses</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cepat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mengenai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informasi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keuangan</w:t>
                  </w:r>
                  <w:proofErr w:type="spellEnd"/>
                </w:p>
              </w:tc>
              <w:tc>
                <w:tcPr>
                  <w:tcW w:w="705" w:type="dxa"/>
                  <w:tcBorders>
                    <w:top w:val="nil"/>
                    <w:left w:val="nil"/>
                    <w:bottom w:val="single" w:sz="4" w:space="0" w:color="auto"/>
                    <w:right w:val="single" w:sz="4" w:space="0" w:color="auto"/>
                  </w:tcBorders>
                  <w:vAlign w:val="center"/>
                  <w:hideMark/>
                </w:tcPr>
                <w:p w14:paraId="32177DE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4.087</w:t>
                  </w:r>
                </w:p>
              </w:tc>
              <w:tc>
                <w:tcPr>
                  <w:tcW w:w="1017" w:type="dxa"/>
                  <w:tcBorders>
                    <w:top w:val="nil"/>
                    <w:left w:val="nil"/>
                    <w:bottom w:val="single" w:sz="4" w:space="0" w:color="auto"/>
                    <w:right w:val="single" w:sz="4" w:space="0" w:color="auto"/>
                  </w:tcBorders>
                  <w:vAlign w:val="center"/>
                  <w:hideMark/>
                </w:tcPr>
                <w:p w14:paraId="4A46929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1.236</w:t>
                  </w:r>
                </w:p>
              </w:tc>
              <w:tc>
                <w:tcPr>
                  <w:tcW w:w="1039" w:type="dxa"/>
                  <w:tcBorders>
                    <w:top w:val="nil"/>
                    <w:left w:val="nil"/>
                    <w:bottom w:val="single" w:sz="4" w:space="0" w:color="auto"/>
                    <w:right w:val="single" w:sz="4" w:space="0" w:color="auto"/>
                  </w:tcBorders>
                  <w:vAlign w:val="center"/>
                  <w:hideMark/>
                </w:tcPr>
                <w:p w14:paraId="1071714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6B12CDB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22E16C23" w14:textId="77777777" w:rsidTr="000C2E7A">
              <w:trPr>
                <w:trHeight w:val="288"/>
              </w:trPr>
              <w:tc>
                <w:tcPr>
                  <w:tcW w:w="498" w:type="dxa"/>
                  <w:tcBorders>
                    <w:top w:val="nil"/>
                    <w:left w:val="single" w:sz="4" w:space="0" w:color="auto"/>
                    <w:bottom w:val="single" w:sz="4" w:space="0" w:color="auto"/>
                    <w:right w:val="single" w:sz="4" w:space="0" w:color="auto"/>
                  </w:tcBorders>
                  <w:noWrap/>
                  <w:vAlign w:val="bottom"/>
                  <w:hideMark/>
                </w:tcPr>
                <w:p w14:paraId="7AFB39C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22</w:t>
                  </w:r>
                </w:p>
              </w:tc>
              <w:tc>
                <w:tcPr>
                  <w:tcW w:w="4511" w:type="dxa"/>
                  <w:tcBorders>
                    <w:top w:val="nil"/>
                    <w:left w:val="nil"/>
                    <w:bottom w:val="single" w:sz="4" w:space="0" w:color="auto"/>
                    <w:right w:val="single" w:sz="4" w:space="0" w:color="auto"/>
                  </w:tcBorders>
                  <w:vAlign w:val="center"/>
                  <w:hideMark/>
                </w:tcPr>
                <w:p w14:paraId="12E49177"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Sistem</w:t>
                  </w:r>
                  <w:proofErr w:type="spellEnd"/>
                  <w:r w:rsidRPr="00B0725D">
                    <w:rPr>
                      <w:rFonts w:ascii="Times New Roman" w:eastAsia="Times New Roman" w:hAnsi="Times New Roman" w:cs="Times New Roman"/>
                      <w:color w:val="000000"/>
                      <w:sz w:val="18"/>
                      <w:szCs w:val="18"/>
                      <w:lang w:eastAsia="en-ID"/>
                    </w:rPr>
                    <w:t xml:space="preserve"> FinTech </w:t>
                  </w:r>
                  <w:proofErr w:type="spellStart"/>
                  <w:r w:rsidRPr="00B0725D">
                    <w:rPr>
                      <w:rFonts w:ascii="Times New Roman" w:eastAsia="Times New Roman" w:hAnsi="Times New Roman" w:cs="Times New Roman"/>
                      <w:color w:val="000000"/>
                      <w:sz w:val="18"/>
                      <w:szCs w:val="18"/>
                      <w:lang w:eastAsia="en-ID"/>
                    </w:rPr>
                    <w:t>cocok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dengan</w:t>
                  </w:r>
                  <w:proofErr w:type="spellEnd"/>
                  <w:r w:rsidRPr="00B0725D">
                    <w:rPr>
                      <w:rFonts w:ascii="Times New Roman" w:eastAsia="Times New Roman" w:hAnsi="Times New Roman" w:cs="Times New Roman"/>
                      <w:color w:val="000000"/>
                      <w:sz w:val="18"/>
                      <w:szCs w:val="18"/>
                      <w:lang w:eastAsia="en-ID"/>
                    </w:rPr>
                    <w:t xml:space="preserve"> model </w:t>
                  </w:r>
                  <w:proofErr w:type="spellStart"/>
                  <w:r w:rsidRPr="00B0725D">
                    <w:rPr>
                      <w:rFonts w:ascii="Times New Roman" w:eastAsia="Times New Roman" w:hAnsi="Times New Roman" w:cs="Times New Roman"/>
                      <w:color w:val="000000"/>
                      <w:sz w:val="18"/>
                      <w:szCs w:val="18"/>
                      <w:lang w:eastAsia="en-ID"/>
                    </w:rPr>
                    <w:t>usaha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p>
              </w:tc>
              <w:tc>
                <w:tcPr>
                  <w:tcW w:w="705" w:type="dxa"/>
                  <w:tcBorders>
                    <w:top w:val="nil"/>
                    <w:left w:val="nil"/>
                    <w:bottom w:val="single" w:sz="4" w:space="0" w:color="auto"/>
                    <w:right w:val="single" w:sz="4" w:space="0" w:color="auto"/>
                  </w:tcBorders>
                  <w:vAlign w:val="center"/>
                  <w:hideMark/>
                </w:tcPr>
                <w:p w14:paraId="65AD339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3.952</w:t>
                  </w:r>
                </w:p>
              </w:tc>
              <w:tc>
                <w:tcPr>
                  <w:tcW w:w="1017" w:type="dxa"/>
                  <w:tcBorders>
                    <w:top w:val="nil"/>
                    <w:left w:val="nil"/>
                    <w:bottom w:val="single" w:sz="4" w:space="0" w:color="auto"/>
                    <w:right w:val="single" w:sz="4" w:space="0" w:color="auto"/>
                  </w:tcBorders>
                  <w:vAlign w:val="center"/>
                  <w:hideMark/>
                </w:tcPr>
                <w:p w14:paraId="40A1B60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1.269</w:t>
                  </w:r>
                </w:p>
              </w:tc>
              <w:tc>
                <w:tcPr>
                  <w:tcW w:w="1039" w:type="dxa"/>
                  <w:tcBorders>
                    <w:top w:val="nil"/>
                    <w:left w:val="nil"/>
                    <w:bottom w:val="single" w:sz="4" w:space="0" w:color="auto"/>
                    <w:right w:val="single" w:sz="4" w:space="0" w:color="auto"/>
                  </w:tcBorders>
                  <w:vAlign w:val="center"/>
                  <w:hideMark/>
                </w:tcPr>
                <w:p w14:paraId="16D1C40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085AEA7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4536ACEE" w14:textId="77777777" w:rsidTr="000C2E7A">
              <w:trPr>
                <w:trHeight w:val="249"/>
              </w:trPr>
              <w:tc>
                <w:tcPr>
                  <w:tcW w:w="498" w:type="dxa"/>
                  <w:tcBorders>
                    <w:top w:val="nil"/>
                    <w:left w:val="single" w:sz="4" w:space="0" w:color="auto"/>
                    <w:bottom w:val="single" w:sz="4" w:space="0" w:color="auto"/>
                    <w:right w:val="single" w:sz="4" w:space="0" w:color="auto"/>
                  </w:tcBorders>
                  <w:noWrap/>
                  <w:vAlign w:val="bottom"/>
                  <w:hideMark/>
                </w:tcPr>
                <w:p w14:paraId="3CFE483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23</w:t>
                  </w:r>
                </w:p>
              </w:tc>
              <w:tc>
                <w:tcPr>
                  <w:tcW w:w="4511" w:type="dxa"/>
                  <w:tcBorders>
                    <w:top w:val="nil"/>
                    <w:left w:val="nil"/>
                    <w:bottom w:val="single" w:sz="4" w:space="0" w:color="auto"/>
                    <w:right w:val="single" w:sz="4" w:space="0" w:color="auto"/>
                  </w:tcBorders>
                  <w:vAlign w:val="center"/>
                  <w:hideMark/>
                </w:tcPr>
                <w:p w14:paraId="0224529A"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FinTech </w:t>
                  </w:r>
                  <w:proofErr w:type="spellStart"/>
                  <w:r w:rsidRPr="00B0725D">
                    <w:rPr>
                      <w:rFonts w:ascii="Times New Roman" w:eastAsia="Times New Roman" w:hAnsi="Times New Roman" w:cs="Times New Roman"/>
                      <w:color w:val="000000"/>
                      <w:sz w:val="18"/>
                      <w:szCs w:val="18"/>
                      <w:lang w:eastAsia="en-ID"/>
                    </w:rPr>
                    <w:t>menarik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mudah</w:t>
                  </w:r>
                  <w:proofErr w:type="spellEnd"/>
                  <w:r w:rsidRPr="00B0725D">
                    <w:rPr>
                      <w:rFonts w:ascii="Times New Roman" w:eastAsia="Times New Roman" w:hAnsi="Times New Roman" w:cs="Times New Roman"/>
                      <w:color w:val="000000"/>
                      <w:sz w:val="18"/>
                      <w:szCs w:val="18"/>
                      <w:lang w:eastAsia="en-ID"/>
                    </w:rPr>
                    <w:t xml:space="preserve"> dan </w:t>
                  </w:r>
                  <w:proofErr w:type="spellStart"/>
                  <w:r w:rsidRPr="00B0725D">
                    <w:rPr>
                      <w:rFonts w:ascii="Times New Roman" w:eastAsia="Times New Roman" w:hAnsi="Times New Roman" w:cs="Times New Roman"/>
                      <w:color w:val="000000"/>
                      <w:sz w:val="18"/>
                      <w:szCs w:val="18"/>
                      <w:lang w:eastAsia="en-ID"/>
                    </w:rPr>
                    <w:t>aman</w:t>
                  </w:r>
                  <w:proofErr w:type="spellEnd"/>
                </w:p>
              </w:tc>
              <w:tc>
                <w:tcPr>
                  <w:tcW w:w="705" w:type="dxa"/>
                  <w:tcBorders>
                    <w:top w:val="nil"/>
                    <w:left w:val="nil"/>
                    <w:bottom w:val="single" w:sz="4" w:space="0" w:color="auto"/>
                    <w:right w:val="single" w:sz="4" w:space="0" w:color="auto"/>
                  </w:tcBorders>
                  <w:vAlign w:val="center"/>
                  <w:hideMark/>
                </w:tcPr>
                <w:p w14:paraId="4681866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4.058</w:t>
                  </w:r>
                </w:p>
              </w:tc>
              <w:tc>
                <w:tcPr>
                  <w:tcW w:w="1017" w:type="dxa"/>
                  <w:tcBorders>
                    <w:top w:val="nil"/>
                    <w:left w:val="nil"/>
                    <w:bottom w:val="single" w:sz="4" w:space="0" w:color="auto"/>
                    <w:right w:val="single" w:sz="4" w:space="0" w:color="auto"/>
                  </w:tcBorders>
                  <w:vAlign w:val="center"/>
                  <w:hideMark/>
                </w:tcPr>
                <w:p w14:paraId="720E20EB"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1.244</w:t>
                  </w:r>
                </w:p>
              </w:tc>
              <w:tc>
                <w:tcPr>
                  <w:tcW w:w="1039" w:type="dxa"/>
                  <w:tcBorders>
                    <w:top w:val="nil"/>
                    <w:left w:val="nil"/>
                    <w:bottom w:val="single" w:sz="4" w:space="0" w:color="auto"/>
                    <w:right w:val="single" w:sz="4" w:space="0" w:color="auto"/>
                  </w:tcBorders>
                  <w:vAlign w:val="center"/>
                  <w:hideMark/>
                </w:tcPr>
                <w:p w14:paraId="2311BFC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7AF5DD45"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1FB9C613" w14:textId="77777777" w:rsidTr="000C2E7A">
              <w:trPr>
                <w:trHeight w:val="281"/>
              </w:trPr>
              <w:tc>
                <w:tcPr>
                  <w:tcW w:w="498" w:type="dxa"/>
                  <w:tcBorders>
                    <w:top w:val="nil"/>
                    <w:left w:val="single" w:sz="4" w:space="0" w:color="auto"/>
                    <w:bottom w:val="single" w:sz="4" w:space="0" w:color="auto"/>
                    <w:right w:val="single" w:sz="4" w:space="0" w:color="auto"/>
                  </w:tcBorders>
                  <w:noWrap/>
                  <w:vAlign w:val="bottom"/>
                  <w:hideMark/>
                </w:tcPr>
                <w:p w14:paraId="5D9512E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lastRenderedPageBreak/>
                    <w:t>24</w:t>
                  </w:r>
                </w:p>
              </w:tc>
              <w:tc>
                <w:tcPr>
                  <w:tcW w:w="4511" w:type="dxa"/>
                  <w:tcBorders>
                    <w:top w:val="nil"/>
                    <w:left w:val="nil"/>
                    <w:bottom w:val="single" w:sz="4" w:space="0" w:color="auto"/>
                    <w:right w:val="single" w:sz="4" w:space="0" w:color="auto"/>
                  </w:tcBorders>
                  <w:vAlign w:val="center"/>
                  <w:hideMark/>
                </w:tcPr>
                <w:p w14:paraId="3B023B93"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mengetahui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prosedur</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untuk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mengakses</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aplikasi</w:t>
                  </w:r>
                  <w:proofErr w:type="spellEnd"/>
                  <w:r w:rsidRPr="00B0725D">
                    <w:rPr>
                      <w:rFonts w:ascii="Times New Roman" w:eastAsia="Times New Roman" w:hAnsi="Times New Roman" w:cs="Times New Roman"/>
                      <w:color w:val="000000"/>
                      <w:sz w:val="18"/>
                      <w:szCs w:val="18"/>
                      <w:lang w:eastAsia="en-ID"/>
                    </w:rPr>
                    <w:t xml:space="preserve"> FinTech</w:t>
                  </w:r>
                </w:p>
              </w:tc>
              <w:tc>
                <w:tcPr>
                  <w:tcW w:w="705" w:type="dxa"/>
                  <w:tcBorders>
                    <w:top w:val="nil"/>
                    <w:left w:val="nil"/>
                    <w:bottom w:val="single" w:sz="4" w:space="0" w:color="auto"/>
                    <w:right w:val="single" w:sz="4" w:space="0" w:color="auto"/>
                  </w:tcBorders>
                  <w:vAlign w:val="center"/>
                  <w:hideMark/>
                </w:tcPr>
                <w:p w14:paraId="5FB4373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4.013</w:t>
                  </w:r>
                </w:p>
              </w:tc>
              <w:tc>
                <w:tcPr>
                  <w:tcW w:w="1017" w:type="dxa"/>
                  <w:tcBorders>
                    <w:top w:val="nil"/>
                    <w:left w:val="nil"/>
                    <w:bottom w:val="single" w:sz="4" w:space="0" w:color="auto"/>
                    <w:right w:val="single" w:sz="4" w:space="0" w:color="auto"/>
                  </w:tcBorders>
                  <w:vAlign w:val="center"/>
                  <w:hideMark/>
                </w:tcPr>
                <w:p w14:paraId="1FB7176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1.251</w:t>
                  </w:r>
                </w:p>
              </w:tc>
              <w:tc>
                <w:tcPr>
                  <w:tcW w:w="1039" w:type="dxa"/>
                  <w:tcBorders>
                    <w:top w:val="nil"/>
                    <w:left w:val="nil"/>
                    <w:bottom w:val="single" w:sz="4" w:space="0" w:color="auto"/>
                    <w:right w:val="single" w:sz="4" w:space="0" w:color="auto"/>
                  </w:tcBorders>
                  <w:vAlign w:val="center"/>
                  <w:hideMark/>
                </w:tcPr>
                <w:p w14:paraId="4E092C12"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50EC991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35C9F83C" w14:textId="77777777" w:rsidTr="000C2E7A">
              <w:trPr>
                <w:trHeight w:val="399"/>
              </w:trPr>
              <w:tc>
                <w:tcPr>
                  <w:tcW w:w="498" w:type="dxa"/>
                  <w:tcBorders>
                    <w:top w:val="nil"/>
                    <w:left w:val="single" w:sz="4" w:space="0" w:color="auto"/>
                    <w:bottom w:val="single" w:sz="4" w:space="0" w:color="auto"/>
                    <w:right w:val="single" w:sz="4" w:space="0" w:color="auto"/>
                  </w:tcBorders>
                  <w:noWrap/>
                  <w:vAlign w:val="bottom"/>
                  <w:hideMark/>
                </w:tcPr>
                <w:p w14:paraId="34F07BA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25</w:t>
                  </w:r>
                </w:p>
              </w:tc>
              <w:tc>
                <w:tcPr>
                  <w:tcW w:w="4511" w:type="dxa"/>
                  <w:tcBorders>
                    <w:top w:val="nil"/>
                    <w:left w:val="nil"/>
                    <w:bottom w:val="single" w:sz="4" w:space="0" w:color="auto"/>
                    <w:right w:val="single" w:sz="4" w:space="0" w:color="auto"/>
                  </w:tcBorders>
                  <w:vAlign w:val="center"/>
                  <w:hideMark/>
                </w:tcPr>
                <w:p w14:paraId="08C48AB7"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Penggunaan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telpon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pintar</w:t>
                  </w:r>
                  <w:proofErr w:type="spellEnd"/>
                  <w:r w:rsidRPr="00B0725D">
                    <w:rPr>
                      <w:rFonts w:ascii="Times New Roman" w:eastAsia="Times New Roman" w:hAnsi="Times New Roman" w:cs="Times New Roman"/>
                      <w:color w:val="000000"/>
                      <w:sz w:val="18"/>
                      <w:szCs w:val="18"/>
                      <w:lang w:eastAsia="en-ID"/>
                    </w:rPr>
                    <w:t xml:space="preserve"> (smart phone) </w:t>
                  </w:r>
                  <w:proofErr w:type="spellStart"/>
                  <w:r w:rsidRPr="00B0725D">
                    <w:rPr>
                      <w:rFonts w:ascii="Times New Roman" w:eastAsia="Times New Roman" w:hAnsi="Times New Roman" w:cs="Times New Roman"/>
                      <w:color w:val="000000"/>
                      <w:sz w:val="18"/>
                      <w:szCs w:val="18"/>
                      <w:lang w:eastAsia="en-ID"/>
                    </w:rPr>
                    <w:t>untuk</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pembayaran</w:t>
                  </w:r>
                  <w:proofErr w:type="spellEnd"/>
                  <w:r w:rsidRPr="00B0725D">
                    <w:rPr>
                      <w:rFonts w:ascii="Times New Roman" w:eastAsia="Times New Roman" w:hAnsi="Times New Roman" w:cs="Times New Roman"/>
                      <w:color w:val="000000"/>
                      <w:sz w:val="18"/>
                      <w:szCs w:val="18"/>
                      <w:lang w:eastAsia="en-ID"/>
                    </w:rPr>
                    <w:t xml:space="preserve"> online </w:t>
                  </w:r>
                  <w:proofErr w:type="spellStart"/>
                  <w:r w:rsidRPr="00B0725D">
                    <w:rPr>
                      <w:rFonts w:ascii="Times New Roman" w:eastAsia="Times New Roman" w:hAnsi="Times New Roman" w:cs="Times New Roman"/>
                      <w:color w:val="000000"/>
                      <w:sz w:val="18"/>
                      <w:szCs w:val="18"/>
                      <w:lang w:eastAsia="en-ID"/>
                    </w:rPr>
                    <w:t>sudah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sering</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lakukan</w:t>
                  </w:r>
                  <w:proofErr w:type="spellEnd"/>
                </w:p>
              </w:tc>
              <w:tc>
                <w:tcPr>
                  <w:tcW w:w="705" w:type="dxa"/>
                  <w:tcBorders>
                    <w:top w:val="nil"/>
                    <w:left w:val="nil"/>
                    <w:bottom w:val="single" w:sz="4" w:space="0" w:color="auto"/>
                    <w:right w:val="single" w:sz="4" w:space="0" w:color="auto"/>
                  </w:tcBorders>
                  <w:vAlign w:val="center"/>
                  <w:hideMark/>
                </w:tcPr>
                <w:p w14:paraId="770A482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4.228</w:t>
                  </w:r>
                </w:p>
              </w:tc>
              <w:tc>
                <w:tcPr>
                  <w:tcW w:w="1017" w:type="dxa"/>
                  <w:tcBorders>
                    <w:top w:val="nil"/>
                    <w:left w:val="nil"/>
                    <w:bottom w:val="single" w:sz="4" w:space="0" w:color="auto"/>
                    <w:right w:val="single" w:sz="4" w:space="0" w:color="auto"/>
                  </w:tcBorders>
                  <w:vAlign w:val="center"/>
                  <w:hideMark/>
                </w:tcPr>
                <w:p w14:paraId="607FBAF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1.236</w:t>
                  </w:r>
                </w:p>
              </w:tc>
              <w:tc>
                <w:tcPr>
                  <w:tcW w:w="1039" w:type="dxa"/>
                  <w:tcBorders>
                    <w:top w:val="nil"/>
                    <w:left w:val="nil"/>
                    <w:bottom w:val="single" w:sz="4" w:space="0" w:color="auto"/>
                    <w:right w:val="single" w:sz="4" w:space="0" w:color="auto"/>
                  </w:tcBorders>
                  <w:vAlign w:val="center"/>
                  <w:hideMark/>
                </w:tcPr>
                <w:p w14:paraId="1F338C3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1797CE1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CCDE450" w14:textId="77777777" w:rsidTr="000C2E7A">
              <w:trPr>
                <w:trHeight w:val="404"/>
              </w:trPr>
              <w:tc>
                <w:tcPr>
                  <w:tcW w:w="498" w:type="dxa"/>
                  <w:tcBorders>
                    <w:top w:val="nil"/>
                    <w:left w:val="single" w:sz="4" w:space="0" w:color="auto"/>
                    <w:bottom w:val="single" w:sz="4" w:space="0" w:color="auto"/>
                    <w:right w:val="single" w:sz="4" w:space="0" w:color="auto"/>
                  </w:tcBorders>
                  <w:noWrap/>
                  <w:vAlign w:val="bottom"/>
                  <w:hideMark/>
                </w:tcPr>
                <w:p w14:paraId="2044F24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26</w:t>
                  </w:r>
                </w:p>
              </w:tc>
              <w:tc>
                <w:tcPr>
                  <w:tcW w:w="4511" w:type="dxa"/>
                  <w:tcBorders>
                    <w:top w:val="nil"/>
                    <w:left w:val="nil"/>
                    <w:bottom w:val="single" w:sz="4" w:space="0" w:color="auto"/>
                    <w:right w:val="single" w:sz="4" w:space="0" w:color="auto"/>
                  </w:tcBorders>
                  <w:vAlign w:val="center"/>
                  <w:hideMark/>
                </w:tcPr>
                <w:p w14:paraId="100EAD5D"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merasakan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manfaat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lebih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besar</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dari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biaya</w:t>
                  </w:r>
                  <w:proofErr w:type="spellEnd"/>
                  <w:r w:rsidRPr="00B0725D">
                    <w:rPr>
                      <w:rFonts w:ascii="Times New Roman" w:eastAsia="Times New Roman" w:hAnsi="Times New Roman" w:cs="Times New Roman"/>
                      <w:color w:val="000000"/>
                      <w:sz w:val="18"/>
                      <w:szCs w:val="18"/>
                      <w:lang w:eastAsia="en-ID"/>
                    </w:rPr>
                    <w:t xml:space="preserve"> yang </w:t>
                  </w:r>
                  <w:proofErr w:type="spellStart"/>
                  <w:r w:rsidRPr="00B0725D">
                    <w:rPr>
                      <w:rFonts w:ascii="Times New Roman" w:eastAsia="Times New Roman" w:hAnsi="Times New Roman" w:cs="Times New Roman"/>
                      <w:color w:val="000000"/>
                      <w:sz w:val="18"/>
                      <w:szCs w:val="18"/>
                      <w:lang w:eastAsia="en-ID"/>
                    </w:rPr>
                    <w:t>dikeluarkan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ketika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FinTech</w:t>
                  </w:r>
                </w:p>
              </w:tc>
              <w:tc>
                <w:tcPr>
                  <w:tcW w:w="705" w:type="dxa"/>
                  <w:tcBorders>
                    <w:top w:val="nil"/>
                    <w:left w:val="nil"/>
                    <w:bottom w:val="single" w:sz="4" w:space="0" w:color="auto"/>
                    <w:right w:val="single" w:sz="4" w:space="0" w:color="auto"/>
                  </w:tcBorders>
                  <w:vAlign w:val="center"/>
                  <w:hideMark/>
                </w:tcPr>
                <w:p w14:paraId="1E1D850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3.728</w:t>
                  </w:r>
                </w:p>
              </w:tc>
              <w:tc>
                <w:tcPr>
                  <w:tcW w:w="1017" w:type="dxa"/>
                  <w:tcBorders>
                    <w:top w:val="nil"/>
                    <w:left w:val="nil"/>
                    <w:bottom w:val="single" w:sz="4" w:space="0" w:color="auto"/>
                    <w:right w:val="single" w:sz="4" w:space="0" w:color="auto"/>
                  </w:tcBorders>
                  <w:vAlign w:val="center"/>
                  <w:hideMark/>
                </w:tcPr>
                <w:p w14:paraId="6D8538E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1.296</w:t>
                  </w:r>
                </w:p>
              </w:tc>
              <w:tc>
                <w:tcPr>
                  <w:tcW w:w="1039" w:type="dxa"/>
                  <w:tcBorders>
                    <w:top w:val="nil"/>
                    <w:left w:val="nil"/>
                    <w:bottom w:val="single" w:sz="4" w:space="0" w:color="auto"/>
                    <w:right w:val="single" w:sz="4" w:space="0" w:color="auto"/>
                  </w:tcBorders>
                  <w:vAlign w:val="center"/>
                  <w:hideMark/>
                </w:tcPr>
                <w:p w14:paraId="2AE3F9B0"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06EEA8C9"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6CC5C7BF" w14:textId="77777777" w:rsidTr="000C2E7A">
              <w:trPr>
                <w:trHeight w:val="393"/>
              </w:trPr>
              <w:tc>
                <w:tcPr>
                  <w:tcW w:w="498" w:type="dxa"/>
                  <w:tcBorders>
                    <w:top w:val="nil"/>
                    <w:left w:val="single" w:sz="4" w:space="0" w:color="auto"/>
                    <w:bottom w:val="single" w:sz="4" w:space="0" w:color="auto"/>
                    <w:right w:val="single" w:sz="4" w:space="0" w:color="auto"/>
                  </w:tcBorders>
                  <w:noWrap/>
                  <w:vAlign w:val="bottom"/>
                </w:tcPr>
                <w:p w14:paraId="51BC9AD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No</w:t>
                  </w:r>
                </w:p>
              </w:tc>
              <w:tc>
                <w:tcPr>
                  <w:tcW w:w="4511" w:type="dxa"/>
                  <w:tcBorders>
                    <w:top w:val="nil"/>
                    <w:left w:val="nil"/>
                    <w:bottom w:val="single" w:sz="4" w:space="0" w:color="auto"/>
                    <w:right w:val="single" w:sz="4" w:space="0" w:color="auto"/>
                  </w:tcBorders>
                  <w:vAlign w:val="center"/>
                </w:tcPr>
                <w:p w14:paraId="4B8E0D44"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Indikator</w:t>
                  </w:r>
                  <w:proofErr w:type="spellEnd"/>
                </w:p>
              </w:tc>
              <w:tc>
                <w:tcPr>
                  <w:tcW w:w="705" w:type="dxa"/>
                  <w:tcBorders>
                    <w:top w:val="nil"/>
                    <w:left w:val="nil"/>
                    <w:bottom w:val="single" w:sz="4" w:space="0" w:color="auto"/>
                    <w:right w:val="single" w:sz="4" w:space="0" w:color="auto"/>
                  </w:tcBorders>
                  <w:vAlign w:val="center"/>
                </w:tcPr>
                <w:p w14:paraId="239FC2A5"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b/>
                      <w:bCs/>
                      <w:color w:val="000000"/>
                      <w:sz w:val="18"/>
                      <w:szCs w:val="18"/>
                      <w:lang w:eastAsia="en-ID"/>
                    </w:rPr>
                    <w:t>Mean</w:t>
                  </w:r>
                </w:p>
              </w:tc>
              <w:tc>
                <w:tcPr>
                  <w:tcW w:w="1017" w:type="dxa"/>
                  <w:tcBorders>
                    <w:top w:val="nil"/>
                    <w:left w:val="nil"/>
                    <w:bottom w:val="single" w:sz="4" w:space="0" w:color="auto"/>
                    <w:right w:val="single" w:sz="4" w:space="0" w:color="auto"/>
                  </w:tcBorders>
                  <w:vAlign w:val="center"/>
                </w:tcPr>
                <w:p w14:paraId="42FAFEB8"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b/>
                      <w:bCs/>
                      <w:color w:val="000000"/>
                      <w:sz w:val="18"/>
                      <w:szCs w:val="18"/>
                      <w:lang w:eastAsia="en-ID"/>
                    </w:rPr>
                    <w:t>Standard deviation</w:t>
                  </w:r>
                </w:p>
              </w:tc>
              <w:tc>
                <w:tcPr>
                  <w:tcW w:w="1039" w:type="dxa"/>
                  <w:tcBorders>
                    <w:top w:val="nil"/>
                    <w:left w:val="nil"/>
                    <w:bottom w:val="single" w:sz="4" w:space="0" w:color="auto"/>
                    <w:right w:val="single" w:sz="4" w:space="0" w:color="auto"/>
                  </w:tcBorders>
                  <w:vAlign w:val="center"/>
                </w:tcPr>
                <w:p w14:paraId="320ABD53"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b/>
                      <w:bCs/>
                      <w:color w:val="000000"/>
                      <w:sz w:val="18"/>
                      <w:szCs w:val="18"/>
                      <w:lang w:eastAsia="en-ID"/>
                    </w:rPr>
                    <w:t>Observed min</w:t>
                  </w:r>
                </w:p>
              </w:tc>
              <w:tc>
                <w:tcPr>
                  <w:tcW w:w="1039" w:type="dxa"/>
                  <w:tcBorders>
                    <w:top w:val="nil"/>
                    <w:left w:val="nil"/>
                    <w:bottom w:val="single" w:sz="4" w:space="0" w:color="auto"/>
                    <w:right w:val="single" w:sz="4" w:space="0" w:color="auto"/>
                  </w:tcBorders>
                  <w:vAlign w:val="center"/>
                </w:tcPr>
                <w:p w14:paraId="610DE2E1"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b/>
                      <w:bCs/>
                      <w:color w:val="000000"/>
                      <w:sz w:val="18"/>
                      <w:szCs w:val="18"/>
                      <w:lang w:eastAsia="en-ID"/>
                    </w:rPr>
                    <w:t>Observed max</w:t>
                  </w:r>
                </w:p>
              </w:tc>
            </w:tr>
            <w:tr w:rsidR="001928A5" w:rsidRPr="00B0725D" w14:paraId="1A8D44D1" w14:textId="77777777" w:rsidTr="000C2E7A">
              <w:trPr>
                <w:trHeight w:val="393"/>
              </w:trPr>
              <w:tc>
                <w:tcPr>
                  <w:tcW w:w="498" w:type="dxa"/>
                  <w:tcBorders>
                    <w:top w:val="nil"/>
                    <w:left w:val="single" w:sz="4" w:space="0" w:color="auto"/>
                    <w:bottom w:val="single" w:sz="4" w:space="0" w:color="auto"/>
                    <w:right w:val="single" w:sz="4" w:space="0" w:color="auto"/>
                  </w:tcBorders>
                  <w:noWrap/>
                  <w:vAlign w:val="bottom"/>
                  <w:hideMark/>
                </w:tcPr>
                <w:p w14:paraId="7A8CEDCF"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27</w:t>
                  </w:r>
                </w:p>
              </w:tc>
              <w:tc>
                <w:tcPr>
                  <w:tcW w:w="4511" w:type="dxa"/>
                  <w:tcBorders>
                    <w:top w:val="nil"/>
                    <w:left w:val="nil"/>
                    <w:bottom w:val="single" w:sz="4" w:space="0" w:color="auto"/>
                    <w:right w:val="single" w:sz="4" w:space="0" w:color="auto"/>
                  </w:tcBorders>
                  <w:vAlign w:val="center"/>
                  <w:hideMark/>
                </w:tcPr>
                <w:p w14:paraId="0B8C0F1F"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Adanya </w:t>
                  </w:r>
                  <w:proofErr w:type="spellStart"/>
                  <w:r w:rsidRPr="00B0725D">
                    <w:rPr>
                      <w:rFonts w:ascii="Times New Roman" w:eastAsia="Times New Roman" w:hAnsi="Times New Roman" w:cs="Times New Roman"/>
                      <w:color w:val="000000"/>
                      <w:sz w:val="18"/>
                      <w:szCs w:val="18"/>
                      <w:lang w:eastAsia="en-ID"/>
                    </w:rPr>
                    <w:t>peningkatan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penjualan</w:t>
                  </w:r>
                  <w:proofErr w:type="spellEnd"/>
                  <w:r w:rsidRPr="00B0725D">
                    <w:rPr>
                      <w:rFonts w:ascii="Times New Roman" w:eastAsia="Times New Roman" w:hAnsi="Times New Roman" w:cs="Times New Roman"/>
                      <w:color w:val="000000"/>
                      <w:sz w:val="18"/>
                      <w:szCs w:val="18"/>
                      <w:lang w:eastAsia="en-ID"/>
                    </w:rPr>
                    <w:t xml:space="preserve"> pada </w:t>
                  </w:r>
                  <w:proofErr w:type="spellStart"/>
                  <w:r w:rsidRPr="00B0725D">
                    <w:rPr>
                      <w:rFonts w:ascii="Times New Roman" w:eastAsia="Times New Roman" w:hAnsi="Times New Roman" w:cs="Times New Roman"/>
                      <w:color w:val="000000"/>
                      <w:sz w:val="18"/>
                      <w:szCs w:val="18"/>
                      <w:lang w:eastAsia="en-ID"/>
                    </w:rPr>
                    <w:t>usaha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setelah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FinTech</w:t>
                  </w:r>
                </w:p>
              </w:tc>
              <w:tc>
                <w:tcPr>
                  <w:tcW w:w="705" w:type="dxa"/>
                  <w:tcBorders>
                    <w:top w:val="nil"/>
                    <w:left w:val="nil"/>
                    <w:bottom w:val="single" w:sz="4" w:space="0" w:color="auto"/>
                    <w:right w:val="single" w:sz="4" w:space="0" w:color="auto"/>
                  </w:tcBorders>
                  <w:vAlign w:val="center"/>
                  <w:hideMark/>
                </w:tcPr>
                <w:p w14:paraId="172CC18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3.615</w:t>
                  </w:r>
                </w:p>
              </w:tc>
              <w:tc>
                <w:tcPr>
                  <w:tcW w:w="1017" w:type="dxa"/>
                  <w:tcBorders>
                    <w:top w:val="nil"/>
                    <w:left w:val="nil"/>
                    <w:bottom w:val="single" w:sz="4" w:space="0" w:color="auto"/>
                    <w:right w:val="single" w:sz="4" w:space="0" w:color="auto"/>
                  </w:tcBorders>
                  <w:vAlign w:val="center"/>
                  <w:hideMark/>
                </w:tcPr>
                <w:p w14:paraId="2B09F4EC"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1.235</w:t>
                  </w:r>
                </w:p>
              </w:tc>
              <w:tc>
                <w:tcPr>
                  <w:tcW w:w="1039" w:type="dxa"/>
                  <w:tcBorders>
                    <w:top w:val="nil"/>
                    <w:left w:val="nil"/>
                    <w:bottom w:val="single" w:sz="4" w:space="0" w:color="auto"/>
                    <w:right w:val="single" w:sz="4" w:space="0" w:color="auto"/>
                  </w:tcBorders>
                  <w:vAlign w:val="center"/>
                  <w:hideMark/>
                </w:tcPr>
                <w:p w14:paraId="3805CC2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517542B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10C4986" w14:textId="77777777" w:rsidTr="000C2E7A">
              <w:trPr>
                <w:trHeight w:val="398"/>
              </w:trPr>
              <w:tc>
                <w:tcPr>
                  <w:tcW w:w="498" w:type="dxa"/>
                  <w:tcBorders>
                    <w:top w:val="nil"/>
                    <w:left w:val="single" w:sz="4" w:space="0" w:color="auto"/>
                    <w:bottom w:val="single" w:sz="4" w:space="0" w:color="auto"/>
                    <w:right w:val="single" w:sz="4" w:space="0" w:color="auto"/>
                  </w:tcBorders>
                  <w:noWrap/>
                  <w:vAlign w:val="bottom"/>
                  <w:hideMark/>
                </w:tcPr>
                <w:p w14:paraId="3895D3B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28</w:t>
                  </w:r>
                </w:p>
              </w:tc>
              <w:tc>
                <w:tcPr>
                  <w:tcW w:w="4511" w:type="dxa"/>
                  <w:tcBorders>
                    <w:top w:val="nil"/>
                    <w:left w:val="nil"/>
                    <w:bottom w:val="single" w:sz="4" w:space="0" w:color="auto"/>
                    <w:right w:val="single" w:sz="4" w:space="0" w:color="auto"/>
                  </w:tcBorders>
                  <w:vAlign w:val="center"/>
                  <w:hideMark/>
                </w:tcPr>
                <w:p w14:paraId="66E768B2"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proofErr w:type="spellStart"/>
                  <w:r w:rsidRPr="00B0725D">
                    <w:rPr>
                      <w:rFonts w:ascii="Times New Roman" w:eastAsia="Times New Roman" w:hAnsi="Times New Roman" w:cs="Times New Roman"/>
                      <w:color w:val="000000"/>
                      <w:sz w:val="18"/>
                      <w:szCs w:val="18"/>
                      <w:lang w:eastAsia="en-ID"/>
                    </w:rPr>
                    <w:t>Dengan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menggunakan</w:t>
                  </w:r>
                  <w:proofErr w:type="spellEnd"/>
                  <w:r w:rsidRPr="00B0725D">
                    <w:rPr>
                      <w:rFonts w:ascii="Times New Roman" w:eastAsia="Times New Roman" w:hAnsi="Times New Roman" w:cs="Times New Roman"/>
                      <w:color w:val="000000"/>
                      <w:sz w:val="18"/>
                      <w:szCs w:val="18"/>
                      <w:lang w:eastAsia="en-ID"/>
                    </w:rPr>
                    <w:t xml:space="preserve"> Fintech/</w:t>
                  </w:r>
                  <w:proofErr w:type="spellStart"/>
                  <w:r w:rsidRPr="00B0725D">
                    <w:rPr>
                      <w:rFonts w:ascii="Times New Roman" w:eastAsia="Times New Roman" w:hAnsi="Times New Roman" w:cs="Times New Roman"/>
                      <w:color w:val="000000"/>
                      <w:sz w:val="18"/>
                      <w:szCs w:val="18"/>
                      <w:lang w:eastAsia="en-ID"/>
                    </w:rPr>
                    <w:t>teknologi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keuangan</w:t>
                  </w:r>
                  <w:proofErr w:type="spellEnd"/>
                  <w:r w:rsidRPr="00B0725D">
                    <w:rPr>
                      <w:rFonts w:ascii="Times New Roman" w:eastAsia="Times New Roman" w:hAnsi="Times New Roman" w:cs="Times New Roman"/>
                      <w:color w:val="000000"/>
                      <w:sz w:val="18"/>
                      <w:szCs w:val="18"/>
                      <w:lang w:eastAsia="en-ID"/>
                    </w:rPr>
                    <w:t xml:space="preserve">, Saya </w:t>
                  </w:r>
                  <w:proofErr w:type="spellStart"/>
                  <w:r w:rsidRPr="00B0725D">
                    <w:rPr>
                      <w:rFonts w:ascii="Times New Roman" w:eastAsia="Times New Roman" w:hAnsi="Times New Roman" w:cs="Times New Roman"/>
                      <w:color w:val="000000"/>
                      <w:sz w:val="18"/>
                      <w:szCs w:val="18"/>
                      <w:lang w:eastAsia="en-ID"/>
                    </w:rPr>
                    <w:t>menjamin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kepuasan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pelanggan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dalam</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melayaninya</w:t>
                  </w:r>
                  <w:proofErr w:type="spellEnd"/>
                </w:p>
              </w:tc>
              <w:tc>
                <w:tcPr>
                  <w:tcW w:w="705" w:type="dxa"/>
                  <w:tcBorders>
                    <w:top w:val="nil"/>
                    <w:left w:val="nil"/>
                    <w:bottom w:val="single" w:sz="4" w:space="0" w:color="auto"/>
                    <w:right w:val="single" w:sz="4" w:space="0" w:color="auto"/>
                  </w:tcBorders>
                  <w:vAlign w:val="center"/>
                  <w:hideMark/>
                </w:tcPr>
                <w:p w14:paraId="56A8595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3.756</w:t>
                  </w:r>
                </w:p>
              </w:tc>
              <w:tc>
                <w:tcPr>
                  <w:tcW w:w="1017" w:type="dxa"/>
                  <w:tcBorders>
                    <w:top w:val="nil"/>
                    <w:left w:val="nil"/>
                    <w:bottom w:val="single" w:sz="4" w:space="0" w:color="auto"/>
                    <w:right w:val="single" w:sz="4" w:space="0" w:color="auto"/>
                  </w:tcBorders>
                  <w:vAlign w:val="center"/>
                  <w:hideMark/>
                </w:tcPr>
                <w:p w14:paraId="137949C9"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1.200</w:t>
                  </w:r>
                </w:p>
              </w:tc>
              <w:tc>
                <w:tcPr>
                  <w:tcW w:w="1039" w:type="dxa"/>
                  <w:tcBorders>
                    <w:top w:val="nil"/>
                    <w:left w:val="nil"/>
                    <w:bottom w:val="single" w:sz="4" w:space="0" w:color="auto"/>
                    <w:right w:val="single" w:sz="4" w:space="0" w:color="auto"/>
                  </w:tcBorders>
                  <w:vAlign w:val="center"/>
                  <w:hideMark/>
                </w:tcPr>
                <w:p w14:paraId="2F10674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2357F986"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0A0BB576" w14:textId="77777777" w:rsidTr="000C2E7A">
              <w:trPr>
                <w:trHeight w:val="402"/>
              </w:trPr>
              <w:tc>
                <w:tcPr>
                  <w:tcW w:w="498" w:type="dxa"/>
                  <w:tcBorders>
                    <w:top w:val="nil"/>
                    <w:left w:val="single" w:sz="4" w:space="0" w:color="auto"/>
                    <w:bottom w:val="single" w:sz="4" w:space="0" w:color="auto"/>
                    <w:right w:val="single" w:sz="4" w:space="0" w:color="auto"/>
                  </w:tcBorders>
                  <w:noWrap/>
                  <w:vAlign w:val="bottom"/>
                  <w:hideMark/>
                </w:tcPr>
                <w:p w14:paraId="4F6D43D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29</w:t>
                  </w:r>
                </w:p>
              </w:tc>
              <w:tc>
                <w:tcPr>
                  <w:tcW w:w="4511" w:type="dxa"/>
                  <w:tcBorders>
                    <w:top w:val="nil"/>
                    <w:left w:val="nil"/>
                    <w:bottom w:val="single" w:sz="4" w:space="0" w:color="auto"/>
                    <w:right w:val="single" w:sz="4" w:space="0" w:color="auto"/>
                  </w:tcBorders>
                  <w:vAlign w:val="center"/>
                  <w:hideMark/>
                </w:tcPr>
                <w:p w14:paraId="2DD1593E"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Saya </w:t>
                  </w:r>
                  <w:proofErr w:type="spellStart"/>
                  <w:r w:rsidRPr="00B0725D">
                    <w:rPr>
                      <w:rFonts w:ascii="Times New Roman" w:eastAsia="Times New Roman" w:hAnsi="Times New Roman" w:cs="Times New Roman"/>
                      <w:color w:val="000000"/>
                      <w:sz w:val="18"/>
                      <w:szCs w:val="18"/>
                      <w:lang w:eastAsia="en-ID"/>
                    </w:rPr>
                    <w:t>menilai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ketahanan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ekonomi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usaha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saat</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ini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cukup</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stabil</w:t>
                  </w:r>
                  <w:proofErr w:type="spellEnd"/>
                </w:p>
              </w:tc>
              <w:tc>
                <w:tcPr>
                  <w:tcW w:w="705" w:type="dxa"/>
                  <w:tcBorders>
                    <w:top w:val="nil"/>
                    <w:left w:val="nil"/>
                    <w:bottom w:val="single" w:sz="4" w:space="0" w:color="auto"/>
                    <w:right w:val="single" w:sz="4" w:space="0" w:color="auto"/>
                  </w:tcBorders>
                  <w:vAlign w:val="center"/>
                  <w:hideMark/>
                </w:tcPr>
                <w:p w14:paraId="53596A4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3.750</w:t>
                  </w:r>
                </w:p>
              </w:tc>
              <w:tc>
                <w:tcPr>
                  <w:tcW w:w="1017" w:type="dxa"/>
                  <w:tcBorders>
                    <w:top w:val="nil"/>
                    <w:left w:val="nil"/>
                    <w:bottom w:val="single" w:sz="4" w:space="0" w:color="auto"/>
                    <w:right w:val="single" w:sz="4" w:space="0" w:color="auto"/>
                  </w:tcBorders>
                  <w:vAlign w:val="center"/>
                  <w:hideMark/>
                </w:tcPr>
                <w:p w14:paraId="284FF074"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1.048</w:t>
                  </w:r>
                </w:p>
              </w:tc>
              <w:tc>
                <w:tcPr>
                  <w:tcW w:w="1039" w:type="dxa"/>
                  <w:tcBorders>
                    <w:top w:val="nil"/>
                    <w:left w:val="nil"/>
                    <w:bottom w:val="single" w:sz="4" w:space="0" w:color="auto"/>
                    <w:right w:val="single" w:sz="4" w:space="0" w:color="auto"/>
                  </w:tcBorders>
                  <w:vAlign w:val="center"/>
                  <w:hideMark/>
                </w:tcPr>
                <w:p w14:paraId="1DC85BDF"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2A7949AA"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r w:rsidR="001928A5" w:rsidRPr="00B0725D" w14:paraId="7B152FCD" w14:textId="77777777" w:rsidTr="000C2E7A">
              <w:trPr>
                <w:trHeight w:val="564"/>
              </w:trPr>
              <w:tc>
                <w:tcPr>
                  <w:tcW w:w="498" w:type="dxa"/>
                  <w:tcBorders>
                    <w:top w:val="nil"/>
                    <w:left w:val="single" w:sz="4" w:space="0" w:color="auto"/>
                    <w:bottom w:val="single" w:sz="4" w:space="0" w:color="auto"/>
                    <w:right w:val="single" w:sz="4" w:space="0" w:color="auto"/>
                  </w:tcBorders>
                  <w:noWrap/>
                  <w:vAlign w:val="bottom"/>
                  <w:hideMark/>
                </w:tcPr>
                <w:p w14:paraId="7E3D13E7"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30</w:t>
                  </w:r>
                </w:p>
              </w:tc>
              <w:tc>
                <w:tcPr>
                  <w:tcW w:w="4511" w:type="dxa"/>
                  <w:tcBorders>
                    <w:top w:val="nil"/>
                    <w:left w:val="nil"/>
                    <w:bottom w:val="single" w:sz="4" w:space="0" w:color="auto"/>
                    <w:right w:val="single" w:sz="4" w:space="0" w:color="auto"/>
                  </w:tcBorders>
                  <w:vAlign w:val="center"/>
                  <w:hideMark/>
                </w:tcPr>
                <w:p w14:paraId="08319349" w14:textId="77777777" w:rsidR="001928A5" w:rsidRPr="00B0725D" w:rsidRDefault="001928A5" w:rsidP="000C2E7A">
                  <w:pPr>
                    <w:spacing w:after="0"/>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 xml:space="preserve">FinTech/ </w:t>
                  </w:r>
                  <w:proofErr w:type="spellStart"/>
                  <w:r w:rsidRPr="00B0725D">
                    <w:rPr>
                      <w:rFonts w:ascii="Times New Roman" w:eastAsia="Times New Roman" w:hAnsi="Times New Roman" w:cs="Times New Roman"/>
                      <w:color w:val="000000"/>
                      <w:sz w:val="18"/>
                      <w:szCs w:val="18"/>
                      <w:lang w:eastAsia="en-ID"/>
                    </w:rPr>
                    <w:t>teknologi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keuangan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bisa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membantu</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usaha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saya</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menjadi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lebih</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tahan</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terhadap</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krisis</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ekonomi</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atau</w:t>
                  </w:r>
                  <w:proofErr w:type="spellEnd"/>
                  <w:r w:rsidRPr="00B0725D">
                    <w:rPr>
                      <w:rFonts w:ascii="Times New Roman" w:eastAsia="Times New Roman" w:hAnsi="Times New Roman" w:cs="Times New Roman"/>
                      <w:color w:val="000000"/>
                      <w:sz w:val="18"/>
                      <w:szCs w:val="18"/>
                      <w:lang w:eastAsia="en-ID"/>
                    </w:rPr>
                    <w:t xml:space="preserve"> </w:t>
                  </w:r>
                  <w:proofErr w:type="spellStart"/>
                  <w:r w:rsidRPr="00B0725D">
                    <w:rPr>
                      <w:rFonts w:ascii="Times New Roman" w:eastAsia="Times New Roman" w:hAnsi="Times New Roman" w:cs="Times New Roman"/>
                      <w:color w:val="000000"/>
                      <w:sz w:val="18"/>
                      <w:szCs w:val="18"/>
                      <w:lang w:eastAsia="en-ID"/>
                    </w:rPr>
                    <w:t>musibah</w:t>
                  </w:r>
                  <w:proofErr w:type="spellEnd"/>
                </w:p>
              </w:tc>
              <w:tc>
                <w:tcPr>
                  <w:tcW w:w="705" w:type="dxa"/>
                  <w:tcBorders>
                    <w:top w:val="nil"/>
                    <w:left w:val="nil"/>
                    <w:bottom w:val="single" w:sz="4" w:space="0" w:color="auto"/>
                    <w:right w:val="single" w:sz="4" w:space="0" w:color="auto"/>
                  </w:tcBorders>
                  <w:vAlign w:val="center"/>
                  <w:hideMark/>
                </w:tcPr>
                <w:p w14:paraId="70EC0F7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3.788</w:t>
                  </w:r>
                </w:p>
              </w:tc>
              <w:tc>
                <w:tcPr>
                  <w:tcW w:w="1017" w:type="dxa"/>
                  <w:tcBorders>
                    <w:top w:val="nil"/>
                    <w:left w:val="nil"/>
                    <w:bottom w:val="single" w:sz="4" w:space="0" w:color="auto"/>
                    <w:right w:val="single" w:sz="4" w:space="0" w:color="auto"/>
                  </w:tcBorders>
                  <w:vAlign w:val="center"/>
                  <w:hideMark/>
                </w:tcPr>
                <w:p w14:paraId="2B1B228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1.196</w:t>
                  </w:r>
                </w:p>
              </w:tc>
              <w:tc>
                <w:tcPr>
                  <w:tcW w:w="1039" w:type="dxa"/>
                  <w:tcBorders>
                    <w:top w:val="nil"/>
                    <w:left w:val="nil"/>
                    <w:bottom w:val="single" w:sz="4" w:space="0" w:color="auto"/>
                    <w:right w:val="single" w:sz="4" w:space="0" w:color="auto"/>
                  </w:tcBorders>
                  <w:vAlign w:val="center"/>
                  <w:hideMark/>
                </w:tcPr>
                <w:p w14:paraId="4B0943AE"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1.000</w:t>
                  </w:r>
                </w:p>
              </w:tc>
              <w:tc>
                <w:tcPr>
                  <w:tcW w:w="1039" w:type="dxa"/>
                  <w:tcBorders>
                    <w:top w:val="nil"/>
                    <w:left w:val="nil"/>
                    <w:bottom w:val="single" w:sz="4" w:space="0" w:color="auto"/>
                    <w:right w:val="single" w:sz="4" w:space="0" w:color="auto"/>
                  </w:tcBorders>
                  <w:vAlign w:val="center"/>
                  <w:hideMark/>
                </w:tcPr>
                <w:p w14:paraId="3D76367D" w14:textId="77777777" w:rsidR="001928A5" w:rsidRPr="00B0725D" w:rsidRDefault="001928A5" w:rsidP="000C2E7A">
                  <w:pPr>
                    <w:spacing w:after="0"/>
                    <w:jc w:val="center"/>
                    <w:rPr>
                      <w:rFonts w:ascii="Times New Roman" w:eastAsia="Times New Roman" w:hAnsi="Times New Roman" w:cs="Times New Roman"/>
                      <w:color w:val="000000"/>
                      <w:sz w:val="18"/>
                      <w:szCs w:val="18"/>
                      <w:lang w:eastAsia="en-ID"/>
                    </w:rPr>
                  </w:pPr>
                  <w:r w:rsidRPr="00B0725D">
                    <w:rPr>
                      <w:rFonts w:ascii="Times New Roman" w:eastAsia="Times New Roman" w:hAnsi="Times New Roman" w:cs="Times New Roman"/>
                      <w:color w:val="000000"/>
                      <w:sz w:val="18"/>
                      <w:szCs w:val="18"/>
                      <w:lang w:eastAsia="en-ID"/>
                    </w:rPr>
                    <w:t>5.000</w:t>
                  </w:r>
                </w:p>
              </w:tc>
            </w:tr>
          </w:tbl>
          <w:p w14:paraId="76D7B5DE" w14:textId="77777777" w:rsidR="001928A5" w:rsidRDefault="001928A5" w:rsidP="000C2E7A">
            <w:pPr>
              <w:tabs>
                <w:tab w:val="left" w:pos="3300"/>
              </w:tabs>
              <w:rPr>
                <w:rFonts w:ascii="Times New Roman" w:hAnsi="Times New Roman" w:cs="Times New Roman"/>
                <w:sz w:val="24"/>
                <w:szCs w:val="24"/>
                <w:lang w:val="id-ID"/>
              </w:rPr>
            </w:pPr>
            <w:r w:rsidRPr="00E07C1B">
              <w:rPr>
                <w:rFonts w:ascii="Times New Roman" w:hAnsi="Times New Roman" w:cs="Times New Roman"/>
                <w:sz w:val="24"/>
                <w:szCs w:val="24"/>
                <w:lang w:val="id-ID"/>
              </w:rPr>
              <w:t>Sumber: Data Diolah 2025</w:t>
            </w:r>
          </w:p>
          <w:p w14:paraId="4C690327" w14:textId="77777777" w:rsidR="001928A5" w:rsidRPr="00B0725D" w:rsidRDefault="001928A5" w:rsidP="000C2E7A">
            <w:pPr>
              <w:tabs>
                <w:tab w:val="left" w:pos="3300"/>
              </w:tabs>
              <w:rPr>
                <w:rFonts w:ascii="Times New Roman" w:hAnsi="Times New Roman" w:cs="Times New Roman"/>
                <w:sz w:val="18"/>
                <w:szCs w:val="18"/>
              </w:rPr>
            </w:pPr>
          </w:p>
          <w:p w14:paraId="73AAD298" w14:textId="77777777" w:rsidR="001928A5" w:rsidRPr="00DF1CE6" w:rsidRDefault="001928A5" w:rsidP="000C2E7A">
            <w:pPr>
              <w:tabs>
                <w:tab w:val="left" w:pos="1418"/>
              </w:tabs>
              <w:rPr>
                <w:rFonts w:ascii="Times New Roman" w:hAnsi="Times New Roman" w:cs="Times New Roman"/>
                <w:sz w:val="24"/>
                <w:szCs w:val="24"/>
              </w:rPr>
            </w:pPr>
            <w:r w:rsidRPr="00DF1CE6">
              <w:rPr>
                <w:rFonts w:ascii="Times New Roman" w:hAnsi="Times New Roman" w:cs="Times New Roman"/>
                <w:sz w:val="24"/>
                <w:szCs w:val="24"/>
              </w:rPr>
              <w:t xml:space="preserve">Tabel 6 </w:t>
            </w:r>
            <w:proofErr w:type="spellStart"/>
            <w:r w:rsidRPr="00DF1CE6">
              <w:rPr>
                <w:rFonts w:ascii="Times New Roman" w:hAnsi="Times New Roman" w:cs="Times New Roman"/>
                <w:sz w:val="24"/>
                <w:szCs w:val="24"/>
              </w:rPr>
              <w:t>menyajikan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statistik</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deskriptif</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dari</w:t>
            </w:r>
            <w:proofErr w:type="spellEnd"/>
            <w:r w:rsidRPr="00DF1CE6">
              <w:rPr>
                <w:rFonts w:ascii="Times New Roman" w:hAnsi="Times New Roman" w:cs="Times New Roman"/>
                <w:sz w:val="24"/>
                <w:szCs w:val="24"/>
              </w:rPr>
              <w:t xml:space="preserve"> 30 item </w:t>
            </w:r>
            <w:proofErr w:type="spellStart"/>
            <w:r w:rsidRPr="00DF1CE6">
              <w:rPr>
                <w:rFonts w:ascii="Times New Roman" w:hAnsi="Times New Roman" w:cs="Times New Roman"/>
                <w:sz w:val="24"/>
                <w:szCs w:val="24"/>
              </w:rPr>
              <w:t>pernyataan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terkait</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pemanfaatan</w:t>
            </w:r>
            <w:proofErr w:type="spellEnd"/>
            <w:r w:rsidRPr="00DF1CE6">
              <w:rPr>
                <w:rFonts w:ascii="Times New Roman" w:hAnsi="Times New Roman" w:cs="Times New Roman"/>
                <w:sz w:val="24"/>
                <w:szCs w:val="24"/>
              </w:rPr>
              <w:t xml:space="preserve"> FinTech oleh </w:t>
            </w:r>
            <w:proofErr w:type="spellStart"/>
            <w:r w:rsidRPr="00DF1CE6">
              <w:rPr>
                <w:rFonts w:ascii="Times New Roman" w:hAnsi="Times New Roman" w:cs="Times New Roman"/>
                <w:sz w:val="24"/>
                <w:szCs w:val="24"/>
              </w:rPr>
              <w:t>pelaku</w:t>
            </w:r>
            <w:proofErr w:type="spellEnd"/>
            <w:r w:rsidRPr="00DF1CE6">
              <w:rPr>
                <w:rFonts w:ascii="Times New Roman" w:hAnsi="Times New Roman" w:cs="Times New Roman"/>
                <w:sz w:val="24"/>
                <w:szCs w:val="24"/>
              </w:rPr>
              <w:t xml:space="preserve"> UMKM di Mentawai. Data </w:t>
            </w:r>
            <w:proofErr w:type="spellStart"/>
            <w:r w:rsidRPr="00DF1CE6">
              <w:rPr>
                <w:rFonts w:ascii="Times New Roman" w:hAnsi="Times New Roman" w:cs="Times New Roman"/>
                <w:sz w:val="24"/>
                <w:szCs w:val="24"/>
              </w:rPr>
              <w:t>ini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memberikan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gambaran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kuantitatif</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mengenai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tingkat</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penerimaan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persepsi</w:t>
            </w:r>
            <w:proofErr w:type="spellEnd"/>
            <w:r w:rsidRPr="00DF1CE6">
              <w:rPr>
                <w:rFonts w:ascii="Times New Roman" w:hAnsi="Times New Roman" w:cs="Times New Roman"/>
                <w:sz w:val="24"/>
                <w:szCs w:val="24"/>
              </w:rPr>
              <w:t xml:space="preserve">, dan </w:t>
            </w:r>
            <w:proofErr w:type="spellStart"/>
            <w:r w:rsidRPr="00DF1CE6">
              <w:rPr>
                <w:rFonts w:ascii="Times New Roman" w:hAnsi="Times New Roman" w:cs="Times New Roman"/>
                <w:sz w:val="24"/>
                <w:szCs w:val="24"/>
              </w:rPr>
              <w:t>penggunaan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teknologi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keuangan</w:t>
            </w:r>
            <w:proofErr w:type="spellEnd"/>
            <w:r w:rsidRPr="00DF1CE6">
              <w:rPr>
                <w:rFonts w:ascii="Times New Roman" w:hAnsi="Times New Roman" w:cs="Times New Roman"/>
                <w:sz w:val="24"/>
                <w:szCs w:val="24"/>
              </w:rPr>
              <w:t xml:space="preserve"> di </w:t>
            </w:r>
            <w:proofErr w:type="spellStart"/>
            <w:r w:rsidRPr="00DF1CE6">
              <w:rPr>
                <w:rFonts w:ascii="Times New Roman" w:hAnsi="Times New Roman" w:cs="Times New Roman"/>
                <w:sz w:val="24"/>
                <w:szCs w:val="24"/>
              </w:rPr>
              <w:t>kalangan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responden</w:t>
            </w:r>
            <w:proofErr w:type="spellEnd"/>
            <w:r w:rsidRPr="00DF1CE6">
              <w:rPr>
                <w:rFonts w:ascii="Times New Roman" w:hAnsi="Times New Roman" w:cs="Times New Roman"/>
                <w:sz w:val="24"/>
                <w:szCs w:val="24"/>
              </w:rPr>
              <w:t xml:space="preserve">. Hasil yang </w:t>
            </w:r>
            <w:proofErr w:type="spellStart"/>
            <w:r w:rsidRPr="00DF1CE6">
              <w:rPr>
                <w:rFonts w:ascii="Times New Roman" w:hAnsi="Times New Roman" w:cs="Times New Roman"/>
                <w:sz w:val="24"/>
                <w:szCs w:val="24"/>
              </w:rPr>
              <w:t>ditampilkan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menunjukkan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bahwa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sebagian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besar</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indikator</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memiliki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nilai</w:t>
            </w:r>
            <w:proofErr w:type="spellEnd"/>
            <w:r w:rsidRPr="00DF1CE6">
              <w:rPr>
                <w:rFonts w:ascii="Times New Roman" w:hAnsi="Times New Roman" w:cs="Times New Roman"/>
                <w:sz w:val="24"/>
                <w:szCs w:val="24"/>
              </w:rPr>
              <w:t xml:space="preserve"> rata-rata (mean) </w:t>
            </w:r>
            <w:proofErr w:type="spellStart"/>
            <w:r w:rsidRPr="00DF1CE6">
              <w:rPr>
                <w:rFonts w:ascii="Times New Roman" w:hAnsi="Times New Roman" w:cs="Times New Roman"/>
                <w:sz w:val="24"/>
                <w:szCs w:val="24"/>
              </w:rPr>
              <w:t>antara</w:t>
            </w:r>
            <w:proofErr w:type="spellEnd"/>
            <w:r w:rsidRPr="00DF1CE6">
              <w:rPr>
                <w:rFonts w:ascii="Times New Roman" w:hAnsi="Times New Roman" w:cs="Times New Roman"/>
                <w:sz w:val="24"/>
                <w:szCs w:val="24"/>
              </w:rPr>
              <w:t xml:space="preserve"> 3,5 </w:t>
            </w:r>
            <w:proofErr w:type="spellStart"/>
            <w:r w:rsidRPr="00DF1CE6">
              <w:rPr>
                <w:rFonts w:ascii="Times New Roman" w:hAnsi="Times New Roman" w:cs="Times New Roman"/>
                <w:sz w:val="24"/>
                <w:szCs w:val="24"/>
              </w:rPr>
              <w:t>hingga</w:t>
            </w:r>
            <w:proofErr w:type="spellEnd"/>
            <w:r w:rsidRPr="00DF1CE6">
              <w:rPr>
                <w:rFonts w:ascii="Times New Roman" w:hAnsi="Times New Roman" w:cs="Times New Roman"/>
                <w:sz w:val="24"/>
                <w:szCs w:val="24"/>
              </w:rPr>
              <w:t xml:space="preserve"> 4,2 pada </w:t>
            </w:r>
            <w:proofErr w:type="spellStart"/>
            <w:r w:rsidRPr="00DF1CE6">
              <w:rPr>
                <w:rFonts w:ascii="Times New Roman" w:hAnsi="Times New Roman" w:cs="Times New Roman"/>
                <w:sz w:val="24"/>
                <w:szCs w:val="24"/>
              </w:rPr>
              <w:t>skala</w:t>
            </w:r>
            <w:proofErr w:type="spellEnd"/>
            <w:r w:rsidRPr="00DF1CE6">
              <w:rPr>
                <w:rFonts w:ascii="Times New Roman" w:hAnsi="Times New Roman" w:cs="Times New Roman"/>
                <w:sz w:val="24"/>
                <w:szCs w:val="24"/>
              </w:rPr>
              <w:t xml:space="preserve"> 1–5, yang </w:t>
            </w:r>
            <w:proofErr w:type="spellStart"/>
            <w:r w:rsidRPr="00DF1CE6">
              <w:rPr>
                <w:rFonts w:ascii="Times New Roman" w:hAnsi="Times New Roman" w:cs="Times New Roman"/>
                <w:sz w:val="24"/>
                <w:szCs w:val="24"/>
              </w:rPr>
              <w:t>berarti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secara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umum</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responden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cenderung</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memberikan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jawaban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positif</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terhadap</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penggunaan</w:t>
            </w:r>
            <w:proofErr w:type="spellEnd"/>
            <w:r w:rsidRPr="00DF1CE6">
              <w:rPr>
                <w:rFonts w:ascii="Times New Roman" w:hAnsi="Times New Roman" w:cs="Times New Roman"/>
                <w:sz w:val="24"/>
                <w:szCs w:val="24"/>
              </w:rPr>
              <w:t xml:space="preserve"> FinTech </w:t>
            </w:r>
            <w:proofErr w:type="spellStart"/>
            <w:r w:rsidRPr="00DF1CE6">
              <w:rPr>
                <w:rFonts w:ascii="Times New Roman" w:hAnsi="Times New Roman" w:cs="Times New Roman"/>
                <w:sz w:val="24"/>
                <w:szCs w:val="24"/>
              </w:rPr>
              <w:t>dalam</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kegiatan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usaha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mereka</w:t>
            </w:r>
            <w:proofErr w:type="spellEnd"/>
            <w:r w:rsidRPr="00DF1CE6">
              <w:rPr>
                <w:rFonts w:ascii="Times New Roman" w:hAnsi="Times New Roman" w:cs="Times New Roman"/>
                <w:sz w:val="24"/>
                <w:szCs w:val="24"/>
              </w:rPr>
              <w:t>.</w:t>
            </w:r>
          </w:p>
          <w:p w14:paraId="7B5E12D7" w14:textId="77777777" w:rsidR="001928A5" w:rsidRPr="00DF1CE6" w:rsidRDefault="001928A5" w:rsidP="000C2E7A">
            <w:pPr>
              <w:pStyle w:val="ListParagraph"/>
              <w:tabs>
                <w:tab w:val="left" w:pos="1418"/>
              </w:tabs>
              <w:rPr>
                <w:rFonts w:ascii="Times New Roman" w:hAnsi="Times New Roman" w:cs="Times New Roman"/>
                <w:sz w:val="24"/>
                <w:szCs w:val="24"/>
              </w:rPr>
            </w:pPr>
          </w:p>
          <w:p w14:paraId="6305CB99" w14:textId="77777777" w:rsidR="001928A5" w:rsidRPr="00DF1CE6" w:rsidRDefault="001928A5" w:rsidP="000C2E7A">
            <w:pPr>
              <w:tabs>
                <w:tab w:val="left" w:pos="1418"/>
              </w:tabs>
              <w:rPr>
                <w:rFonts w:ascii="Times New Roman" w:hAnsi="Times New Roman" w:cs="Times New Roman"/>
                <w:sz w:val="24"/>
                <w:szCs w:val="24"/>
              </w:rPr>
            </w:pPr>
            <w:proofErr w:type="spellStart"/>
            <w:r w:rsidRPr="00DF1CE6">
              <w:rPr>
                <w:rFonts w:ascii="Times New Roman" w:hAnsi="Times New Roman" w:cs="Times New Roman"/>
                <w:sz w:val="24"/>
                <w:szCs w:val="24"/>
              </w:rPr>
              <w:t>Namun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ditemukan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perbedaan</w:t>
            </w:r>
            <w:proofErr w:type="spellEnd"/>
            <w:r w:rsidRPr="00DF1CE6">
              <w:rPr>
                <w:rFonts w:ascii="Times New Roman" w:hAnsi="Times New Roman" w:cs="Times New Roman"/>
                <w:sz w:val="24"/>
                <w:szCs w:val="24"/>
              </w:rPr>
              <w:t xml:space="preserve"> yang </w:t>
            </w:r>
            <w:proofErr w:type="spellStart"/>
            <w:r w:rsidRPr="00DF1CE6">
              <w:rPr>
                <w:rFonts w:ascii="Times New Roman" w:hAnsi="Times New Roman" w:cs="Times New Roman"/>
                <w:sz w:val="24"/>
                <w:szCs w:val="24"/>
              </w:rPr>
              <w:t>mencolok</w:t>
            </w:r>
            <w:proofErr w:type="spellEnd"/>
            <w:r w:rsidRPr="00DF1CE6">
              <w:rPr>
                <w:rFonts w:ascii="Times New Roman" w:hAnsi="Times New Roman" w:cs="Times New Roman"/>
                <w:sz w:val="24"/>
                <w:szCs w:val="24"/>
              </w:rPr>
              <w:t xml:space="preserve"> pada </w:t>
            </w:r>
            <w:proofErr w:type="spellStart"/>
            <w:r w:rsidRPr="00DF1CE6">
              <w:rPr>
                <w:rFonts w:ascii="Times New Roman" w:hAnsi="Times New Roman" w:cs="Times New Roman"/>
                <w:sz w:val="24"/>
                <w:szCs w:val="24"/>
              </w:rPr>
              <w:t>indikator</w:t>
            </w:r>
            <w:proofErr w:type="spellEnd"/>
            <w:r w:rsidRPr="00DF1CE6">
              <w:rPr>
                <w:rFonts w:ascii="Times New Roman" w:hAnsi="Times New Roman" w:cs="Times New Roman"/>
                <w:sz w:val="24"/>
                <w:szCs w:val="24"/>
              </w:rPr>
              <w:t xml:space="preserve"> yang </w:t>
            </w:r>
            <w:proofErr w:type="spellStart"/>
            <w:r w:rsidRPr="00DF1CE6">
              <w:rPr>
                <w:rFonts w:ascii="Times New Roman" w:hAnsi="Times New Roman" w:cs="Times New Roman"/>
                <w:sz w:val="24"/>
                <w:szCs w:val="24"/>
              </w:rPr>
              <w:t>berkaitan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dengan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penggunaan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pinjaman</w:t>
            </w:r>
            <w:proofErr w:type="spellEnd"/>
            <w:r w:rsidRPr="00DF1CE6">
              <w:rPr>
                <w:rFonts w:ascii="Times New Roman" w:hAnsi="Times New Roman" w:cs="Times New Roman"/>
                <w:sz w:val="24"/>
                <w:szCs w:val="24"/>
              </w:rPr>
              <w:t xml:space="preserve"> digital, </w:t>
            </w:r>
            <w:proofErr w:type="spellStart"/>
            <w:r w:rsidRPr="00DF1CE6">
              <w:rPr>
                <w:rFonts w:ascii="Times New Roman" w:hAnsi="Times New Roman" w:cs="Times New Roman"/>
                <w:sz w:val="24"/>
                <w:szCs w:val="24"/>
              </w:rPr>
              <w:t>seperti</w:t>
            </w:r>
            <w:proofErr w:type="spellEnd"/>
            <w:r w:rsidRPr="00DF1CE6">
              <w:rPr>
                <w:rFonts w:ascii="Times New Roman" w:hAnsi="Times New Roman" w:cs="Times New Roman"/>
                <w:sz w:val="24"/>
                <w:szCs w:val="24"/>
              </w:rPr>
              <w:t xml:space="preserve"> peer-to-peer lending, yang </w:t>
            </w:r>
            <w:proofErr w:type="spellStart"/>
            <w:r w:rsidRPr="00DF1CE6">
              <w:rPr>
                <w:rFonts w:ascii="Times New Roman" w:hAnsi="Times New Roman" w:cs="Times New Roman"/>
                <w:sz w:val="24"/>
                <w:szCs w:val="24"/>
              </w:rPr>
              <w:t>memiliki</w:t>
            </w:r>
            <w:proofErr w:type="spellEnd"/>
            <w:r w:rsidRPr="00DF1CE6">
              <w:rPr>
                <w:rFonts w:ascii="Times New Roman" w:hAnsi="Times New Roman" w:cs="Times New Roman"/>
                <w:sz w:val="24"/>
                <w:szCs w:val="24"/>
              </w:rPr>
              <w:t xml:space="preserve"> rata-rata </w:t>
            </w:r>
            <w:proofErr w:type="spellStart"/>
            <w:r w:rsidRPr="00DF1CE6">
              <w:rPr>
                <w:rFonts w:ascii="Times New Roman" w:hAnsi="Times New Roman" w:cs="Times New Roman"/>
                <w:sz w:val="24"/>
                <w:szCs w:val="24"/>
              </w:rPr>
              <w:t>rendah</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sekitar</w:t>
            </w:r>
            <w:proofErr w:type="spellEnd"/>
            <w:r w:rsidRPr="00DF1CE6">
              <w:rPr>
                <w:rFonts w:ascii="Times New Roman" w:hAnsi="Times New Roman" w:cs="Times New Roman"/>
                <w:sz w:val="24"/>
                <w:szCs w:val="24"/>
              </w:rPr>
              <w:t xml:space="preserve"> 2,1–2,3). Ini </w:t>
            </w:r>
            <w:proofErr w:type="spellStart"/>
            <w:r w:rsidRPr="00DF1CE6">
              <w:rPr>
                <w:rFonts w:ascii="Times New Roman" w:hAnsi="Times New Roman" w:cs="Times New Roman"/>
                <w:sz w:val="24"/>
                <w:szCs w:val="24"/>
              </w:rPr>
              <w:t>menunjukkan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bahwa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meskipun</w:t>
            </w:r>
            <w:proofErr w:type="spellEnd"/>
            <w:r w:rsidRPr="00DF1CE6">
              <w:rPr>
                <w:rFonts w:ascii="Times New Roman" w:hAnsi="Times New Roman" w:cs="Times New Roman"/>
                <w:sz w:val="24"/>
                <w:szCs w:val="24"/>
              </w:rPr>
              <w:t xml:space="preserve"> FinTech </w:t>
            </w:r>
            <w:proofErr w:type="spellStart"/>
            <w:r w:rsidRPr="00DF1CE6">
              <w:rPr>
                <w:rFonts w:ascii="Times New Roman" w:hAnsi="Times New Roman" w:cs="Times New Roman"/>
                <w:sz w:val="24"/>
                <w:szCs w:val="24"/>
              </w:rPr>
              <w:t>diterima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sebagai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alat</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transaksi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kepercayaan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terhadap</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layanan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pinjaman</w:t>
            </w:r>
            <w:proofErr w:type="spellEnd"/>
            <w:r w:rsidRPr="00DF1CE6">
              <w:rPr>
                <w:rFonts w:ascii="Times New Roman" w:hAnsi="Times New Roman" w:cs="Times New Roman"/>
                <w:sz w:val="24"/>
                <w:szCs w:val="24"/>
              </w:rPr>
              <w:t xml:space="preserve"> digital </w:t>
            </w:r>
            <w:proofErr w:type="spellStart"/>
            <w:r w:rsidRPr="00DF1CE6">
              <w:rPr>
                <w:rFonts w:ascii="Times New Roman" w:hAnsi="Times New Roman" w:cs="Times New Roman"/>
                <w:sz w:val="24"/>
                <w:szCs w:val="24"/>
              </w:rPr>
              <w:t>masih</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lemah</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Sebaliknya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indikator</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tertinggi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muncul</w:t>
            </w:r>
            <w:proofErr w:type="spellEnd"/>
            <w:r w:rsidRPr="00DF1CE6">
              <w:rPr>
                <w:rFonts w:ascii="Times New Roman" w:hAnsi="Times New Roman" w:cs="Times New Roman"/>
                <w:sz w:val="24"/>
                <w:szCs w:val="24"/>
              </w:rPr>
              <w:t xml:space="preserve"> pada item “</w:t>
            </w:r>
            <w:proofErr w:type="spellStart"/>
            <w:r w:rsidRPr="00DF1CE6">
              <w:rPr>
                <w:rFonts w:ascii="Times New Roman" w:hAnsi="Times New Roman" w:cs="Times New Roman"/>
                <w:sz w:val="24"/>
                <w:szCs w:val="24"/>
              </w:rPr>
              <w:t>Penggunaan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telepon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pintar</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untuk</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pembayaran</w:t>
            </w:r>
            <w:proofErr w:type="spellEnd"/>
            <w:r w:rsidRPr="00DF1CE6">
              <w:rPr>
                <w:rFonts w:ascii="Times New Roman" w:hAnsi="Times New Roman" w:cs="Times New Roman"/>
                <w:sz w:val="24"/>
                <w:szCs w:val="24"/>
              </w:rPr>
              <w:t xml:space="preserve"> online” (mean 4,228), </w:t>
            </w:r>
            <w:proofErr w:type="spellStart"/>
            <w:r w:rsidRPr="00DF1CE6">
              <w:rPr>
                <w:rFonts w:ascii="Times New Roman" w:hAnsi="Times New Roman" w:cs="Times New Roman"/>
                <w:sz w:val="24"/>
                <w:szCs w:val="24"/>
              </w:rPr>
              <w:t>menandakan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bahwa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perangkat</w:t>
            </w:r>
            <w:proofErr w:type="spellEnd"/>
            <w:r w:rsidRPr="00DF1CE6">
              <w:rPr>
                <w:rFonts w:ascii="Times New Roman" w:hAnsi="Times New Roman" w:cs="Times New Roman"/>
                <w:sz w:val="24"/>
                <w:szCs w:val="24"/>
              </w:rPr>
              <w:t xml:space="preserve"> mobile </w:t>
            </w:r>
            <w:proofErr w:type="spellStart"/>
            <w:r w:rsidRPr="00DF1CE6">
              <w:rPr>
                <w:rFonts w:ascii="Times New Roman" w:hAnsi="Times New Roman" w:cs="Times New Roman"/>
                <w:sz w:val="24"/>
                <w:szCs w:val="24"/>
              </w:rPr>
              <w:t>menjadi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sarana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dominan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dalam</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adopsi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teknologi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keuangan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Temuan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ini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menunjukkan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bahwa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pendekatan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berbasis</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aplikasi</w:t>
            </w:r>
            <w:proofErr w:type="spellEnd"/>
            <w:r w:rsidRPr="00DF1CE6">
              <w:rPr>
                <w:rFonts w:ascii="Times New Roman" w:hAnsi="Times New Roman" w:cs="Times New Roman"/>
                <w:sz w:val="24"/>
                <w:szCs w:val="24"/>
              </w:rPr>
              <w:t xml:space="preserve"> sangat </w:t>
            </w:r>
            <w:proofErr w:type="spellStart"/>
            <w:r w:rsidRPr="00DF1CE6">
              <w:rPr>
                <w:rFonts w:ascii="Times New Roman" w:hAnsi="Times New Roman" w:cs="Times New Roman"/>
                <w:sz w:val="24"/>
                <w:szCs w:val="24"/>
              </w:rPr>
              <w:t>potensial</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diterima</w:t>
            </w:r>
            <w:proofErr w:type="spellEnd"/>
            <w:r w:rsidRPr="00DF1CE6">
              <w:rPr>
                <w:rFonts w:ascii="Times New Roman" w:hAnsi="Times New Roman" w:cs="Times New Roman"/>
                <w:sz w:val="24"/>
                <w:szCs w:val="24"/>
              </w:rPr>
              <w:t xml:space="preserve"> oleh UMKM </w:t>
            </w:r>
            <w:proofErr w:type="spellStart"/>
            <w:r w:rsidRPr="00DF1CE6">
              <w:rPr>
                <w:rFonts w:ascii="Times New Roman" w:hAnsi="Times New Roman" w:cs="Times New Roman"/>
                <w:sz w:val="24"/>
                <w:szCs w:val="24"/>
              </w:rPr>
              <w:t>jika</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disertai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edukasi</w:t>
            </w:r>
            <w:proofErr w:type="spellEnd"/>
            <w:r w:rsidRPr="00DF1CE6">
              <w:rPr>
                <w:rFonts w:ascii="Times New Roman" w:hAnsi="Times New Roman" w:cs="Times New Roman"/>
                <w:sz w:val="24"/>
                <w:szCs w:val="24"/>
              </w:rPr>
              <w:t xml:space="preserve"> dan </w:t>
            </w:r>
            <w:proofErr w:type="spellStart"/>
            <w:r w:rsidRPr="00DF1CE6">
              <w:rPr>
                <w:rFonts w:ascii="Times New Roman" w:hAnsi="Times New Roman" w:cs="Times New Roman"/>
                <w:sz w:val="24"/>
                <w:szCs w:val="24"/>
              </w:rPr>
              <w:t>jaminan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keamanan</w:t>
            </w:r>
            <w:proofErr w:type="spellEnd"/>
            <w:r w:rsidRPr="00DF1CE6">
              <w:rPr>
                <w:rFonts w:ascii="Times New Roman" w:hAnsi="Times New Roman" w:cs="Times New Roman"/>
                <w:sz w:val="24"/>
                <w:szCs w:val="24"/>
              </w:rPr>
              <w:t>.</w:t>
            </w:r>
          </w:p>
          <w:p w14:paraId="70609268" w14:textId="77777777" w:rsidR="001928A5" w:rsidRDefault="001928A5" w:rsidP="000C2E7A">
            <w:pPr>
              <w:tabs>
                <w:tab w:val="left" w:pos="3300"/>
              </w:tabs>
              <w:ind w:firstLine="593"/>
              <w:rPr>
                <w:rFonts w:ascii="Times New Roman" w:hAnsi="Times New Roman" w:cs="Times New Roman"/>
                <w:b/>
                <w:bCs/>
                <w:sz w:val="24"/>
                <w:szCs w:val="24"/>
              </w:rPr>
            </w:pPr>
            <w:proofErr w:type="spellStart"/>
            <w:r w:rsidRPr="00DF1CE6">
              <w:rPr>
                <w:rFonts w:ascii="Times New Roman" w:hAnsi="Times New Roman" w:cs="Times New Roman"/>
                <w:sz w:val="24"/>
                <w:szCs w:val="24"/>
              </w:rPr>
              <w:t>Selanjutnya</w:t>
            </w:r>
            <w:proofErr w:type="spellEnd"/>
            <w:r w:rsidRPr="00DF1CE6">
              <w:rPr>
                <w:rFonts w:ascii="Times New Roman" w:hAnsi="Times New Roman" w:cs="Times New Roman"/>
                <w:sz w:val="24"/>
                <w:szCs w:val="24"/>
              </w:rPr>
              <w:t xml:space="preserve"> Tabel 7 </w:t>
            </w:r>
            <w:proofErr w:type="spellStart"/>
            <w:r w:rsidRPr="00DF1CE6">
              <w:rPr>
                <w:rFonts w:ascii="Times New Roman" w:hAnsi="Times New Roman" w:cs="Times New Roman"/>
                <w:sz w:val="24"/>
                <w:szCs w:val="24"/>
              </w:rPr>
              <w:t>menggambarkan</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tentang</w:t>
            </w:r>
            <w:proofErr w:type="spellEnd"/>
            <w:r w:rsidRPr="00DF1CE6">
              <w:rPr>
                <w:rFonts w:ascii="Times New Roman" w:hAnsi="Times New Roman" w:cs="Times New Roman"/>
                <w:sz w:val="24"/>
                <w:szCs w:val="24"/>
              </w:rPr>
              <w:t xml:space="preserve"> TCR </w:t>
            </w:r>
            <w:proofErr w:type="spellStart"/>
            <w:r w:rsidRPr="00DF1CE6">
              <w:rPr>
                <w:rFonts w:ascii="Times New Roman" w:hAnsi="Times New Roman" w:cs="Times New Roman"/>
                <w:sz w:val="24"/>
                <w:szCs w:val="24"/>
              </w:rPr>
              <w:t>dari</w:t>
            </w:r>
            <w:proofErr w:type="spellEnd"/>
            <w:r w:rsidRPr="00DF1CE6">
              <w:rPr>
                <w:rFonts w:ascii="Times New Roman" w:hAnsi="Times New Roman" w:cs="Times New Roman"/>
                <w:sz w:val="24"/>
                <w:szCs w:val="24"/>
              </w:rPr>
              <w:t xml:space="preserve"> payment system </w:t>
            </w:r>
            <w:proofErr w:type="spellStart"/>
            <w:r w:rsidRPr="00DF1CE6">
              <w:rPr>
                <w:rFonts w:ascii="Times New Roman" w:hAnsi="Times New Roman" w:cs="Times New Roman"/>
                <w:sz w:val="24"/>
                <w:szCs w:val="24"/>
              </w:rPr>
              <w:t>sebagai</w:t>
            </w:r>
            <w:proofErr w:type="spellEnd"/>
            <w:r w:rsidRPr="00DF1CE6">
              <w:rPr>
                <w:rFonts w:ascii="Times New Roman" w:hAnsi="Times New Roman" w:cs="Times New Roman"/>
                <w:sz w:val="24"/>
                <w:szCs w:val="24"/>
              </w:rPr>
              <w:t xml:space="preserve"> </w:t>
            </w:r>
            <w:proofErr w:type="spellStart"/>
            <w:r w:rsidRPr="00DF1CE6">
              <w:rPr>
                <w:rFonts w:ascii="Times New Roman" w:hAnsi="Times New Roman" w:cs="Times New Roman"/>
                <w:sz w:val="24"/>
                <w:szCs w:val="24"/>
              </w:rPr>
              <w:t>berikut</w:t>
            </w:r>
            <w:proofErr w:type="spellEnd"/>
            <w:r w:rsidRPr="00DF1CE6">
              <w:rPr>
                <w:rFonts w:ascii="Times New Roman" w:hAnsi="Times New Roman" w:cs="Times New Roman"/>
                <w:sz w:val="24"/>
                <w:szCs w:val="24"/>
              </w:rPr>
              <w:t>:</w:t>
            </w:r>
          </w:p>
          <w:p w14:paraId="43DD9A37" w14:textId="77777777" w:rsidR="001928A5" w:rsidRPr="00E07C1B" w:rsidRDefault="001928A5" w:rsidP="000C2E7A">
            <w:pPr>
              <w:tabs>
                <w:tab w:val="left" w:pos="3300"/>
              </w:tabs>
              <w:jc w:val="center"/>
              <w:rPr>
                <w:rFonts w:ascii="Times New Roman" w:hAnsi="Times New Roman" w:cs="Times New Roman"/>
                <w:b/>
                <w:bCs/>
                <w:sz w:val="24"/>
                <w:szCs w:val="24"/>
              </w:rPr>
            </w:pPr>
            <w:r w:rsidRPr="00E07C1B">
              <w:rPr>
                <w:rFonts w:ascii="Times New Roman" w:hAnsi="Times New Roman" w:cs="Times New Roman"/>
                <w:b/>
                <w:bCs/>
                <w:sz w:val="24"/>
                <w:szCs w:val="24"/>
              </w:rPr>
              <w:t>Tabel 7. TCR Payment System/</w:t>
            </w:r>
            <w:proofErr w:type="spellStart"/>
            <w:r w:rsidRPr="00E07C1B">
              <w:rPr>
                <w:rFonts w:ascii="Times New Roman" w:hAnsi="Times New Roman" w:cs="Times New Roman"/>
                <w:b/>
                <w:bCs/>
                <w:sz w:val="24"/>
                <w:szCs w:val="24"/>
              </w:rPr>
              <w:t>Sistem</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Pembayaran</w:t>
            </w:r>
            <w:proofErr w:type="spellEnd"/>
          </w:p>
          <w:p w14:paraId="27720254" w14:textId="77777777" w:rsidR="001928A5" w:rsidRPr="00E07C1B" w:rsidRDefault="001928A5" w:rsidP="000C2E7A">
            <w:pPr>
              <w:tabs>
                <w:tab w:val="left" w:pos="3300"/>
              </w:tabs>
              <w:jc w:val="center"/>
              <w:rPr>
                <w:rFonts w:ascii="Times New Roman" w:hAnsi="Times New Roman" w:cs="Times New Roman"/>
                <w:b/>
                <w:bCs/>
                <w:sz w:val="24"/>
                <w:szCs w:val="24"/>
              </w:rPr>
            </w:pPr>
          </w:p>
          <w:tbl>
            <w:tblPr>
              <w:tblStyle w:val="TableGrid"/>
              <w:tblW w:w="9023" w:type="dxa"/>
              <w:tblLayout w:type="fixed"/>
              <w:tblLook w:val="04A0" w:firstRow="1" w:lastRow="0" w:firstColumn="1" w:lastColumn="0" w:noHBand="0" w:noVBand="1"/>
            </w:tblPr>
            <w:tblGrid>
              <w:gridCol w:w="567"/>
              <w:gridCol w:w="2127"/>
              <w:gridCol w:w="659"/>
              <w:gridCol w:w="540"/>
              <w:gridCol w:w="630"/>
              <w:gridCol w:w="585"/>
              <w:gridCol w:w="585"/>
              <w:gridCol w:w="810"/>
              <w:gridCol w:w="900"/>
              <w:gridCol w:w="1620"/>
            </w:tblGrid>
            <w:tr w:rsidR="001928A5" w:rsidRPr="00BD02B4" w14:paraId="0038FD11" w14:textId="77777777" w:rsidTr="000C2E7A">
              <w:trPr>
                <w:trHeight w:val="632"/>
              </w:trPr>
              <w:tc>
                <w:tcPr>
                  <w:tcW w:w="567" w:type="dxa"/>
                  <w:tcBorders>
                    <w:top w:val="single" w:sz="4" w:space="0" w:color="auto"/>
                    <w:left w:val="single" w:sz="4" w:space="0" w:color="auto"/>
                    <w:bottom w:val="single" w:sz="4" w:space="0" w:color="auto"/>
                    <w:right w:val="single" w:sz="4" w:space="0" w:color="auto"/>
                  </w:tcBorders>
                  <w:hideMark/>
                </w:tcPr>
                <w:p w14:paraId="5BD01BE4"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No</w:t>
                  </w:r>
                </w:p>
              </w:tc>
              <w:tc>
                <w:tcPr>
                  <w:tcW w:w="2127" w:type="dxa"/>
                  <w:tcBorders>
                    <w:top w:val="single" w:sz="4" w:space="0" w:color="auto"/>
                    <w:left w:val="single" w:sz="4" w:space="0" w:color="auto"/>
                    <w:bottom w:val="single" w:sz="4" w:space="0" w:color="auto"/>
                    <w:right w:val="single" w:sz="4" w:space="0" w:color="auto"/>
                  </w:tcBorders>
                  <w:hideMark/>
                </w:tcPr>
                <w:p w14:paraId="59CAEFB0"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 xml:space="preserve">Item </w:t>
                  </w:r>
                  <w:proofErr w:type="spellStart"/>
                  <w:r w:rsidRPr="00BD02B4">
                    <w:rPr>
                      <w:rFonts w:ascii="Times New Roman" w:hAnsi="Times New Roman" w:cs="Times New Roman"/>
                      <w:b/>
                      <w:bCs/>
                      <w:sz w:val="20"/>
                      <w:szCs w:val="20"/>
                    </w:rPr>
                    <w:t>pernyataan</w:t>
                  </w:r>
                  <w:proofErr w:type="spellEnd"/>
                </w:p>
              </w:tc>
              <w:tc>
                <w:tcPr>
                  <w:tcW w:w="2999" w:type="dxa"/>
                  <w:gridSpan w:val="5"/>
                  <w:tcBorders>
                    <w:top w:val="single" w:sz="4" w:space="0" w:color="auto"/>
                    <w:left w:val="single" w:sz="4" w:space="0" w:color="auto"/>
                    <w:bottom w:val="single" w:sz="4" w:space="0" w:color="auto"/>
                    <w:right w:val="single" w:sz="4" w:space="0" w:color="auto"/>
                  </w:tcBorders>
                  <w:hideMark/>
                </w:tcPr>
                <w:p w14:paraId="595A286D"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Jawaban</w:t>
                  </w:r>
                  <w:proofErr w:type="spellEnd"/>
                  <w:r w:rsidRPr="00BD02B4">
                    <w:rPr>
                      <w:rFonts w:ascii="Times New Roman" w:hAnsi="Times New Roman" w:cs="Times New Roman"/>
                      <w:b/>
                      <w:bCs/>
                      <w:sz w:val="20"/>
                      <w:szCs w:val="20"/>
                    </w:rPr>
                    <w:t xml:space="preserve"> </w:t>
                  </w:r>
                  <w:proofErr w:type="spellStart"/>
                  <w:r w:rsidRPr="00BD02B4">
                    <w:rPr>
                      <w:rFonts w:ascii="Times New Roman" w:hAnsi="Times New Roman" w:cs="Times New Roman"/>
                      <w:b/>
                      <w:bCs/>
                      <w:sz w:val="20"/>
                      <w:szCs w:val="20"/>
                    </w:rPr>
                    <w:t>Responden</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72CDB03E"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Rata-Rata</w:t>
                  </w:r>
                </w:p>
              </w:tc>
              <w:tc>
                <w:tcPr>
                  <w:tcW w:w="900" w:type="dxa"/>
                  <w:tcBorders>
                    <w:top w:val="single" w:sz="4" w:space="0" w:color="auto"/>
                    <w:left w:val="single" w:sz="4" w:space="0" w:color="auto"/>
                    <w:bottom w:val="single" w:sz="4" w:space="0" w:color="auto"/>
                    <w:right w:val="single" w:sz="4" w:space="0" w:color="auto"/>
                  </w:tcBorders>
                  <w:hideMark/>
                </w:tcPr>
                <w:p w14:paraId="57EF21C6"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TCR%</w:t>
                  </w:r>
                </w:p>
              </w:tc>
              <w:tc>
                <w:tcPr>
                  <w:tcW w:w="1620" w:type="dxa"/>
                  <w:tcBorders>
                    <w:top w:val="single" w:sz="4" w:space="0" w:color="auto"/>
                    <w:left w:val="single" w:sz="4" w:space="0" w:color="auto"/>
                    <w:bottom w:val="single" w:sz="4" w:space="0" w:color="auto"/>
                    <w:right w:val="single" w:sz="4" w:space="0" w:color="auto"/>
                  </w:tcBorders>
                  <w:hideMark/>
                </w:tcPr>
                <w:p w14:paraId="0BEF8E76"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Keterangan</w:t>
                  </w:r>
                  <w:proofErr w:type="spellEnd"/>
                </w:p>
              </w:tc>
            </w:tr>
            <w:tr w:rsidR="001928A5" w:rsidRPr="00BD02B4" w14:paraId="062F3C6D" w14:textId="77777777" w:rsidTr="000C2E7A">
              <w:tc>
                <w:tcPr>
                  <w:tcW w:w="567" w:type="dxa"/>
                  <w:tcBorders>
                    <w:top w:val="single" w:sz="4" w:space="0" w:color="auto"/>
                    <w:left w:val="single" w:sz="4" w:space="0" w:color="auto"/>
                    <w:bottom w:val="single" w:sz="4" w:space="0" w:color="auto"/>
                    <w:right w:val="single" w:sz="4" w:space="0" w:color="auto"/>
                  </w:tcBorders>
                </w:tcPr>
                <w:p w14:paraId="2551317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6E4911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59" w:type="dxa"/>
                  <w:tcBorders>
                    <w:top w:val="single" w:sz="4" w:space="0" w:color="auto"/>
                    <w:left w:val="single" w:sz="4" w:space="0" w:color="auto"/>
                    <w:bottom w:val="single" w:sz="4" w:space="0" w:color="auto"/>
                    <w:right w:val="single" w:sz="4" w:space="0" w:color="auto"/>
                  </w:tcBorders>
                  <w:hideMark/>
                </w:tcPr>
                <w:p w14:paraId="799EA07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STS</w:t>
                  </w:r>
                </w:p>
              </w:tc>
              <w:tc>
                <w:tcPr>
                  <w:tcW w:w="540" w:type="dxa"/>
                  <w:tcBorders>
                    <w:top w:val="single" w:sz="4" w:space="0" w:color="auto"/>
                    <w:left w:val="single" w:sz="4" w:space="0" w:color="auto"/>
                    <w:bottom w:val="single" w:sz="4" w:space="0" w:color="auto"/>
                    <w:right w:val="single" w:sz="4" w:space="0" w:color="auto"/>
                  </w:tcBorders>
                  <w:hideMark/>
                </w:tcPr>
                <w:p w14:paraId="557F5DF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TS</w:t>
                  </w:r>
                </w:p>
              </w:tc>
              <w:tc>
                <w:tcPr>
                  <w:tcW w:w="630" w:type="dxa"/>
                  <w:tcBorders>
                    <w:top w:val="single" w:sz="4" w:space="0" w:color="auto"/>
                    <w:left w:val="single" w:sz="4" w:space="0" w:color="auto"/>
                    <w:bottom w:val="single" w:sz="4" w:space="0" w:color="auto"/>
                    <w:right w:val="single" w:sz="4" w:space="0" w:color="auto"/>
                  </w:tcBorders>
                  <w:hideMark/>
                </w:tcPr>
                <w:p w14:paraId="124460B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N</w:t>
                  </w:r>
                </w:p>
              </w:tc>
              <w:tc>
                <w:tcPr>
                  <w:tcW w:w="585" w:type="dxa"/>
                  <w:tcBorders>
                    <w:top w:val="single" w:sz="4" w:space="0" w:color="auto"/>
                    <w:left w:val="single" w:sz="4" w:space="0" w:color="auto"/>
                    <w:bottom w:val="single" w:sz="4" w:space="0" w:color="auto"/>
                    <w:right w:val="single" w:sz="4" w:space="0" w:color="auto"/>
                  </w:tcBorders>
                  <w:hideMark/>
                </w:tcPr>
                <w:p w14:paraId="643FF93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w:t>
                  </w:r>
                </w:p>
              </w:tc>
              <w:tc>
                <w:tcPr>
                  <w:tcW w:w="585" w:type="dxa"/>
                  <w:tcBorders>
                    <w:top w:val="single" w:sz="4" w:space="0" w:color="auto"/>
                    <w:left w:val="single" w:sz="4" w:space="0" w:color="auto"/>
                    <w:bottom w:val="single" w:sz="4" w:space="0" w:color="auto"/>
                    <w:right w:val="single" w:sz="4" w:space="0" w:color="auto"/>
                  </w:tcBorders>
                  <w:hideMark/>
                </w:tcPr>
                <w:p w14:paraId="05499D6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SS</w:t>
                  </w:r>
                </w:p>
              </w:tc>
              <w:tc>
                <w:tcPr>
                  <w:tcW w:w="810" w:type="dxa"/>
                  <w:tcBorders>
                    <w:top w:val="single" w:sz="4" w:space="0" w:color="auto"/>
                    <w:left w:val="single" w:sz="4" w:space="0" w:color="auto"/>
                    <w:bottom w:val="single" w:sz="4" w:space="0" w:color="auto"/>
                    <w:right w:val="single" w:sz="4" w:space="0" w:color="auto"/>
                  </w:tcBorders>
                </w:tcPr>
                <w:p w14:paraId="74288F7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314F5F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62DCD7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r>
            <w:tr w:rsidR="001928A5" w:rsidRPr="00BD02B4" w14:paraId="1A4B6514"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5D2DC2F0"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14:paraId="3F9C6AD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sangat </w:t>
                  </w:r>
                  <w:proofErr w:type="spellStart"/>
                  <w:r w:rsidRPr="00BD02B4">
                    <w:rPr>
                      <w:rFonts w:ascii="Times New Roman" w:hAnsi="Times New Roman" w:cs="Times New Roman"/>
                      <w:sz w:val="20"/>
                      <w:szCs w:val="20"/>
                    </w:rPr>
                    <w:t>sering</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FinTech/</w:t>
                  </w:r>
                  <w:proofErr w:type="spellStart"/>
                  <w:r w:rsidRPr="00BD02B4">
                    <w:rPr>
                      <w:rFonts w:ascii="Times New Roman" w:hAnsi="Times New Roman" w:cs="Times New Roman"/>
                      <w:sz w:val="20"/>
                      <w:szCs w:val="20"/>
                    </w:rPr>
                    <w:t>teknologi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keuangan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berupa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6EBCC64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37</w:t>
                  </w:r>
                </w:p>
                <w:p w14:paraId="5B0E6BE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534E511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w:t>
                  </w:r>
                </w:p>
                <w:p w14:paraId="7E88ABF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5C3A758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24</w:t>
                  </w:r>
                </w:p>
                <w:p w14:paraId="49BAAE0E"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9B420E9"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114</w:t>
                  </w:r>
                </w:p>
                <w:p w14:paraId="2E5F4B9C"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8E465A8"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128</w:t>
                  </w:r>
                </w:p>
                <w:p w14:paraId="0D1CAA8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14:paraId="1FC70EB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3,92</w:t>
                  </w:r>
                </w:p>
              </w:tc>
              <w:tc>
                <w:tcPr>
                  <w:tcW w:w="900" w:type="dxa"/>
                  <w:tcBorders>
                    <w:top w:val="single" w:sz="4" w:space="0" w:color="auto"/>
                    <w:left w:val="single" w:sz="4" w:space="0" w:color="auto"/>
                    <w:bottom w:val="single" w:sz="4" w:space="0" w:color="auto"/>
                    <w:right w:val="single" w:sz="4" w:space="0" w:color="auto"/>
                  </w:tcBorders>
                  <w:hideMark/>
                </w:tcPr>
                <w:p w14:paraId="328BED6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78,40</w:t>
                  </w:r>
                </w:p>
              </w:tc>
              <w:tc>
                <w:tcPr>
                  <w:tcW w:w="1620" w:type="dxa"/>
                  <w:tcBorders>
                    <w:top w:val="single" w:sz="4" w:space="0" w:color="auto"/>
                    <w:left w:val="single" w:sz="4" w:space="0" w:color="auto"/>
                    <w:bottom w:val="single" w:sz="4" w:space="0" w:color="auto"/>
                    <w:right w:val="single" w:sz="4" w:space="0" w:color="auto"/>
                  </w:tcBorders>
                  <w:hideMark/>
                </w:tcPr>
                <w:p w14:paraId="3D2046D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tc>
            </w:tr>
            <w:tr w:rsidR="001928A5" w:rsidRPr="00BD02B4" w14:paraId="78E034F8"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59716D1B"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14:paraId="6F739187" w14:textId="77777777" w:rsidR="001928A5" w:rsidRPr="00BD02B4" w:rsidRDefault="001928A5" w:rsidP="000C2E7A">
                  <w:pPr>
                    <w:tabs>
                      <w:tab w:val="left" w:pos="3300"/>
                    </w:tabs>
                    <w:spacing w:line="259" w:lineRule="auto"/>
                    <w:rPr>
                      <w:rFonts w:ascii="Times New Roman" w:hAnsi="Times New Roman" w:cs="Times New Roman"/>
                      <w:sz w:val="20"/>
                      <w:szCs w:val="20"/>
                    </w:rPr>
                  </w:pPr>
                  <w:proofErr w:type="spellStart"/>
                  <w:r w:rsidRPr="00BD02B4">
                    <w:rPr>
                      <w:rFonts w:ascii="Times New Roman" w:hAnsi="Times New Roman" w:cs="Times New Roman"/>
                      <w:sz w:val="20"/>
                      <w:szCs w:val="20"/>
                    </w:rPr>
                    <w:t>Teknologi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keuangan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menyediakan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r w:rsidRPr="00BD02B4">
                    <w:rPr>
                      <w:rFonts w:ascii="Times New Roman" w:hAnsi="Times New Roman" w:cs="Times New Roman"/>
                      <w:sz w:val="20"/>
                      <w:szCs w:val="20"/>
                    </w:rPr>
                    <w:t xml:space="preserve"> digital yang </w:t>
                  </w:r>
                  <w:proofErr w:type="spellStart"/>
                  <w:r w:rsidRPr="00BD02B4">
                    <w:rPr>
                      <w:rFonts w:ascii="Times New Roman" w:hAnsi="Times New Roman" w:cs="Times New Roman"/>
                      <w:sz w:val="20"/>
                      <w:szCs w:val="20"/>
                    </w:rPr>
                    <w:t>aman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bagi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usaha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saya</w:t>
                  </w:r>
                  <w:proofErr w:type="spellEnd"/>
                  <w:r w:rsidRPr="00BD02B4">
                    <w:rPr>
                      <w:rFonts w:ascii="Times New Roman" w:hAnsi="Times New Roman" w:cs="Times New Roman"/>
                      <w:sz w:val="20"/>
                      <w:szCs w:val="20"/>
                    </w:rPr>
                    <w:t>.</w:t>
                  </w:r>
                </w:p>
              </w:tc>
              <w:tc>
                <w:tcPr>
                  <w:tcW w:w="659" w:type="dxa"/>
                  <w:tcBorders>
                    <w:top w:val="single" w:sz="4" w:space="0" w:color="auto"/>
                    <w:left w:val="single" w:sz="4" w:space="0" w:color="auto"/>
                    <w:bottom w:val="single" w:sz="4" w:space="0" w:color="auto"/>
                    <w:right w:val="single" w:sz="4" w:space="0" w:color="auto"/>
                  </w:tcBorders>
                  <w:hideMark/>
                </w:tcPr>
                <w:p w14:paraId="3FA2D763"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35</w:t>
                  </w:r>
                </w:p>
                <w:p w14:paraId="652DC7CE"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285717A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2</w:t>
                  </w:r>
                </w:p>
              </w:tc>
              <w:tc>
                <w:tcPr>
                  <w:tcW w:w="630" w:type="dxa"/>
                  <w:tcBorders>
                    <w:top w:val="single" w:sz="4" w:space="0" w:color="auto"/>
                    <w:left w:val="single" w:sz="4" w:space="0" w:color="auto"/>
                    <w:bottom w:val="single" w:sz="4" w:space="0" w:color="auto"/>
                    <w:right w:val="single" w:sz="4" w:space="0" w:color="auto"/>
                  </w:tcBorders>
                  <w:hideMark/>
                </w:tcPr>
                <w:p w14:paraId="303452FE"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35</w:t>
                  </w:r>
                </w:p>
                <w:p w14:paraId="62609983"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2EEE1C1E"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95</w:t>
                  </w:r>
                </w:p>
                <w:p w14:paraId="7FB9897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0BDB303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145</w:t>
                  </w:r>
                </w:p>
                <w:p w14:paraId="72D45D7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14:paraId="581217E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4,00</w:t>
                  </w:r>
                </w:p>
              </w:tc>
              <w:tc>
                <w:tcPr>
                  <w:tcW w:w="900" w:type="dxa"/>
                  <w:tcBorders>
                    <w:top w:val="single" w:sz="4" w:space="0" w:color="auto"/>
                    <w:left w:val="single" w:sz="4" w:space="0" w:color="auto"/>
                    <w:bottom w:val="single" w:sz="4" w:space="0" w:color="auto"/>
                    <w:right w:val="single" w:sz="4" w:space="0" w:color="auto"/>
                  </w:tcBorders>
                  <w:hideMark/>
                </w:tcPr>
                <w:p w14:paraId="492D222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80,06</w:t>
                  </w:r>
                </w:p>
              </w:tc>
              <w:tc>
                <w:tcPr>
                  <w:tcW w:w="1620" w:type="dxa"/>
                  <w:tcBorders>
                    <w:top w:val="single" w:sz="4" w:space="0" w:color="auto"/>
                    <w:left w:val="single" w:sz="4" w:space="0" w:color="auto"/>
                    <w:bottom w:val="single" w:sz="4" w:space="0" w:color="auto"/>
                    <w:right w:val="single" w:sz="4" w:space="0" w:color="auto"/>
                  </w:tcBorders>
                  <w:hideMark/>
                </w:tcPr>
                <w:p w14:paraId="63836B4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p w14:paraId="43B7AFCD" w14:textId="77777777" w:rsidR="001928A5" w:rsidRPr="00BD02B4" w:rsidRDefault="001928A5" w:rsidP="000C2E7A">
                  <w:pPr>
                    <w:rPr>
                      <w:rFonts w:ascii="Times New Roman" w:hAnsi="Times New Roman" w:cs="Times New Roman"/>
                      <w:sz w:val="20"/>
                      <w:szCs w:val="20"/>
                    </w:rPr>
                  </w:pPr>
                </w:p>
              </w:tc>
            </w:tr>
            <w:tr w:rsidR="001928A5" w:rsidRPr="00BD02B4" w14:paraId="222264E8"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4C5D04B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14:paraId="278A5BE9" w14:textId="77777777" w:rsidR="001928A5" w:rsidRPr="00BD02B4" w:rsidRDefault="001928A5" w:rsidP="000C2E7A">
                  <w:pPr>
                    <w:tabs>
                      <w:tab w:val="left" w:pos="3300"/>
                    </w:tabs>
                    <w:spacing w:line="259" w:lineRule="auto"/>
                    <w:rPr>
                      <w:rFonts w:ascii="Times New Roman" w:hAnsi="Times New Roman" w:cs="Times New Roman"/>
                      <w:sz w:val="20"/>
                      <w:szCs w:val="20"/>
                    </w:rPr>
                  </w:pPr>
                  <w:proofErr w:type="spellStart"/>
                  <w:r w:rsidRPr="00BD02B4">
                    <w:rPr>
                      <w:rFonts w:ascii="Times New Roman" w:hAnsi="Times New Roman" w:cs="Times New Roman"/>
                      <w:sz w:val="20"/>
                      <w:szCs w:val="20"/>
                    </w:rPr>
                    <w:t>Transaksi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membuat</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pekerjaan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saya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lebih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efisien</w:t>
                  </w:r>
                  <w:proofErr w:type="spellEnd"/>
                  <w:r w:rsidRPr="00BD02B4">
                    <w:rPr>
                      <w:rFonts w:ascii="Times New Roman" w:hAnsi="Times New Roman" w:cs="Times New Roman"/>
                      <w:sz w:val="20"/>
                      <w:szCs w:val="20"/>
                    </w:rPr>
                    <w:t>.</w:t>
                  </w:r>
                </w:p>
              </w:tc>
              <w:tc>
                <w:tcPr>
                  <w:tcW w:w="659" w:type="dxa"/>
                  <w:tcBorders>
                    <w:top w:val="single" w:sz="4" w:space="0" w:color="auto"/>
                    <w:left w:val="single" w:sz="4" w:space="0" w:color="auto"/>
                    <w:bottom w:val="single" w:sz="4" w:space="0" w:color="auto"/>
                    <w:right w:val="single" w:sz="4" w:space="0" w:color="auto"/>
                  </w:tcBorders>
                  <w:hideMark/>
                </w:tcPr>
                <w:p w14:paraId="01F4D06A"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34</w:t>
                  </w:r>
                </w:p>
                <w:p w14:paraId="27EC3306"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2B6E2FB8"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w:t>
                  </w:r>
                </w:p>
                <w:p w14:paraId="3D297BB6"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7B7BD519"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32</w:t>
                  </w:r>
                </w:p>
                <w:p w14:paraId="58AB1412"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62DD746"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99</w:t>
                  </w:r>
                </w:p>
                <w:p w14:paraId="17A85F0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151D3FA"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141</w:t>
                  </w:r>
                </w:p>
                <w:p w14:paraId="2B3DE82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14:paraId="00FFDAD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3,98</w:t>
                  </w:r>
                </w:p>
              </w:tc>
              <w:tc>
                <w:tcPr>
                  <w:tcW w:w="900" w:type="dxa"/>
                  <w:tcBorders>
                    <w:top w:val="single" w:sz="4" w:space="0" w:color="auto"/>
                    <w:left w:val="single" w:sz="4" w:space="0" w:color="auto"/>
                    <w:bottom w:val="single" w:sz="4" w:space="0" w:color="auto"/>
                    <w:right w:val="single" w:sz="4" w:space="0" w:color="auto"/>
                  </w:tcBorders>
                  <w:hideMark/>
                </w:tcPr>
                <w:p w14:paraId="727B2632"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79,68</w:t>
                  </w:r>
                </w:p>
              </w:tc>
              <w:tc>
                <w:tcPr>
                  <w:tcW w:w="1620" w:type="dxa"/>
                  <w:tcBorders>
                    <w:top w:val="single" w:sz="4" w:space="0" w:color="auto"/>
                    <w:left w:val="single" w:sz="4" w:space="0" w:color="auto"/>
                    <w:bottom w:val="single" w:sz="4" w:space="0" w:color="auto"/>
                    <w:right w:val="single" w:sz="4" w:space="0" w:color="auto"/>
                  </w:tcBorders>
                  <w:hideMark/>
                </w:tcPr>
                <w:p w14:paraId="79753FE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tc>
            </w:tr>
            <w:tr w:rsidR="001928A5" w:rsidRPr="00BD02B4" w14:paraId="5F95A3C7"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1C85CAD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lastRenderedPageBreak/>
                    <w:t>4</w:t>
                  </w:r>
                </w:p>
              </w:tc>
              <w:tc>
                <w:tcPr>
                  <w:tcW w:w="2127" w:type="dxa"/>
                  <w:tcBorders>
                    <w:top w:val="single" w:sz="4" w:space="0" w:color="auto"/>
                    <w:left w:val="single" w:sz="4" w:space="0" w:color="auto"/>
                    <w:bottom w:val="single" w:sz="4" w:space="0" w:color="auto"/>
                    <w:right w:val="single" w:sz="4" w:space="0" w:color="auto"/>
                  </w:tcBorders>
                  <w:hideMark/>
                </w:tcPr>
                <w:p w14:paraId="53C424B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membayar</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tagihan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listrik</w:t>
                  </w:r>
                  <w:proofErr w:type="spellEnd"/>
                  <w:r w:rsidRPr="00BD02B4">
                    <w:rPr>
                      <w:rFonts w:ascii="Times New Roman" w:hAnsi="Times New Roman" w:cs="Times New Roman"/>
                      <w:sz w:val="20"/>
                      <w:szCs w:val="20"/>
                    </w:rPr>
                    <w:t xml:space="preserve"> dan </w:t>
                  </w:r>
                  <w:proofErr w:type="spellStart"/>
                  <w:r w:rsidRPr="00BD02B4">
                    <w:rPr>
                      <w:rFonts w:ascii="Times New Roman" w:hAnsi="Times New Roman" w:cs="Times New Roman"/>
                      <w:sz w:val="20"/>
                      <w:szCs w:val="20"/>
                    </w:rPr>
                    <w:t>tagihan</w:t>
                  </w:r>
                  <w:proofErr w:type="spellEnd"/>
                  <w:r w:rsidRPr="00BD02B4">
                    <w:rPr>
                      <w:rFonts w:ascii="Times New Roman" w:hAnsi="Times New Roman" w:cs="Times New Roman"/>
                      <w:sz w:val="20"/>
                      <w:szCs w:val="20"/>
                    </w:rPr>
                    <w:t xml:space="preserve"> lain </w:t>
                  </w:r>
                  <w:proofErr w:type="spellStart"/>
                  <w:r w:rsidRPr="00BD02B4">
                    <w:rPr>
                      <w:rFonts w:ascii="Times New Roman" w:hAnsi="Times New Roman" w:cs="Times New Roman"/>
                      <w:sz w:val="20"/>
                      <w:szCs w:val="20"/>
                    </w:rPr>
                    <w:t>secara</w:t>
                  </w:r>
                  <w:proofErr w:type="spellEnd"/>
                  <w:r w:rsidRPr="00BD02B4">
                    <w:rPr>
                      <w:rFonts w:ascii="Times New Roman" w:hAnsi="Times New Roman" w:cs="Times New Roman"/>
                      <w:sz w:val="20"/>
                      <w:szCs w:val="20"/>
                    </w:rPr>
                    <w:t xml:space="preserve"> online</w:t>
                  </w:r>
                </w:p>
              </w:tc>
              <w:tc>
                <w:tcPr>
                  <w:tcW w:w="659" w:type="dxa"/>
                  <w:tcBorders>
                    <w:top w:val="single" w:sz="4" w:space="0" w:color="auto"/>
                    <w:left w:val="single" w:sz="4" w:space="0" w:color="auto"/>
                    <w:bottom w:val="single" w:sz="4" w:space="0" w:color="auto"/>
                    <w:right w:val="single" w:sz="4" w:space="0" w:color="auto"/>
                  </w:tcBorders>
                  <w:hideMark/>
                </w:tcPr>
                <w:p w14:paraId="26C0CB8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32</w:t>
                  </w:r>
                </w:p>
                <w:p w14:paraId="4D4C03F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78409DA6"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w:t>
                  </w:r>
                </w:p>
                <w:p w14:paraId="61ECECB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59428C7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7</w:t>
                  </w:r>
                </w:p>
                <w:p w14:paraId="691466F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4EBFA7A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133</w:t>
                  </w:r>
                </w:p>
                <w:p w14:paraId="298F0D1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FF6861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128</w:t>
                  </w:r>
                </w:p>
                <w:p w14:paraId="5F82426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14:paraId="2339FF3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4,00</w:t>
                  </w:r>
                </w:p>
              </w:tc>
              <w:tc>
                <w:tcPr>
                  <w:tcW w:w="900" w:type="dxa"/>
                  <w:tcBorders>
                    <w:top w:val="single" w:sz="4" w:space="0" w:color="auto"/>
                    <w:left w:val="single" w:sz="4" w:space="0" w:color="auto"/>
                    <w:bottom w:val="single" w:sz="4" w:space="0" w:color="auto"/>
                    <w:right w:val="single" w:sz="4" w:space="0" w:color="auto"/>
                  </w:tcBorders>
                  <w:hideMark/>
                </w:tcPr>
                <w:p w14:paraId="0301021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80,06</w:t>
                  </w:r>
                </w:p>
              </w:tc>
              <w:tc>
                <w:tcPr>
                  <w:tcW w:w="1620" w:type="dxa"/>
                  <w:tcBorders>
                    <w:top w:val="single" w:sz="4" w:space="0" w:color="auto"/>
                    <w:left w:val="single" w:sz="4" w:space="0" w:color="auto"/>
                    <w:bottom w:val="single" w:sz="4" w:space="0" w:color="auto"/>
                    <w:right w:val="single" w:sz="4" w:space="0" w:color="auto"/>
                  </w:tcBorders>
                  <w:hideMark/>
                </w:tcPr>
                <w:p w14:paraId="58B980F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tc>
            </w:tr>
            <w:tr w:rsidR="001928A5" w:rsidRPr="00BD02B4" w14:paraId="3DE3E584"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0AB8F98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hideMark/>
                </w:tcPr>
                <w:p w14:paraId="7549DA5A" w14:textId="77777777" w:rsidR="001928A5" w:rsidRPr="00BD02B4" w:rsidRDefault="001928A5" w:rsidP="000C2E7A">
                  <w:pPr>
                    <w:rPr>
                      <w:rFonts w:ascii="Times New Roman" w:hAnsi="Times New Roman" w:cs="Times New Roman"/>
                      <w:sz w:val="20"/>
                      <w:szCs w:val="20"/>
                    </w:rPr>
                  </w:pPr>
                  <w:proofErr w:type="spellStart"/>
                  <w:r w:rsidRPr="00BD02B4">
                    <w:rPr>
                      <w:rFonts w:ascii="Times New Roman" w:hAnsi="Times New Roman" w:cs="Times New Roman"/>
                      <w:sz w:val="20"/>
                      <w:szCs w:val="20"/>
                    </w:rPr>
                    <w:t>Merupakan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hal</w:t>
                  </w:r>
                  <w:proofErr w:type="spellEnd"/>
                  <w:r w:rsidRPr="00BD02B4">
                    <w:rPr>
                      <w:rFonts w:ascii="Times New Roman" w:hAnsi="Times New Roman" w:cs="Times New Roman"/>
                      <w:sz w:val="20"/>
                      <w:szCs w:val="20"/>
                    </w:rPr>
                    <w:t xml:space="preserve"> yang </w:t>
                  </w:r>
                  <w:proofErr w:type="spellStart"/>
                  <w:r w:rsidRPr="00BD02B4">
                    <w:rPr>
                      <w:rFonts w:ascii="Times New Roman" w:hAnsi="Times New Roman" w:cs="Times New Roman"/>
                      <w:sz w:val="20"/>
                      <w:szCs w:val="20"/>
                    </w:rPr>
                    <w:t>mudah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bagi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saya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dalam</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melakukan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r w:rsidRPr="00BD02B4">
                    <w:rPr>
                      <w:rFonts w:ascii="Times New Roman" w:hAnsi="Times New Roman" w:cs="Times New Roman"/>
                      <w:sz w:val="20"/>
                      <w:szCs w:val="20"/>
                    </w:rPr>
                    <w:t xml:space="preserve"> online</w:t>
                  </w:r>
                </w:p>
              </w:tc>
              <w:tc>
                <w:tcPr>
                  <w:tcW w:w="659" w:type="dxa"/>
                  <w:tcBorders>
                    <w:top w:val="single" w:sz="4" w:space="0" w:color="auto"/>
                    <w:left w:val="single" w:sz="4" w:space="0" w:color="auto"/>
                    <w:bottom w:val="single" w:sz="4" w:space="0" w:color="auto"/>
                    <w:right w:val="single" w:sz="4" w:space="0" w:color="auto"/>
                  </w:tcBorders>
                  <w:hideMark/>
                </w:tcPr>
                <w:p w14:paraId="2D4AA9E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34</w:t>
                  </w:r>
                </w:p>
                <w:p w14:paraId="2463E7E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27C3F6CA"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4</w:t>
                  </w:r>
                </w:p>
                <w:p w14:paraId="23DF5882"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4A5344C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17</w:t>
                  </w:r>
                </w:p>
                <w:p w14:paraId="77814533"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548B25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99</w:t>
                  </w:r>
                </w:p>
                <w:p w14:paraId="40EF3E93"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5406E5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158</w:t>
                  </w:r>
                </w:p>
                <w:p w14:paraId="03D69AE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14:paraId="5B01AE2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4,10</w:t>
                  </w:r>
                </w:p>
              </w:tc>
              <w:tc>
                <w:tcPr>
                  <w:tcW w:w="900" w:type="dxa"/>
                  <w:tcBorders>
                    <w:top w:val="single" w:sz="4" w:space="0" w:color="auto"/>
                    <w:left w:val="single" w:sz="4" w:space="0" w:color="auto"/>
                    <w:bottom w:val="single" w:sz="4" w:space="0" w:color="auto"/>
                    <w:right w:val="single" w:sz="4" w:space="0" w:color="auto"/>
                  </w:tcBorders>
                  <w:hideMark/>
                </w:tcPr>
                <w:p w14:paraId="6A837312"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81,99</w:t>
                  </w:r>
                </w:p>
              </w:tc>
              <w:tc>
                <w:tcPr>
                  <w:tcW w:w="1620" w:type="dxa"/>
                  <w:tcBorders>
                    <w:top w:val="single" w:sz="4" w:space="0" w:color="auto"/>
                    <w:left w:val="single" w:sz="4" w:space="0" w:color="auto"/>
                    <w:bottom w:val="single" w:sz="4" w:space="0" w:color="auto"/>
                    <w:right w:val="single" w:sz="4" w:space="0" w:color="auto"/>
                  </w:tcBorders>
                  <w:hideMark/>
                </w:tcPr>
                <w:p w14:paraId="4FE2765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tc>
            </w:tr>
            <w:tr w:rsidR="001928A5" w:rsidRPr="00BD02B4" w14:paraId="6F34CE9C" w14:textId="77777777" w:rsidTr="000C2E7A">
              <w:tc>
                <w:tcPr>
                  <w:tcW w:w="5693" w:type="dxa"/>
                  <w:gridSpan w:val="7"/>
                  <w:tcBorders>
                    <w:top w:val="single" w:sz="4" w:space="0" w:color="auto"/>
                    <w:left w:val="single" w:sz="4" w:space="0" w:color="auto"/>
                    <w:bottom w:val="single" w:sz="4" w:space="0" w:color="auto"/>
                    <w:right w:val="single" w:sz="4" w:space="0" w:color="auto"/>
                  </w:tcBorders>
                  <w:hideMark/>
                </w:tcPr>
                <w:p w14:paraId="6AE8CBF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Total Rata-rata</w:t>
                  </w:r>
                </w:p>
              </w:tc>
              <w:tc>
                <w:tcPr>
                  <w:tcW w:w="810" w:type="dxa"/>
                  <w:tcBorders>
                    <w:top w:val="single" w:sz="4" w:space="0" w:color="auto"/>
                    <w:left w:val="single" w:sz="4" w:space="0" w:color="auto"/>
                    <w:bottom w:val="single" w:sz="4" w:space="0" w:color="auto"/>
                    <w:right w:val="single" w:sz="4" w:space="0" w:color="auto"/>
                  </w:tcBorders>
                  <w:hideMark/>
                </w:tcPr>
                <w:p w14:paraId="7FE5F32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4,00</w:t>
                  </w:r>
                </w:p>
              </w:tc>
              <w:tc>
                <w:tcPr>
                  <w:tcW w:w="900" w:type="dxa"/>
                  <w:tcBorders>
                    <w:top w:val="single" w:sz="4" w:space="0" w:color="auto"/>
                    <w:left w:val="single" w:sz="4" w:space="0" w:color="auto"/>
                    <w:bottom w:val="single" w:sz="4" w:space="0" w:color="auto"/>
                    <w:right w:val="single" w:sz="4" w:space="0" w:color="auto"/>
                  </w:tcBorders>
                  <w:hideMark/>
                </w:tcPr>
                <w:p w14:paraId="33AF494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80,04</w:t>
                  </w:r>
                </w:p>
              </w:tc>
              <w:tc>
                <w:tcPr>
                  <w:tcW w:w="1620" w:type="dxa"/>
                  <w:tcBorders>
                    <w:top w:val="single" w:sz="4" w:space="0" w:color="auto"/>
                    <w:left w:val="single" w:sz="4" w:space="0" w:color="auto"/>
                    <w:bottom w:val="single" w:sz="4" w:space="0" w:color="auto"/>
                    <w:right w:val="single" w:sz="4" w:space="0" w:color="auto"/>
                  </w:tcBorders>
                  <w:hideMark/>
                </w:tcPr>
                <w:p w14:paraId="669B4F0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tc>
            </w:tr>
          </w:tbl>
          <w:p w14:paraId="57E7208B" w14:textId="77777777" w:rsidR="001928A5" w:rsidRPr="00BD02B4" w:rsidRDefault="001928A5" w:rsidP="000C2E7A">
            <w:pPr>
              <w:tabs>
                <w:tab w:val="left" w:pos="3300"/>
              </w:tabs>
              <w:rPr>
                <w:rFonts w:ascii="Times New Roman" w:hAnsi="Times New Roman" w:cs="Times New Roman"/>
                <w:b/>
                <w:bCs/>
                <w:sz w:val="20"/>
                <w:szCs w:val="20"/>
              </w:rPr>
            </w:pPr>
            <w:r w:rsidRPr="00E07C1B">
              <w:rPr>
                <w:rFonts w:ascii="Times New Roman" w:hAnsi="Times New Roman" w:cs="Times New Roman"/>
                <w:sz w:val="24"/>
                <w:szCs w:val="24"/>
                <w:lang w:val="id-ID"/>
              </w:rPr>
              <w:t>Sumber: Data Diolah 2025</w:t>
            </w:r>
          </w:p>
          <w:p w14:paraId="58D867A9" w14:textId="77777777" w:rsidR="001928A5" w:rsidRPr="00B25477" w:rsidRDefault="001928A5" w:rsidP="000C2E7A">
            <w:pPr>
              <w:rPr>
                <w:rFonts w:ascii="Times New Roman" w:hAnsi="Times New Roman" w:cs="Times New Roman"/>
                <w:sz w:val="24"/>
                <w:szCs w:val="24"/>
              </w:rPr>
            </w:pPr>
            <w:r w:rsidRPr="00E07C1B">
              <w:rPr>
                <w:rFonts w:ascii="Times New Roman" w:hAnsi="Times New Roman" w:cs="Times New Roman"/>
                <w:b/>
                <w:bCs/>
                <w:sz w:val="24"/>
                <w:szCs w:val="24"/>
              </w:rPr>
              <w:br w:type="page"/>
            </w:r>
            <w:r w:rsidRPr="00B25477">
              <w:rPr>
                <w:rFonts w:ascii="Times New Roman" w:hAnsi="Times New Roman" w:cs="Times New Roman"/>
                <w:sz w:val="24"/>
                <w:szCs w:val="24"/>
              </w:rPr>
              <w:t xml:space="preserve">Tabel </w:t>
            </w:r>
            <w:proofErr w:type="spellStart"/>
            <w:r w:rsidRPr="00B25477">
              <w:rPr>
                <w:rFonts w:ascii="Times New Roman" w:hAnsi="Times New Roman" w:cs="Times New Roman"/>
                <w:sz w:val="24"/>
                <w:szCs w:val="24"/>
              </w:rPr>
              <w:t>ini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menunjukkan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bahwa</w:t>
            </w:r>
            <w:proofErr w:type="spellEnd"/>
            <w:r w:rsidRPr="00B25477">
              <w:rPr>
                <w:rFonts w:ascii="Times New Roman" w:hAnsi="Times New Roman" w:cs="Times New Roman"/>
                <w:sz w:val="24"/>
                <w:szCs w:val="24"/>
              </w:rPr>
              <w:t xml:space="preserve"> rata-rata </w:t>
            </w:r>
            <w:proofErr w:type="spellStart"/>
            <w:r w:rsidRPr="00B25477">
              <w:rPr>
                <w:rFonts w:ascii="Times New Roman" w:hAnsi="Times New Roman" w:cs="Times New Roman"/>
                <w:sz w:val="24"/>
                <w:szCs w:val="24"/>
              </w:rPr>
              <w:t>penilaian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terhadap</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sistem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pembayaran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menggunakan</w:t>
            </w:r>
            <w:proofErr w:type="spellEnd"/>
            <w:r w:rsidRPr="00B25477">
              <w:rPr>
                <w:rFonts w:ascii="Times New Roman" w:hAnsi="Times New Roman" w:cs="Times New Roman"/>
                <w:sz w:val="24"/>
                <w:szCs w:val="24"/>
              </w:rPr>
              <w:t xml:space="preserve"> FinTech </w:t>
            </w:r>
            <w:proofErr w:type="spellStart"/>
            <w:r w:rsidRPr="00B25477">
              <w:rPr>
                <w:rFonts w:ascii="Times New Roman" w:hAnsi="Times New Roman" w:cs="Times New Roman"/>
                <w:sz w:val="24"/>
                <w:szCs w:val="24"/>
              </w:rPr>
              <w:t>berada</w:t>
            </w:r>
            <w:proofErr w:type="spellEnd"/>
            <w:r w:rsidRPr="00B25477">
              <w:rPr>
                <w:rFonts w:ascii="Times New Roman" w:hAnsi="Times New Roman" w:cs="Times New Roman"/>
                <w:sz w:val="24"/>
                <w:szCs w:val="24"/>
              </w:rPr>
              <w:t xml:space="preserve"> pada </w:t>
            </w:r>
            <w:proofErr w:type="spellStart"/>
            <w:r w:rsidRPr="00B25477">
              <w:rPr>
                <w:rFonts w:ascii="Times New Roman" w:hAnsi="Times New Roman" w:cs="Times New Roman"/>
                <w:sz w:val="24"/>
                <w:szCs w:val="24"/>
              </w:rPr>
              <w:t>kategori</w:t>
            </w:r>
            <w:proofErr w:type="spellEnd"/>
            <w:r w:rsidRPr="00B25477">
              <w:rPr>
                <w:rFonts w:ascii="Times New Roman" w:hAnsi="Times New Roman" w:cs="Times New Roman"/>
                <w:sz w:val="24"/>
                <w:szCs w:val="24"/>
              </w:rPr>
              <w:t xml:space="preserve"> Baik,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nilai</w:t>
            </w:r>
            <w:proofErr w:type="spellEnd"/>
            <w:r w:rsidRPr="00B25477">
              <w:rPr>
                <w:rFonts w:ascii="Times New Roman" w:hAnsi="Times New Roman" w:cs="Times New Roman"/>
                <w:sz w:val="24"/>
                <w:szCs w:val="24"/>
              </w:rPr>
              <w:t xml:space="preserve"> TCR rata-rata </w:t>
            </w:r>
            <w:proofErr w:type="spellStart"/>
            <w:r w:rsidRPr="00B25477">
              <w:rPr>
                <w:rFonts w:ascii="Times New Roman" w:hAnsi="Times New Roman" w:cs="Times New Roman"/>
                <w:sz w:val="24"/>
                <w:szCs w:val="24"/>
              </w:rPr>
              <w:t>sebesar</w:t>
            </w:r>
            <w:proofErr w:type="spellEnd"/>
            <w:r w:rsidRPr="00B25477">
              <w:rPr>
                <w:rFonts w:ascii="Times New Roman" w:hAnsi="Times New Roman" w:cs="Times New Roman"/>
                <w:sz w:val="24"/>
                <w:szCs w:val="24"/>
              </w:rPr>
              <w:t xml:space="preserve"> 80,04%. </w:t>
            </w:r>
            <w:proofErr w:type="spellStart"/>
            <w:r w:rsidRPr="00B25477">
              <w:rPr>
                <w:rFonts w:ascii="Times New Roman" w:hAnsi="Times New Roman" w:cs="Times New Roman"/>
                <w:sz w:val="24"/>
                <w:szCs w:val="24"/>
              </w:rPr>
              <w:t>Indikator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nilai</w:t>
            </w:r>
            <w:proofErr w:type="spellEnd"/>
            <w:r w:rsidRPr="00B25477">
              <w:rPr>
                <w:rFonts w:ascii="Times New Roman" w:hAnsi="Times New Roman" w:cs="Times New Roman"/>
                <w:sz w:val="24"/>
                <w:szCs w:val="24"/>
              </w:rPr>
              <w:t xml:space="preserve"> rata-rata </w:t>
            </w:r>
            <w:proofErr w:type="spellStart"/>
            <w:r w:rsidRPr="00B25477">
              <w:rPr>
                <w:rFonts w:ascii="Times New Roman" w:hAnsi="Times New Roman" w:cs="Times New Roman"/>
                <w:sz w:val="24"/>
                <w:szCs w:val="24"/>
              </w:rPr>
              <w:t>tertinggi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adalah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Merupakan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hal</w:t>
            </w:r>
            <w:proofErr w:type="spellEnd"/>
            <w:r w:rsidRPr="00B25477">
              <w:rPr>
                <w:rFonts w:ascii="Times New Roman" w:hAnsi="Times New Roman" w:cs="Times New Roman"/>
                <w:sz w:val="24"/>
                <w:szCs w:val="24"/>
              </w:rPr>
              <w:t xml:space="preserve"> yang </w:t>
            </w:r>
            <w:proofErr w:type="spellStart"/>
            <w:r w:rsidRPr="00B25477">
              <w:rPr>
                <w:rFonts w:ascii="Times New Roman" w:hAnsi="Times New Roman" w:cs="Times New Roman"/>
                <w:sz w:val="24"/>
                <w:szCs w:val="24"/>
              </w:rPr>
              <w:t>mudah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bagi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saya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melakukan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pembayaran</w:t>
            </w:r>
            <w:proofErr w:type="spellEnd"/>
            <w:r w:rsidRPr="00B25477">
              <w:rPr>
                <w:rFonts w:ascii="Times New Roman" w:hAnsi="Times New Roman" w:cs="Times New Roman"/>
                <w:sz w:val="24"/>
                <w:szCs w:val="24"/>
              </w:rPr>
              <w:t xml:space="preserve"> online”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skor</w:t>
            </w:r>
            <w:proofErr w:type="spellEnd"/>
            <w:r w:rsidRPr="00B25477">
              <w:rPr>
                <w:rFonts w:ascii="Times New Roman" w:hAnsi="Times New Roman" w:cs="Times New Roman"/>
                <w:sz w:val="24"/>
                <w:szCs w:val="24"/>
              </w:rPr>
              <w:t xml:space="preserve"> 4,10, yang </w:t>
            </w:r>
            <w:proofErr w:type="spellStart"/>
            <w:r w:rsidRPr="00B25477">
              <w:rPr>
                <w:rFonts w:ascii="Times New Roman" w:hAnsi="Times New Roman" w:cs="Times New Roman"/>
                <w:sz w:val="24"/>
                <w:szCs w:val="24"/>
              </w:rPr>
              <w:t>mencerminkan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kemudahan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akses</w:t>
            </w:r>
            <w:proofErr w:type="spellEnd"/>
            <w:r w:rsidRPr="00B25477">
              <w:rPr>
                <w:rFonts w:ascii="Times New Roman" w:hAnsi="Times New Roman" w:cs="Times New Roman"/>
                <w:sz w:val="24"/>
                <w:szCs w:val="24"/>
              </w:rPr>
              <w:t xml:space="preserve"> dan </w:t>
            </w:r>
            <w:proofErr w:type="spellStart"/>
            <w:r w:rsidRPr="00B25477">
              <w:rPr>
                <w:rFonts w:ascii="Times New Roman" w:hAnsi="Times New Roman" w:cs="Times New Roman"/>
                <w:sz w:val="24"/>
                <w:szCs w:val="24"/>
              </w:rPr>
              <w:t>kenyamanan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menjadi</w:t>
            </w:r>
            <w:proofErr w:type="spellEnd"/>
            <w:r w:rsidRPr="00B25477">
              <w:rPr>
                <w:rFonts w:ascii="Times New Roman" w:hAnsi="Times New Roman" w:cs="Times New Roman"/>
                <w:sz w:val="24"/>
                <w:szCs w:val="24"/>
              </w:rPr>
              <w:t xml:space="preserve"> salah </w:t>
            </w:r>
            <w:proofErr w:type="spellStart"/>
            <w:r w:rsidRPr="00B25477">
              <w:rPr>
                <w:rFonts w:ascii="Times New Roman" w:hAnsi="Times New Roman" w:cs="Times New Roman"/>
                <w:sz w:val="24"/>
                <w:szCs w:val="24"/>
              </w:rPr>
              <w:t>satu</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tarik</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utama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penggunaan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teknologi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keuangan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untuk</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bertransaksi</w:t>
            </w:r>
            <w:proofErr w:type="spellEnd"/>
            <w:r w:rsidRPr="00B25477">
              <w:rPr>
                <w:rFonts w:ascii="Times New Roman" w:hAnsi="Times New Roman" w:cs="Times New Roman"/>
                <w:sz w:val="24"/>
                <w:szCs w:val="24"/>
              </w:rPr>
              <w:t>.</w:t>
            </w:r>
          </w:p>
          <w:p w14:paraId="010D9F35" w14:textId="77777777" w:rsidR="001928A5" w:rsidRPr="00B25477" w:rsidRDefault="001928A5" w:rsidP="000C2E7A">
            <w:pPr>
              <w:rPr>
                <w:rFonts w:ascii="Times New Roman" w:hAnsi="Times New Roman" w:cs="Times New Roman"/>
                <w:sz w:val="24"/>
                <w:szCs w:val="24"/>
              </w:rPr>
            </w:pPr>
            <w:proofErr w:type="spellStart"/>
            <w:r w:rsidRPr="00B25477">
              <w:rPr>
                <w:rFonts w:ascii="Times New Roman" w:hAnsi="Times New Roman" w:cs="Times New Roman"/>
                <w:sz w:val="24"/>
                <w:szCs w:val="24"/>
              </w:rPr>
              <w:t>Sementara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itu</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indikator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skor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terendah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yakni</w:t>
            </w:r>
            <w:proofErr w:type="spellEnd"/>
            <w:r w:rsidRPr="00B25477">
              <w:rPr>
                <w:rFonts w:ascii="Times New Roman" w:hAnsi="Times New Roman" w:cs="Times New Roman"/>
                <w:sz w:val="24"/>
                <w:szCs w:val="24"/>
              </w:rPr>
              <w:t xml:space="preserve"> “Saya sangat </w:t>
            </w:r>
            <w:proofErr w:type="spellStart"/>
            <w:r w:rsidRPr="00B25477">
              <w:rPr>
                <w:rFonts w:ascii="Times New Roman" w:hAnsi="Times New Roman" w:cs="Times New Roman"/>
                <w:sz w:val="24"/>
                <w:szCs w:val="24"/>
              </w:rPr>
              <w:t>sering</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menggunakan</w:t>
            </w:r>
            <w:proofErr w:type="spellEnd"/>
            <w:r w:rsidRPr="00B25477">
              <w:rPr>
                <w:rFonts w:ascii="Times New Roman" w:hAnsi="Times New Roman" w:cs="Times New Roman"/>
                <w:sz w:val="24"/>
                <w:szCs w:val="24"/>
              </w:rPr>
              <w:t xml:space="preserve"> FinTech/</w:t>
            </w:r>
            <w:proofErr w:type="spellStart"/>
            <w:r w:rsidRPr="00B25477">
              <w:rPr>
                <w:rFonts w:ascii="Times New Roman" w:hAnsi="Times New Roman" w:cs="Times New Roman"/>
                <w:sz w:val="24"/>
                <w:szCs w:val="24"/>
              </w:rPr>
              <w:t>teknologi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keuangan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berupa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pembayaran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memperoleh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nilai</w:t>
            </w:r>
            <w:proofErr w:type="spellEnd"/>
            <w:r w:rsidRPr="00B25477">
              <w:rPr>
                <w:rFonts w:ascii="Times New Roman" w:hAnsi="Times New Roman" w:cs="Times New Roman"/>
                <w:sz w:val="24"/>
                <w:szCs w:val="24"/>
              </w:rPr>
              <w:t xml:space="preserve"> 3,92, </w:t>
            </w:r>
            <w:proofErr w:type="spellStart"/>
            <w:r w:rsidRPr="00B25477">
              <w:rPr>
                <w:rFonts w:ascii="Times New Roman" w:hAnsi="Times New Roman" w:cs="Times New Roman"/>
                <w:sz w:val="24"/>
                <w:szCs w:val="24"/>
              </w:rPr>
              <w:t>tetap</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berada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kategori</w:t>
            </w:r>
            <w:proofErr w:type="spellEnd"/>
            <w:r w:rsidRPr="00B25477">
              <w:rPr>
                <w:rFonts w:ascii="Times New Roman" w:hAnsi="Times New Roman" w:cs="Times New Roman"/>
                <w:sz w:val="24"/>
                <w:szCs w:val="24"/>
              </w:rPr>
              <w:t xml:space="preserve"> “Baik”, </w:t>
            </w:r>
            <w:proofErr w:type="spellStart"/>
            <w:r w:rsidRPr="00B25477">
              <w:rPr>
                <w:rFonts w:ascii="Times New Roman" w:hAnsi="Times New Roman" w:cs="Times New Roman"/>
                <w:sz w:val="24"/>
                <w:szCs w:val="24"/>
              </w:rPr>
              <w:t>tetapi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mencerminkan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bahwa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frekuensi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penggunaan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belum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sepenuhnya</w:t>
            </w:r>
            <w:proofErr w:type="spellEnd"/>
            <w:r w:rsidRPr="00B25477">
              <w:rPr>
                <w:rFonts w:ascii="Times New Roman" w:hAnsi="Times New Roman" w:cs="Times New Roman"/>
                <w:sz w:val="24"/>
                <w:szCs w:val="24"/>
              </w:rPr>
              <w:t xml:space="preserve"> optimal di </w:t>
            </w:r>
            <w:proofErr w:type="spellStart"/>
            <w:r w:rsidRPr="00B25477">
              <w:rPr>
                <w:rFonts w:ascii="Times New Roman" w:hAnsi="Times New Roman" w:cs="Times New Roman"/>
                <w:sz w:val="24"/>
                <w:szCs w:val="24"/>
              </w:rPr>
              <w:t>kalangan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responden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Temuan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mengindikasikan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bahwa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meskipun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secara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umum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pengguna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merasa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sistem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pembayaran</w:t>
            </w:r>
            <w:proofErr w:type="spellEnd"/>
            <w:r w:rsidRPr="00B25477">
              <w:rPr>
                <w:rFonts w:ascii="Times New Roman" w:hAnsi="Times New Roman" w:cs="Times New Roman"/>
                <w:sz w:val="24"/>
                <w:szCs w:val="24"/>
              </w:rPr>
              <w:t xml:space="preserve"> FinTech </w:t>
            </w:r>
            <w:proofErr w:type="spellStart"/>
            <w:r w:rsidRPr="00B25477">
              <w:rPr>
                <w:rFonts w:ascii="Times New Roman" w:hAnsi="Times New Roman" w:cs="Times New Roman"/>
                <w:sz w:val="24"/>
                <w:szCs w:val="24"/>
              </w:rPr>
              <w:t>mudah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digunakan</w:t>
            </w:r>
            <w:proofErr w:type="spellEnd"/>
            <w:r w:rsidRPr="00B25477">
              <w:rPr>
                <w:rFonts w:ascii="Times New Roman" w:hAnsi="Times New Roman" w:cs="Times New Roman"/>
                <w:sz w:val="24"/>
                <w:szCs w:val="24"/>
              </w:rPr>
              <w:t xml:space="preserve"> dan </w:t>
            </w:r>
            <w:proofErr w:type="spellStart"/>
            <w:r w:rsidRPr="00B25477">
              <w:rPr>
                <w:rFonts w:ascii="Times New Roman" w:hAnsi="Times New Roman" w:cs="Times New Roman"/>
                <w:sz w:val="24"/>
                <w:szCs w:val="24"/>
              </w:rPr>
              <w:t>aman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frekuensi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aktual</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penggunaannya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masih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beragam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antar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pelaku</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usaha</w:t>
            </w:r>
            <w:proofErr w:type="spellEnd"/>
            <w:r>
              <w:rPr>
                <w:rFonts w:ascii="Times New Roman" w:hAnsi="Times New Roman" w:cs="Times New Roman"/>
                <w:sz w:val="24"/>
                <w:szCs w:val="24"/>
              </w:rPr>
              <w:t>.</w:t>
            </w:r>
          </w:p>
          <w:p w14:paraId="02A15B72" w14:textId="77777777" w:rsidR="001928A5" w:rsidRPr="00E07C1B" w:rsidRDefault="001928A5" w:rsidP="000C2E7A">
            <w:pPr>
              <w:rPr>
                <w:rFonts w:ascii="Times New Roman" w:hAnsi="Times New Roman" w:cs="Times New Roman"/>
                <w:b/>
                <w:bCs/>
                <w:sz w:val="24"/>
                <w:szCs w:val="24"/>
              </w:rPr>
            </w:pPr>
          </w:p>
          <w:p w14:paraId="033DD7D2" w14:textId="77777777" w:rsidR="001928A5" w:rsidRPr="00D86395" w:rsidRDefault="001928A5" w:rsidP="000C2E7A">
            <w:pPr>
              <w:tabs>
                <w:tab w:val="left" w:pos="3300"/>
              </w:tabs>
              <w:rPr>
                <w:rFonts w:ascii="Times New Roman" w:hAnsi="Times New Roman" w:cs="Times New Roman"/>
                <w:sz w:val="24"/>
                <w:szCs w:val="24"/>
              </w:rPr>
            </w:pPr>
            <w:proofErr w:type="spellStart"/>
            <w:r w:rsidRPr="00D86395">
              <w:rPr>
                <w:rFonts w:ascii="Times New Roman" w:hAnsi="Times New Roman" w:cs="Times New Roman"/>
                <w:sz w:val="24"/>
                <w:szCs w:val="24"/>
              </w:rPr>
              <w:t>Selanjutnya</w:t>
            </w:r>
            <w:proofErr w:type="spellEnd"/>
            <w:r w:rsidRPr="00D86395">
              <w:rPr>
                <w:rFonts w:ascii="Times New Roman" w:hAnsi="Times New Roman" w:cs="Times New Roman"/>
                <w:sz w:val="24"/>
                <w:szCs w:val="24"/>
              </w:rPr>
              <w:t xml:space="preserve"> </w:t>
            </w:r>
            <w:r>
              <w:rPr>
                <w:rFonts w:ascii="Times New Roman" w:hAnsi="Times New Roman" w:cs="Times New Roman"/>
                <w:sz w:val="24"/>
                <w:szCs w:val="24"/>
              </w:rPr>
              <w:t>T</w:t>
            </w:r>
            <w:r w:rsidRPr="00D86395">
              <w:rPr>
                <w:rFonts w:ascii="Times New Roman" w:hAnsi="Times New Roman" w:cs="Times New Roman"/>
                <w:sz w:val="24"/>
                <w:szCs w:val="24"/>
              </w:rPr>
              <w:t xml:space="preserve">abel 8 </w:t>
            </w:r>
            <w:proofErr w:type="spellStart"/>
            <w:r w:rsidRPr="00D86395">
              <w:rPr>
                <w:rFonts w:ascii="Times New Roman" w:hAnsi="Times New Roman" w:cs="Times New Roman"/>
                <w:sz w:val="24"/>
                <w:szCs w:val="24"/>
              </w:rPr>
              <w:t>menggambarkan</w:t>
            </w:r>
            <w:proofErr w:type="spellEnd"/>
            <w:r w:rsidRPr="00D86395">
              <w:rPr>
                <w:rFonts w:ascii="Times New Roman" w:hAnsi="Times New Roman" w:cs="Times New Roman"/>
                <w:sz w:val="24"/>
                <w:szCs w:val="24"/>
              </w:rPr>
              <w:t xml:space="preserve"> TCR QR </w:t>
            </w:r>
            <w:proofErr w:type="spellStart"/>
            <w:r w:rsidRPr="00D86395">
              <w:rPr>
                <w:rFonts w:ascii="Times New Roman" w:hAnsi="Times New Roman" w:cs="Times New Roman"/>
                <w:sz w:val="24"/>
                <w:szCs w:val="24"/>
              </w:rPr>
              <w:t>sebagai</w:t>
            </w:r>
            <w:proofErr w:type="spellEnd"/>
            <w:r w:rsidRPr="00D86395">
              <w:rPr>
                <w:rFonts w:ascii="Times New Roman" w:hAnsi="Times New Roman" w:cs="Times New Roman"/>
                <w:sz w:val="24"/>
                <w:szCs w:val="24"/>
              </w:rPr>
              <w:t xml:space="preserve"> </w:t>
            </w:r>
            <w:proofErr w:type="spellStart"/>
            <w:r w:rsidRPr="00D86395">
              <w:rPr>
                <w:rFonts w:ascii="Times New Roman" w:hAnsi="Times New Roman" w:cs="Times New Roman"/>
                <w:sz w:val="24"/>
                <w:szCs w:val="24"/>
              </w:rPr>
              <w:t>berikut</w:t>
            </w:r>
            <w:proofErr w:type="spellEnd"/>
            <w:r w:rsidRPr="00D86395">
              <w:rPr>
                <w:rFonts w:ascii="Times New Roman" w:hAnsi="Times New Roman" w:cs="Times New Roman"/>
                <w:sz w:val="24"/>
                <w:szCs w:val="24"/>
              </w:rPr>
              <w:t>:</w:t>
            </w:r>
          </w:p>
          <w:p w14:paraId="768D4320" w14:textId="77777777" w:rsidR="001928A5" w:rsidRPr="00E07C1B" w:rsidRDefault="001928A5" w:rsidP="000C2E7A">
            <w:pPr>
              <w:tabs>
                <w:tab w:val="left" w:pos="3300"/>
              </w:tabs>
              <w:jc w:val="center"/>
              <w:rPr>
                <w:rFonts w:ascii="Times New Roman" w:hAnsi="Times New Roman" w:cs="Times New Roman"/>
                <w:b/>
                <w:bCs/>
                <w:sz w:val="24"/>
                <w:szCs w:val="24"/>
              </w:rPr>
            </w:pPr>
          </w:p>
          <w:p w14:paraId="24551E28" w14:textId="77777777" w:rsidR="001928A5" w:rsidRPr="00E07C1B" w:rsidRDefault="001928A5" w:rsidP="000C2E7A">
            <w:pPr>
              <w:tabs>
                <w:tab w:val="left" w:pos="3300"/>
              </w:tabs>
              <w:jc w:val="center"/>
              <w:rPr>
                <w:rFonts w:ascii="Times New Roman" w:hAnsi="Times New Roman" w:cs="Times New Roman"/>
                <w:b/>
                <w:bCs/>
                <w:sz w:val="24"/>
                <w:szCs w:val="24"/>
              </w:rPr>
            </w:pPr>
            <w:r w:rsidRPr="00E07C1B">
              <w:rPr>
                <w:rFonts w:ascii="Times New Roman" w:hAnsi="Times New Roman" w:cs="Times New Roman"/>
                <w:b/>
                <w:bCs/>
                <w:sz w:val="24"/>
                <w:szCs w:val="24"/>
              </w:rPr>
              <w:t>Tabel 8 TCR QR</w:t>
            </w:r>
          </w:p>
          <w:p w14:paraId="7072A4E4" w14:textId="77777777" w:rsidR="001928A5" w:rsidRPr="00E07C1B" w:rsidRDefault="001928A5" w:rsidP="000C2E7A">
            <w:pPr>
              <w:tabs>
                <w:tab w:val="left" w:pos="3300"/>
              </w:tabs>
              <w:jc w:val="center"/>
              <w:rPr>
                <w:rFonts w:ascii="Times New Roman" w:hAnsi="Times New Roman" w:cs="Times New Roman"/>
                <w:b/>
                <w:bCs/>
                <w:sz w:val="24"/>
                <w:szCs w:val="24"/>
              </w:rPr>
            </w:pPr>
          </w:p>
          <w:tbl>
            <w:tblPr>
              <w:tblStyle w:val="TableGrid"/>
              <w:tblW w:w="9023" w:type="dxa"/>
              <w:tblLayout w:type="fixed"/>
              <w:tblLook w:val="04A0" w:firstRow="1" w:lastRow="0" w:firstColumn="1" w:lastColumn="0" w:noHBand="0" w:noVBand="1"/>
            </w:tblPr>
            <w:tblGrid>
              <w:gridCol w:w="567"/>
              <w:gridCol w:w="2127"/>
              <w:gridCol w:w="659"/>
              <w:gridCol w:w="540"/>
              <w:gridCol w:w="630"/>
              <w:gridCol w:w="585"/>
              <w:gridCol w:w="585"/>
              <w:gridCol w:w="810"/>
              <w:gridCol w:w="900"/>
              <w:gridCol w:w="1620"/>
            </w:tblGrid>
            <w:tr w:rsidR="001928A5" w:rsidRPr="00E07C1B" w14:paraId="4934CF86" w14:textId="77777777" w:rsidTr="000C2E7A">
              <w:trPr>
                <w:trHeight w:val="632"/>
              </w:trPr>
              <w:tc>
                <w:tcPr>
                  <w:tcW w:w="567" w:type="dxa"/>
                  <w:tcBorders>
                    <w:top w:val="single" w:sz="4" w:space="0" w:color="auto"/>
                    <w:left w:val="single" w:sz="4" w:space="0" w:color="auto"/>
                    <w:bottom w:val="single" w:sz="4" w:space="0" w:color="auto"/>
                    <w:right w:val="single" w:sz="4" w:space="0" w:color="auto"/>
                  </w:tcBorders>
                  <w:hideMark/>
                </w:tcPr>
                <w:p w14:paraId="792CC027"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No</w:t>
                  </w:r>
                </w:p>
              </w:tc>
              <w:tc>
                <w:tcPr>
                  <w:tcW w:w="2127" w:type="dxa"/>
                  <w:tcBorders>
                    <w:top w:val="single" w:sz="4" w:space="0" w:color="auto"/>
                    <w:left w:val="single" w:sz="4" w:space="0" w:color="auto"/>
                    <w:bottom w:val="single" w:sz="4" w:space="0" w:color="auto"/>
                    <w:right w:val="single" w:sz="4" w:space="0" w:color="auto"/>
                  </w:tcBorders>
                  <w:hideMark/>
                </w:tcPr>
                <w:p w14:paraId="44D485CA"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 xml:space="preserve">Item </w:t>
                  </w:r>
                  <w:proofErr w:type="spellStart"/>
                  <w:r w:rsidRPr="00BD02B4">
                    <w:rPr>
                      <w:rFonts w:ascii="Times New Roman" w:hAnsi="Times New Roman" w:cs="Times New Roman"/>
                      <w:b/>
                      <w:bCs/>
                      <w:sz w:val="20"/>
                      <w:szCs w:val="20"/>
                    </w:rPr>
                    <w:t>pernyataan</w:t>
                  </w:r>
                  <w:proofErr w:type="spellEnd"/>
                </w:p>
              </w:tc>
              <w:tc>
                <w:tcPr>
                  <w:tcW w:w="2999" w:type="dxa"/>
                  <w:gridSpan w:val="5"/>
                  <w:tcBorders>
                    <w:top w:val="single" w:sz="4" w:space="0" w:color="auto"/>
                    <w:left w:val="single" w:sz="4" w:space="0" w:color="auto"/>
                    <w:bottom w:val="single" w:sz="4" w:space="0" w:color="auto"/>
                    <w:right w:val="single" w:sz="4" w:space="0" w:color="auto"/>
                  </w:tcBorders>
                  <w:hideMark/>
                </w:tcPr>
                <w:p w14:paraId="281D6655"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Jawaban</w:t>
                  </w:r>
                  <w:proofErr w:type="spellEnd"/>
                  <w:r w:rsidRPr="00BD02B4">
                    <w:rPr>
                      <w:rFonts w:ascii="Times New Roman" w:hAnsi="Times New Roman" w:cs="Times New Roman"/>
                      <w:b/>
                      <w:bCs/>
                      <w:sz w:val="20"/>
                      <w:szCs w:val="20"/>
                    </w:rPr>
                    <w:t xml:space="preserve"> </w:t>
                  </w:r>
                  <w:proofErr w:type="spellStart"/>
                  <w:r w:rsidRPr="00BD02B4">
                    <w:rPr>
                      <w:rFonts w:ascii="Times New Roman" w:hAnsi="Times New Roman" w:cs="Times New Roman"/>
                      <w:b/>
                      <w:bCs/>
                      <w:sz w:val="20"/>
                      <w:szCs w:val="20"/>
                    </w:rPr>
                    <w:t>Responden</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0AEB9D74"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Rata-Rata</w:t>
                  </w:r>
                </w:p>
              </w:tc>
              <w:tc>
                <w:tcPr>
                  <w:tcW w:w="900" w:type="dxa"/>
                  <w:tcBorders>
                    <w:top w:val="single" w:sz="4" w:space="0" w:color="auto"/>
                    <w:left w:val="single" w:sz="4" w:space="0" w:color="auto"/>
                    <w:bottom w:val="single" w:sz="4" w:space="0" w:color="auto"/>
                    <w:right w:val="single" w:sz="4" w:space="0" w:color="auto"/>
                  </w:tcBorders>
                  <w:hideMark/>
                </w:tcPr>
                <w:p w14:paraId="0C042510"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TCR%</w:t>
                  </w:r>
                </w:p>
              </w:tc>
              <w:tc>
                <w:tcPr>
                  <w:tcW w:w="1620" w:type="dxa"/>
                  <w:tcBorders>
                    <w:top w:val="single" w:sz="4" w:space="0" w:color="auto"/>
                    <w:left w:val="single" w:sz="4" w:space="0" w:color="auto"/>
                    <w:bottom w:val="single" w:sz="4" w:space="0" w:color="auto"/>
                    <w:right w:val="single" w:sz="4" w:space="0" w:color="auto"/>
                  </w:tcBorders>
                  <w:hideMark/>
                </w:tcPr>
                <w:p w14:paraId="160E99F3"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Keterangan</w:t>
                  </w:r>
                  <w:proofErr w:type="spellEnd"/>
                </w:p>
              </w:tc>
            </w:tr>
            <w:tr w:rsidR="001928A5" w:rsidRPr="00E07C1B" w14:paraId="26F35769" w14:textId="77777777" w:rsidTr="000C2E7A">
              <w:tc>
                <w:tcPr>
                  <w:tcW w:w="567" w:type="dxa"/>
                  <w:tcBorders>
                    <w:top w:val="single" w:sz="4" w:space="0" w:color="auto"/>
                    <w:left w:val="single" w:sz="4" w:space="0" w:color="auto"/>
                    <w:bottom w:val="single" w:sz="4" w:space="0" w:color="auto"/>
                    <w:right w:val="single" w:sz="4" w:space="0" w:color="auto"/>
                  </w:tcBorders>
                </w:tcPr>
                <w:p w14:paraId="0A0A362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4CB396C"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59" w:type="dxa"/>
                  <w:tcBorders>
                    <w:top w:val="single" w:sz="4" w:space="0" w:color="auto"/>
                    <w:left w:val="single" w:sz="4" w:space="0" w:color="auto"/>
                    <w:bottom w:val="single" w:sz="4" w:space="0" w:color="auto"/>
                    <w:right w:val="single" w:sz="4" w:space="0" w:color="auto"/>
                  </w:tcBorders>
                  <w:hideMark/>
                </w:tcPr>
                <w:p w14:paraId="4366CF3B"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STS</w:t>
                  </w:r>
                </w:p>
              </w:tc>
              <w:tc>
                <w:tcPr>
                  <w:tcW w:w="540" w:type="dxa"/>
                  <w:tcBorders>
                    <w:top w:val="single" w:sz="4" w:space="0" w:color="auto"/>
                    <w:left w:val="single" w:sz="4" w:space="0" w:color="auto"/>
                    <w:bottom w:val="single" w:sz="4" w:space="0" w:color="auto"/>
                    <w:right w:val="single" w:sz="4" w:space="0" w:color="auto"/>
                  </w:tcBorders>
                  <w:hideMark/>
                </w:tcPr>
                <w:p w14:paraId="5A28F2F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TS</w:t>
                  </w:r>
                </w:p>
              </w:tc>
              <w:tc>
                <w:tcPr>
                  <w:tcW w:w="630" w:type="dxa"/>
                  <w:tcBorders>
                    <w:top w:val="single" w:sz="4" w:space="0" w:color="auto"/>
                    <w:left w:val="single" w:sz="4" w:space="0" w:color="auto"/>
                    <w:bottom w:val="single" w:sz="4" w:space="0" w:color="auto"/>
                    <w:right w:val="single" w:sz="4" w:space="0" w:color="auto"/>
                  </w:tcBorders>
                  <w:hideMark/>
                </w:tcPr>
                <w:p w14:paraId="6FFD89C0"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N</w:t>
                  </w:r>
                </w:p>
              </w:tc>
              <w:tc>
                <w:tcPr>
                  <w:tcW w:w="585" w:type="dxa"/>
                  <w:tcBorders>
                    <w:top w:val="single" w:sz="4" w:space="0" w:color="auto"/>
                    <w:left w:val="single" w:sz="4" w:space="0" w:color="auto"/>
                    <w:bottom w:val="single" w:sz="4" w:space="0" w:color="auto"/>
                    <w:right w:val="single" w:sz="4" w:space="0" w:color="auto"/>
                  </w:tcBorders>
                  <w:hideMark/>
                </w:tcPr>
                <w:p w14:paraId="6C9A886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w:t>
                  </w:r>
                </w:p>
              </w:tc>
              <w:tc>
                <w:tcPr>
                  <w:tcW w:w="585" w:type="dxa"/>
                  <w:tcBorders>
                    <w:top w:val="single" w:sz="4" w:space="0" w:color="auto"/>
                    <w:left w:val="single" w:sz="4" w:space="0" w:color="auto"/>
                    <w:bottom w:val="single" w:sz="4" w:space="0" w:color="auto"/>
                    <w:right w:val="single" w:sz="4" w:space="0" w:color="auto"/>
                  </w:tcBorders>
                  <w:hideMark/>
                </w:tcPr>
                <w:p w14:paraId="7F6FC8C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SS</w:t>
                  </w:r>
                </w:p>
              </w:tc>
              <w:tc>
                <w:tcPr>
                  <w:tcW w:w="810" w:type="dxa"/>
                  <w:tcBorders>
                    <w:top w:val="single" w:sz="4" w:space="0" w:color="auto"/>
                    <w:left w:val="single" w:sz="4" w:space="0" w:color="auto"/>
                    <w:bottom w:val="single" w:sz="4" w:space="0" w:color="auto"/>
                    <w:right w:val="single" w:sz="4" w:space="0" w:color="auto"/>
                  </w:tcBorders>
                </w:tcPr>
                <w:p w14:paraId="7E769A1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703354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120EB6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r>
            <w:tr w:rsidR="001928A5" w:rsidRPr="00E07C1B" w14:paraId="5B0A9EFA"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606D2930"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14:paraId="56D212AB" w14:textId="77777777" w:rsidR="001928A5" w:rsidRPr="00BD02B4" w:rsidRDefault="001928A5" w:rsidP="000C2E7A">
                  <w:pPr>
                    <w:tabs>
                      <w:tab w:val="left" w:pos="3300"/>
                    </w:tabs>
                    <w:spacing w:line="259" w:lineRule="auto"/>
                    <w:rPr>
                      <w:rFonts w:ascii="Times New Roman" w:hAnsi="Times New Roman" w:cs="Times New Roman"/>
                      <w:sz w:val="20"/>
                      <w:szCs w:val="20"/>
                    </w:rPr>
                  </w:pPr>
                  <w:proofErr w:type="spellStart"/>
                  <w:r w:rsidRPr="00BD02B4">
                    <w:rPr>
                      <w:rFonts w:ascii="Times New Roman" w:hAnsi="Times New Roman" w:cs="Times New Roman"/>
                      <w:sz w:val="20"/>
                      <w:szCs w:val="20"/>
                    </w:rPr>
                    <w:t>Aplikasi</w:t>
                  </w:r>
                  <w:proofErr w:type="spellEnd"/>
                  <w:r w:rsidRPr="00BD02B4">
                    <w:rPr>
                      <w:rFonts w:ascii="Times New Roman" w:hAnsi="Times New Roman" w:cs="Times New Roman"/>
                      <w:sz w:val="20"/>
                      <w:szCs w:val="20"/>
                    </w:rPr>
                    <w:t xml:space="preserve"> QR yang </w:t>
                  </w:r>
                  <w:proofErr w:type="spellStart"/>
                  <w:r w:rsidRPr="00BD02B4">
                    <w:rPr>
                      <w:rFonts w:ascii="Times New Roman" w:hAnsi="Times New Roman" w:cs="Times New Roman"/>
                      <w:sz w:val="20"/>
                      <w:szCs w:val="20"/>
                    </w:rPr>
                    <w:t>saya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memberikan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konfirmasi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layanan</w:t>
                  </w:r>
                  <w:proofErr w:type="spellEnd"/>
                  <w:r w:rsidRPr="00BD02B4">
                    <w:rPr>
                      <w:rFonts w:ascii="Times New Roman" w:hAnsi="Times New Roman" w:cs="Times New Roman"/>
                      <w:sz w:val="20"/>
                      <w:szCs w:val="20"/>
                    </w:rPr>
                    <w:t xml:space="preserve"> yang </w:t>
                  </w:r>
                  <w:proofErr w:type="spellStart"/>
                  <w:r w:rsidRPr="00BD02B4">
                    <w:rPr>
                      <w:rFonts w:ascii="Times New Roman" w:hAnsi="Times New Roman" w:cs="Times New Roman"/>
                      <w:sz w:val="20"/>
                      <w:szCs w:val="20"/>
                    </w:rPr>
                    <w:t>diminta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dengan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cepat</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54230A1A"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27</w:t>
                  </w:r>
                </w:p>
                <w:p w14:paraId="5F477B6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5457320E"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16</w:t>
                  </w:r>
                </w:p>
                <w:p w14:paraId="3028300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10C780C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67</w:t>
                  </w:r>
                </w:p>
                <w:p w14:paraId="50A4B613"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59E9D7EF"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72</w:t>
                  </w:r>
                </w:p>
                <w:p w14:paraId="7B0DCE4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5BAF6D8E"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130</w:t>
                  </w:r>
                </w:p>
                <w:p w14:paraId="740AD2D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E47CF1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3,84</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E13DD1"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76,79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0D29D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E07C1B" w14:paraId="4DE7462F"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4181CB7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14:paraId="2B685F1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mengecek</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saldo</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dengan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mudah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setelah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konsumen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melakukan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dalam</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belanja</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5E15BA2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28</w:t>
                  </w:r>
                </w:p>
                <w:p w14:paraId="0293ED46"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00024E41"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17</w:t>
                  </w:r>
                </w:p>
              </w:tc>
              <w:tc>
                <w:tcPr>
                  <w:tcW w:w="630" w:type="dxa"/>
                  <w:tcBorders>
                    <w:top w:val="single" w:sz="4" w:space="0" w:color="auto"/>
                    <w:left w:val="single" w:sz="4" w:space="0" w:color="auto"/>
                    <w:bottom w:val="single" w:sz="4" w:space="0" w:color="auto"/>
                    <w:right w:val="single" w:sz="4" w:space="0" w:color="auto"/>
                  </w:tcBorders>
                  <w:hideMark/>
                </w:tcPr>
                <w:p w14:paraId="7380D37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60</w:t>
                  </w:r>
                </w:p>
                <w:p w14:paraId="303CF0B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2CEA5A0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74</w:t>
                  </w:r>
                </w:p>
                <w:p w14:paraId="358D242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02AFA816"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133</w:t>
                  </w:r>
                </w:p>
                <w:p w14:paraId="27CFF9E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0B30FA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3,86</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6D3AE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77,12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78E49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E07C1B" w14:paraId="4FBC0AF5"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3C7C492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14:paraId="070FFD7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Orang-orang </w:t>
                  </w:r>
                  <w:proofErr w:type="spellStart"/>
                  <w:r w:rsidRPr="00BD02B4">
                    <w:rPr>
                      <w:rFonts w:ascii="Times New Roman" w:hAnsi="Times New Roman" w:cs="Times New Roman"/>
                      <w:sz w:val="20"/>
                      <w:szCs w:val="20"/>
                    </w:rPr>
                    <w:t>disekitar</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saya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aplikasi</w:t>
                  </w:r>
                  <w:proofErr w:type="spellEnd"/>
                  <w:r w:rsidRPr="00BD02B4">
                    <w:rPr>
                      <w:rFonts w:ascii="Times New Roman" w:hAnsi="Times New Roman" w:cs="Times New Roman"/>
                      <w:sz w:val="20"/>
                      <w:szCs w:val="20"/>
                    </w:rPr>
                    <w:t xml:space="preserve"> QR </w:t>
                  </w:r>
                  <w:proofErr w:type="spellStart"/>
                  <w:r w:rsidRPr="00BD02B4">
                    <w:rPr>
                      <w:rFonts w:ascii="Times New Roman" w:hAnsi="Times New Roman" w:cs="Times New Roman"/>
                      <w:sz w:val="20"/>
                      <w:szCs w:val="20"/>
                    </w:rPr>
                    <w:t>dalam</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melakukan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0B7CA2D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25</w:t>
                  </w:r>
                </w:p>
                <w:p w14:paraId="477EEFD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6BC2C7C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28</w:t>
                  </w:r>
                </w:p>
                <w:p w14:paraId="2A7695C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225DAD05"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95</w:t>
                  </w:r>
                </w:p>
                <w:p w14:paraId="7EC3609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285DA7DF"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68</w:t>
                  </w:r>
                </w:p>
                <w:p w14:paraId="2BFDEB3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473517E3"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96</w:t>
                  </w:r>
                </w:p>
                <w:p w14:paraId="5AE22BD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31B7CE4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3,58</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71ACCB"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71,67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FEE5A0"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E07C1B" w14:paraId="41A5BEE9"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7BFD3F21"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w:t>
                  </w:r>
                </w:p>
              </w:tc>
              <w:tc>
                <w:tcPr>
                  <w:tcW w:w="2127" w:type="dxa"/>
                  <w:tcBorders>
                    <w:top w:val="single" w:sz="4" w:space="0" w:color="auto"/>
                    <w:left w:val="single" w:sz="4" w:space="0" w:color="auto"/>
                    <w:bottom w:val="single" w:sz="4" w:space="0" w:color="auto"/>
                    <w:right w:val="single" w:sz="4" w:space="0" w:color="auto"/>
                  </w:tcBorders>
                  <w:hideMark/>
                </w:tcPr>
                <w:p w14:paraId="3D6BC4E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berniat</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untuk</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aplikasi</w:t>
                  </w:r>
                  <w:proofErr w:type="spellEnd"/>
                  <w:r w:rsidRPr="00BD02B4">
                    <w:rPr>
                      <w:rFonts w:ascii="Times New Roman" w:hAnsi="Times New Roman" w:cs="Times New Roman"/>
                      <w:sz w:val="20"/>
                      <w:szCs w:val="20"/>
                    </w:rPr>
                    <w:t xml:space="preserve"> QR </w:t>
                  </w:r>
                  <w:proofErr w:type="spellStart"/>
                  <w:r w:rsidRPr="00BD02B4">
                    <w:rPr>
                      <w:rFonts w:ascii="Times New Roman" w:hAnsi="Times New Roman" w:cs="Times New Roman"/>
                      <w:sz w:val="20"/>
                      <w:szCs w:val="20"/>
                    </w:rPr>
                    <w:t>secara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terus</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menerus</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sebagai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pembayaran</w:t>
                  </w:r>
                  <w:proofErr w:type="spellEnd"/>
                  <w:r w:rsidRPr="00BD02B4">
                    <w:rPr>
                      <w:rFonts w:ascii="Times New Roman" w:hAnsi="Times New Roman" w:cs="Times New Roman"/>
                      <w:sz w:val="20"/>
                      <w:szCs w:val="20"/>
                    </w:rPr>
                    <w:t xml:space="preserve"> oleh </w:t>
                  </w:r>
                  <w:proofErr w:type="spellStart"/>
                  <w:r w:rsidRPr="00BD02B4">
                    <w:rPr>
                      <w:rFonts w:ascii="Times New Roman" w:hAnsi="Times New Roman" w:cs="Times New Roman"/>
                      <w:sz w:val="20"/>
                      <w:szCs w:val="20"/>
                    </w:rPr>
                    <w:t>konsumen</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6A6EC6AF"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28</w:t>
                  </w:r>
                </w:p>
                <w:p w14:paraId="36C91AD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5C168556"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w:t>
                  </w:r>
                </w:p>
                <w:p w14:paraId="6706240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71A14768"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61</w:t>
                  </w:r>
                </w:p>
                <w:p w14:paraId="533D4E53"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71F2B59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80</w:t>
                  </w:r>
                </w:p>
                <w:p w14:paraId="072C7FB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512BD1F7"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132</w:t>
                  </w:r>
                </w:p>
                <w:p w14:paraId="1922C5B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6073D1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3,89</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C0809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77,76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12E34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E07C1B" w14:paraId="40408A93" w14:textId="77777777" w:rsidTr="000C2E7A">
              <w:tc>
                <w:tcPr>
                  <w:tcW w:w="567" w:type="dxa"/>
                  <w:tcBorders>
                    <w:top w:val="single" w:sz="4" w:space="0" w:color="auto"/>
                    <w:left w:val="single" w:sz="4" w:space="0" w:color="auto"/>
                    <w:bottom w:val="single" w:sz="4" w:space="0" w:color="auto"/>
                    <w:right w:val="single" w:sz="4" w:space="0" w:color="auto"/>
                  </w:tcBorders>
                  <w:hideMark/>
                </w:tcPr>
                <w:p w14:paraId="0E99B96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hideMark/>
                </w:tcPr>
                <w:p w14:paraId="3A6A6635" w14:textId="77777777" w:rsidR="001928A5" w:rsidRPr="00BD02B4" w:rsidRDefault="001928A5" w:rsidP="000C2E7A">
                  <w:pPr>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merasakan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manfaat</w:t>
                  </w:r>
                  <w:proofErr w:type="spellEnd"/>
                  <w:r w:rsidRPr="00BD02B4">
                    <w:rPr>
                      <w:rFonts w:ascii="Times New Roman" w:hAnsi="Times New Roman" w:cs="Times New Roman"/>
                      <w:sz w:val="20"/>
                      <w:szCs w:val="20"/>
                    </w:rPr>
                    <w:t xml:space="preserve"> yang </w:t>
                  </w:r>
                  <w:proofErr w:type="spellStart"/>
                  <w:r w:rsidRPr="00BD02B4">
                    <w:rPr>
                      <w:rFonts w:ascii="Times New Roman" w:hAnsi="Times New Roman" w:cs="Times New Roman"/>
                      <w:sz w:val="20"/>
                      <w:szCs w:val="20"/>
                    </w:rPr>
                    <w:t>diberikan</w:t>
                  </w:r>
                  <w:proofErr w:type="spellEnd"/>
                  <w:r w:rsidRPr="00BD02B4">
                    <w:rPr>
                      <w:rFonts w:ascii="Times New Roman" w:hAnsi="Times New Roman" w:cs="Times New Roman"/>
                      <w:sz w:val="20"/>
                      <w:szCs w:val="20"/>
                    </w:rPr>
                    <w:t xml:space="preserve"> oleh </w:t>
                  </w:r>
                  <w:proofErr w:type="spellStart"/>
                  <w:r w:rsidRPr="00BD02B4">
                    <w:rPr>
                      <w:rFonts w:ascii="Times New Roman" w:hAnsi="Times New Roman" w:cs="Times New Roman"/>
                      <w:sz w:val="20"/>
                      <w:szCs w:val="20"/>
                    </w:rPr>
                    <w:t>aplikasi</w:t>
                  </w:r>
                  <w:proofErr w:type="spellEnd"/>
                  <w:r w:rsidRPr="00BD02B4">
                    <w:rPr>
                      <w:rFonts w:ascii="Times New Roman" w:hAnsi="Times New Roman" w:cs="Times New Roman"/>
                      <w:sz w:val="20"/>
                      <w:szCs w:val="20"/>
                    </w:rPr>
                    <w:t xml:space="preserve"> QR </w:t>
                  </w:r>
                  <w:proofErr w:type="spellStart"/>
                  <w:r w:rsidRPr="00BD02B4">
                    <w:rPr>
                      <w:rFonts w:ascii="Times New Roman" w:hAnsi="Times New Roman" w:cs="Times New Roman"/>
                      <w:sz w:val="20"/>
                      <w:szCs w:val="20"/>
                    </w:rPr>
                    <w:t>dibandingkan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layanan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lastRenderedPageBreak/>
                    <w:t>pembayaran</w:t>
                  </w:r>
                  <w:proofErr w:type="spellEnd"/>
                  <w:r w:rsidRPr="00BD02B4">
                    <w:rPr>
                      <w:rFonts w:ascii="Times New Roman" w:hAnsi="Times New Roman" w:cs="Times New Roman"/>
                      <w:sz w:val="20"/>
                      <w:szCs w:val="20"/>
                    </w:rPr>
                    <w:t xml:space="preserve"> yang </w:t>
                  </w:r>
                  <w:proofErr w:type="spellStart"/>
                  <w:r w:rsidRPr="00BD02B4">
                    <w:rPr>
                      <w:rFonts w:ascii="Times New Roman" w:hAnsi="Times New Roman" w:cs="Times New Roman"/>
                      <w:sz w:val="20"/>
                      <w:szCs w:val="20"/>
                    </w:rPr>
                    <w:t>sudah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ada</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1EDFC52A"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lastRenderedPageBreak/>
                    <w:t>30</w:t>
                  </w:r>
                </w:p>
                <w:p w14:paraId="099BA1C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329AB1CD"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8</w:t>
                  </w:r>
                </w:p>
                <w:p w14:paraId="73A3E32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714D6B23"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68</w:t>
                  </w:r>
                </w:p>
                <w:p w14:paraId="42140B2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5FDF27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60</w:t>
                  </w:r>
                </w:p>
                <w:p w14:paraId="4A4B009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A62806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146</w:t>
                  </w:r>
                </w:p>
                <w:p w14:paraId="6FE4468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2371BC5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3,91</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52808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78,21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1AE7E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E07C1B" w14:paraId="4F7CAD4F" w14:textId="77777777" w:rsidTr="000C2E7A">
              <w:tc>
                <w:tcPr>
                  <w:tcW w:w="5693" w:type="dxa"/>
                  <w:gridSpan w:val="7"/>
                  <w:tcBorders>
                    <w:top w:val="single" w:sz="4" w:space="0" w:color="auto"/>
                    <w:left w:val="single" w:sz="4" w:space="0" w:color="auto"/>
                    <w:bottom w:val="single" w:sz="4" w:space="0" w:color="auto"/>
                    <w:right w:val="single" w:sz="4" w:space="0" w:color="auto"/>
                  </w:tcBorders>
                  <w:hideMark/>
                </w:tcPr>
                <w:p w14:paraId="0710FF9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Total Rata-rata</w:t>
                  </w:r>
                </w:p>
              </w:tc>
              <w:tc>
                <w:tcPr>
                  <w:tcW w:w="810" w:type="dxa"/>
                  <w:tcBorders>
                    <w:top w:val="single" w:sz="4" w:space="0" w:color="auto"/>
                    <w:left w:val="single" w:sz="4" w:space="0" w:color="auto"/>
                    <w:bottom w:val="single" w:sz="4" w:space="0" w:color="auto"/>
                    <w:right w:val="single" w:sz="4" w:space="0" w:color="auto"/>
                  </w:tcBorders>
                  <w:hideMark/>
                </w:tcPr>
                <w:p w14:paraId="3229598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3,82</w:t>
                  </w:r>
                </w:p>
              </w:tc>
              <w:tc>
                <w:tcPr>
                  <w:tcW w:w="900" w:type="dxa"/>
                  <w:tcBorders>
                    <w:top w:val="single" w:sz="4" w:space="0" w:color="auto"/>
                    <w:left w:val="single" w:sz="4" w:space="0" w:color="auto"/>
                    <w:bottom w:val="single" w:sz="4" w:space="0" w:color="auto"/>
                    <w:right w:val="single" w:sz="4" w:space="0" w:color="auto"/>
                  </w:tcBorders>
                  <w:hideMark/>
                </w:tcPr>
                <w:p w14:paraId="775C99E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76,31</w:t>
                  </w:r>
                </w:p>
              </w:tc>
              <w:tc>
                <w:tcPr>
                  <w:tcW w:w="1620" w:type="dxa"/>
                  <w:tcBorders>
                    <w:top w:val="single" w:sz="4" w:space="0" w:color="auto"/>
                    <w:left w:val="single" w:sz="4" w:space="0" w:color="auto"/>
                    <w:bottom w:val="single" w:sz="4" w:space="0" w:color="auto"/>
                    <w:right w:val="single" w:sz="4" w:space="0" w:color="auto"/>
                  </w:tcBorders>
                  <w:hideMark/>
                </w:tcPr>
                <w:p w14:paraId="368961E0"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Baik</w:t>
                  </w:r>
                </w:p>
              </w:tc>
            </w:tr>
          </w:tbl>
          <w:p w14:paraId="7D118EDB" w14:textId="77777777" w:rsidR="001928A5" w:rsidRPr="00E07C1B" w:rsidRDefault="001928A5" w:rsidP="000C2E7A">
            <w:pPr>
              <w:tabs>
                <w:tab w:val="left" w:pos="3300"/>
              </w:tabs>
              <w:rPr>
                <w:rFonts w:ascii="Times New Roman" w:hAnsi="Times New Roman" w:cs="Times New Roman"/>
                <w:sz w:val="24"/>
                <w:szCs w:val="24"/>
              </w:rPr>
            </w:pPr>
            <w:r w:rsidRPr="00E07C1B">
              <w:rPr>
                <w:rFonts w:ascii="Times New Roman" w:hAnsi="Times New Roman" w:cs="Times New Roman"/>
                <w:sz w:val="24"/>
                <w:szCs w:val="24"/>
                <w:lang w:val="id-ID"/>
              </w:rPr>
              <w:t>Sumber: Data Diolah 2025</w:t>
            </w:r>
          </w:p>
          <w:p w14:paraId="25A25BA0"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br w:type="page"/>
            </w:r>
          </w:p>
          <w:p w14:paraId="60A1CA89" w14:textId="77777777" w:rsidR="001928A5" w:rsidRPr="00B25477" w:rsidRDefault="001928A5" w:rsidP="000C2E7A">
            <w:pPr>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Pr="00B25477">
              <w:rPr>
                <w:rFonts w:ascii="Times New Roman" w:hAnsi="Times New Roman" w:cs="Times New Roman"/>
                <w:sz w:val="24"/>
                <w:szCs w:val="24"/>
              </w:rPr>
              <w:t xml:space="preserve">Tabel </w:t>
            </w:r>
            <w:r>
              <w:rPr>
                <w:rFonts w:ascii="Times New Roman" w:hAnsi="Times New Roman" w:cs="Times New Roman"/>
                <w:sz w:val="24"/>
                <w:szCs w:val="24"/>
              </w:rPr>
              <w:t xml:space="preserve">8 </w:t>
            </w:r>
            <w:proofErr w:type="spellStart"/>
            <w:r w:rsidRPr="00B25477">
              <w:rPr>
                <w:rFonts w:ascii="Times New Roman" w:hAnsi="Times New Roman" w:cs="Times New Roman"/>
                <w:sz w:val="24"/>
                <w:szCs w:val="24"/>
              </w:rPr>
              <w:t>menyoroti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persepsi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responden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terhadap</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penggunaan</w:t>
            </w:r>
            <w:proofErr w:type="spellEnd"/>
            <w:r w:rsidRPr="00B25477">
              <w:rPr>
                <w:rFonts w:ascii="Times New Roman" w:hAnsi="Times New Roman" w:cs="Times New Roman"/>
                <w:sz w:val="24"/>
                <w:szCs w:val="24"/>
              </w:rPr>
              <w:t xml:space="preserve"> QR Code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aktivitas</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transaksi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keuangan</w:t>
            </w:r>
            <w:proofErr w:type="spellEnd"/>
            <w:r w:rsidRPr="00B25477">
              <w:rPr>
                <w:rFonts w:ascii="Times New Roman" w:hAnsi="Times New Roman" w:cs="Times New Roman"/>
                <w:sz w:val="24"/>
                <w:szCs w:val="24"/>
              </w:rPr>
              <w:t xml:space="preserve"> digital</w:t>
            </w:r>
            <w:r w:rsidRPr="00B25477">
              <w:rPr>
                <w:rFonts w:ascii="Times New Roman" w:hAnsi="Times New Roman" w:cs="Times New Roman"/>
                <w:b/>
                <w:bCs/>
                <w:sz w:val="24"/>
                <w:szCs w:val="24"/>
              </w:rPr>
              <w:t>.</w:t>
            </w:r>
            <w:r w:rsidRPr="00B25477">
              <w:rPr>
                <w:rFonts w:ascii="Times New Roman" w:hAnsi="Times New Roman" w:cs="Times New Roman"/>
                <w:sz w:val="24"/>
                <w:szCs w:val="24"/>
              </w:rPr>
              <w:t xml:space="preserve"> Rata-rata </w:t>
            </w:r>
            <w:proofErr w:type="spellStart"/>
            <w:r w:rsidRPr="00B25477">
              <w:rPr>
                <w:rFonts w:ascii="Times New Roman" w:hAnsi="Times New Roman" w:cs="Times New Roman"/>
                <w:sz w:val="24"/>
                <w:szCs w:val="24"/>
              </w:rPr>
              <w:t>keseluruhan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dari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indikator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tabel</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mencapai</w:t>
            </w:r>
            <w:proofErr w:type="spellEnd"/>
            <w:r w:rsidRPr="00B25477">
              <w:rPr>
                <w:rFonts w:ascii="Times New Roman" w:hAnsi="Times New Roman" w:cs="Times New Roman"/>
                <w:sz w:val="24"/>
                <w:szCs w:val="24"/>
              </w:rPr>
              <w:t xml:space="preserve"> 3,81, yang </w:t>
            </w:r>
            <w:proofErr w:type="spellStart"/>
            <w:r w:rsidRPr="00B25477">
              <w:rPr>
                <w:rFonts w:ascii="Times New Roman" w:hAnsi="Times New Roman" w:cs="Times New Roman"/>
                <w:sz w:val="24"/>
                <w:szCs w:val="24"/>
              </w:rPr>
              <w:t>jika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dikonversi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TCR </w:t>
            </w:r>
            <w:proofErr w:type="spellStart"/>
            <w:r w:rsidRPr="00B25477">
              <w:rPr>
                <w:rFonts w:ascii="Times New Roman" w:hAnsi="Times New Roman" w:cs="Times New Roman"/>
                <w:sz w:val="24"/>
                <w:szCs w:val="24"/>
              </w:rPr>
              <w:t>setara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76,31%, dan </w:t>
            </w:r>
            <w:proofErr w:type="spellStart"/>
            <w:r w:rsidRPr="00B25477">
              <w:rPr>
                <w:rFonts w:ascii="Times New Roman" w:hAnsi="Times New Roman" w:cs="Times New Roman"/>
                <w:sz w:val="24"/>
                <w:szCs w:val="24"/>
              </w:rPr>
              <w:t>dikategorikan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sebagai</w:t>
            </w:r>
            <w:proofErr w:type="spellEnd"/>
            <w:r w:rsidRPr="00B25477">
              <w:rPr>
                <w:rFonts w:ascii="Times New Roman" w:hAnsi="Times New Roman" w:cs="Times New Roman"/>
                <w:sz w:val="24"/>
                <w:szCs w:val="24"/>
              </w:rPr>
              <w:t xml:space="preserve"> “Baik”. </w:t>
            </w:r>
            <w:proofErr w:type="spellStart"/>
            <w:r w:rsidRPr="00B25477">
              <w:rPr>
                <w:rFonts w:ascii="Times New Roman" w:hAnsi="Times New Roman" w:cs="Times New Roman"/>
                <w:sz w:val="24"/>
                <w:szCs w:val="24"/>
              </w:rPr>
              <w:t>Meskipun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secara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umum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responden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menyatakan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pengalaman</w:t>
            </w:r>
            <w:proofErr w:type="spellEnd"/>
            <w:r w:rsidRPr="00B25477">
              <w:rPr>
                <w:rFonts w:ascii="Times New Roman" w:hAnsi="Times New Roman" w:cs="Times New Roman"/>
                <w:sz w:val="24"/>
                <w:szCs w:val="24"/>
              </w:rPr>
              <w:t xml:space="preserve"> yang </w:t>
            </w:r>
            <w:proofErr w:type="spellStart"/>
            <w:r w:rsidRPr="00B25477">
              <w:rPr>
                <w:rFonts w:ascii="Times New Roman" w:hAnsi="Times New Roman" w:cs="Times New Roman"/>
                <w:sz w:val="24"/>
                <w:szCs w:val="24"/>
              </w:rPr>
              <w:t>positif</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persebaran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nilai</w:t>
            </w:r>
            <w:proofErr w:type="spellEnd"/>
            <w:r w:rsidRPr="00B25477">
              <w:rPr>
                <w:rFonts w:ascii="Times New Roman" w:hAnsi="Times New Roman" w:cs="Times New Roman"/>
                <w:sz w:val="24"/>
                <w:szCs w:val="24"/>
              </w:rPr>
              <w:t xml:space="preserve"> mean </w:t>
            </w:r>
            <w:proofErr w:type="spellStart"/>
            <w:r w:rsidRPr="00B25477">
              <w:rPr>
                <w:rFonts w:ascii="Times New Roman" w:hAnsi="Times New Roman" w:cs="Times New Roman"/>
                <w:sz w:val="24"/>
                <w:szCs w:val="24"/>
              </w:rPr>
              <w:t>menunjukkan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adanya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variasi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persepsi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terhadap</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fungsi</w:t>
            </w:r>
            <w:proofErr w:type="spellEnd"/>
            <w:r w:rsidRPr="00B25477">
              <w:rPr>
                <w:rFonts w:ascii="Times New Roman" w:hAnsi="Times New Roman" w:cs="Times New Roman"/>
                <w:sz w:val="24"/>
                <w:szCs w:val="24"/>
              </w:rPr>
              <w:t xml:space="preserve"> dan </w:t>
            </w:r>
            <w:proofErr w:type="spellStart"/>
            <w:r w:rsidRPr="00B25477">
              <w:rPr>
                <w:rFonts w:ascii="Times New Roman" w:hAnsi="Times New Roman" w:cs="Times New Roman"/>
                <w:sz w:val="24"/>
                <w:szCs w:val="24"/>
              </w:rPr>
              <w:t>adopsi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teknologi</w:t>
            </w:r>
            <w:proofErr w:type="spellEnd"/>
            <w:r w:rsidRPr="00B25477">
              <w:rPr>
                <w:rFonts w:ascii="Times New Roman" w:hAnsi="Times New Roman" w:cs="Times New Roman"/>
                <w:sz w:val="24"/>
                <w:szCs w:val="24"/>
              </w:rPr>
              <w:t xml:space="preserve"> QR Code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kegiatan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usaha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sehari-hari</w:t>
            </w:r>
            <w:proofErr w:type="spellEnd"/>
            <w:r w:rsidRPr="00B25477">
              <w:rPr>
                <w:rFonts w:ascii="Times New Roman" w:hAnsi="Times New Roman" w:cs="Times New Roman"/>
                <w:sz w:val="24"/>
                <w:szCs w:val="24"/>
              </w:rPr>
              <w:t>.</w:t>
            </w:r>
          </w:p>
          <w:p w14:paraId="39E3D990" w14:textId="77777777" w:rsidR="001928A5" w:rsidRDefault="001928A5" w:rsidP="000C2E7A">
            <w:pPr>
              <w:rPr>
                <w:rFonts w:ascii="Times New Roman" w:hAnsi="Times New Roman" w:cs="Times New Roman"/>
                <w:sz w:val="24"/>
                <w:szCs w:val="24"/>
              </w:rPr>
            </w:pPr>
            <w:proofErr w:type="spellStart"/>
            <w:r w:rsidRPr="00B25477">
              <w:rPr>
                <w:rFonts w:ascii="Times New Roman" w:hAnsi="Times New Roman" w:cs="Times New Roman"/>
                <w:sz w:val="24"/>
                <w:szCs w:val="24"/>
              </w:rPr>
              <w:t>Indikator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nilai</w:t>
            </w:r>
            <w:proofErr w:type="spellEnd"/>
            <w:r w:rsidRPr="00B25477">
              <w:rPr>
                <w:rFonts w:ascii="Times New Roman" w:hAnsi="Times New Roman" w:cs="Times New Roman"/>
                <w:sz w:val="24"/>
                <w:szCs w:val="24"/>
              </w:rPr>
              <w:t xml:space="preserve"> rata-rata </w:t>
            </w:r>
            <w:proofErr w:type="spellStart"/>
            <w:r w:rsidRPr="00B25477">
              <w:rPr>
                <w:rFonts w:ascii="Times New Roman" w:hAnsi="Times New Roman" w:cs="Times New Roman"/>
                <w:sz w:val="24"/>
                <w:szCs w:val="24"/>
              </w:rPr>
              <w:t>tertinggi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adalah</w:t>
            </w:r>
            <w:proofErr w:type="spellEnd"/>
            <w:r w:rsidRPr="00B25477">
              <w:rPr>
                <w:rFonts w:ascii="Times New Roman" w:hAnsi="Times New Roman" w:cs="Times New Roman"/>
                <w:sz w:val="24"/>
                <w:szCs w:val="24"/>
              </w:rPr>
              <w:t xml:space="preserve"> “Saya </w:t>
            </w:r>
            <w:proofErr w:type="spellStart"/>
            <w:r w:rsidRPr="00B25477">
              <w:rPr>
                <w:rFonts w:ascii="Times New Roman" w:hAnsi="Times New Roman" w:cs="Times New Roman"/>
                <w:sz w:val="24"/>
                <w:szCs w:val="24"/>
              </w:rPr>
              <w:t>merasakan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manfaat</w:t>
            </w:r>
            <w:proofErr w:type="spellEnd"/>
            <w:r w:rsidRPr="00B25477">
              <w:rPr>
                <w:rFonts w:ascii="Times New Roman" w:hAnsi="Times New Roman" w:cs="Times New Roman"/>
                <w:sz w:val="24"/>
                <w:szCs w:val="24"/>
              </w:rPr>
              <w:t xml:space="preserve"> yang </w:t>
            </w:r>
            <w:proofErr w:type="spellStart"/>
            <w:r w:rsidRPr="00B25477">
              <w:rPr>
                <w:rFonts w:ascii="Times New Roman" w:hAnsi="Times New Roman" w:cs="Times New Roman"/>
                <w:sz w:val="24"/>
                <w:szCs w:val="24"/>
              </w:rPr>
              <w:t>diberikan</w:t>
            </w:r>
            <w:proofErr w:type="spellEnd"/>
            <w:r w:rsidRPr="00B25477">
              <w:rPr>
                <w:rFonts w:ascii="Times New Roman" w:hAnsi="Times New Roman" w:cs="Times New Roman"/>
                <w:sz w:val="24"/>
                <w:szCs w:val="24"/>
              </w:rPr>
              <w:t xml:space="preserve"> oleh </w:t>
            </w:r>
            <w:proofErr w:type="spellStart"/>
            <w:r w:rsidRPr="00B25477">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B25477">
              <w:rPr>
                <w:rFonts w:ascii="Times New Roman" w:hAnsi="Times New Roman" w:cs="Times New Roman"/>
                <w:sz w:val="24"/>
                <w:szCs w:val="24"/>
              </w:rPr>
              <w:t xml:space="preserve">Quick Response </w:t>
            </w:r>
            <w:r>
              <w:rPr>
                <w:rFonts w:ascii="Times New Roman" w:hAnsi="Times New Roman" w:cs="Times New Roman"/>
                <w:sz w:val="24"/>
                <w:szCs w:val="24"/>
              </w:rPr>
              <w:t xml:space="preserve">(QR) </w:t>
            </w:r>
            <w:proofErr w:type="spellStart"/>
            <w:r w:rsidRPr="00B25477">
              <w:rPr>
                <w:rFonts w:ascii="Times New Roman" w:hAnsi="Times New Roman" w:cs="Times New Roman"/>
                <w:sz w:val="24"/>
                <w:szCs w:val="24"/>
              </w:rPr>
              <w:t>dibandingkan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layanan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pembayaran</w:t>
            </w:r>
            <w:proofErr w:type="spellEnd"/>
            <w:r w:rsidRPr="00B25477">
              <w:rPr>
                <w:rFonts w:ascii="Times New Roman" w:hAnsi="Times New Roman" w:cs="Times New Roman"/>
                <w:sz w:val="24"/>
                <w:szCs w:val="24"/>
              </w:rPr>
              <w:t xml:space="preserve"> yang </w:t>
            </w:r>
            <w:proofErr w:type="spellStart"/>
            <w:r w:rsidRPr="00B25477">
              <w:rPr>
                <w:rFonts w:ascii="Times New Roman" w:hAnsi="Times New Roman" w:cs="Times New Roman"/>
                <w:sz w:val="24"/>
                <w:szCs w:val="24"/>
              </w:rPr>
              <w:t>sudah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ada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skor</w:t>
            </w:r>
            <w:proofErr w:type="spellEnd"/>
            <w:r w:rsidRPr="00B25477">
              <w:rPr>
                <w:rFonts w:ascii="Times New Roman" w:hAnsi="Times New Roman" w:cs="Times New Roman"/>
                <w:sz w:val="24"/>
                <w:szCs w:val="24"/>
              </w:rPr>
              <w:t xml:space="preserve"> 3,91. Hal </w:t>
            </w:r>
            <w:proofErr w:type="spellStart"/>
            <w:r w:rsidRPr="00B25477">
              <w:rPr>
                <w:rFonts w:ascii="Times New Roman" w:hAnsi="Times New Roman" w:cs="Times New Roman"/>
                <w:sz w:val="24"/>
                <w:szCs w:val="24"/>
              </w:rPr>
              <w:t>ini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menandakan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bahwa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responden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mulai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menyadari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kelebihan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layanan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berbasis</w:t>
            </w:r>
            <w:proofErr w:type="spellEnd"/>
            <w:r w:rsidRPr="00B25477">
              <w:rPr>
                <w:rFonts w:ascii="Times New Roman" w:hAnsi="Times New Roman" w:cs="Times New Roman"/>
                <w:sz w:val="24"/>
                <w:szCs w:val="24"/>
              </w:rPr>
              <w:t xml:space="preserve"> QR </w:t>
            </w:r>
            <w:proofErr w:type="spellStart"/>
            <w:r w:rsidRPr="00B25477">
              <w:rPr>
                <w:rFonts w:ascii="Times New Roman" w:hAnsi="Times New Roman" w:cs="Times New Roman"/>
                <w:sz w:val="24"/>
                <w:szCs w:val="24"/>
              </w:rPr>
              <w:t>dibandingkan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metode</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konvensional</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terutama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hal</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kepraktisan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Namun</w:t>
            </w:r>
            <w:proofErr w:type="spellEnd"/>
            <w:r w:rsidRPr="00B25477">
              <w:rPr>
                <w:rFonts w:ascii="Times New Roman" w:hAnsi="Times New Roman" w:cs="Times New Roman"/>
                <w:sz w:val="24"/>
                <w:szCs w:val="24"/>
              </w:rPr>
              <w:t xml:space="preserve"> di </w:t>
            </w:r>
            <w:proofErr w:type="spellStart"/>
            <w:r w:rsidRPr="00B25477">
              <w:rPr>
                <w:rFonts w:ascii="Times New Roman" w:hAnsi="Times New Roman" w:cs="Times New Roman"/>
                <w:sz w:val="24"/>
                <w:szCs w:val="24"/>
              </w:rPr>
              <w:t>sisi</w:t>
            </w:r>
            <w:proofErr w:type="spellEnd"/>
            <w:r w:rsidRPr="00B25477">
              <w:rPr>
                <w:rFonts w:ascii="Times New Roman" w:hAnsi="Times New Roman" w:cs="Times New Roman"/>
                <w:sz w:val="24"/>
                <w:szCs w:val="24"/>
              </w:rPr>
              <w:t xml:space="preserve"> lain, </w:t>
            </w:r>
            <w:proofErr w:type="spellStart"/>
            <w:r w:rsidRPr="00B25477">
              <w:rPr>
                <w:rFonts w:ascii="Times New Roman" w:hAnsi="Times New Roman" w:cs="Times New Roman"/>
                <w:sz w:val="24"/>
                <w:szCs w:val="24"/>
              </w:rPr>
              <w:t>indikator</w:t>
            </w:r>
            <w:proofErr w:type="spellEnd"/>
            <w:r w:rsidRPr="00B25477">
              <w:rPr>
                <w:rFonts w:ascii="Times New Roman" w:hAnsi="Times New Roman" w:cs="Times New Roman"/>
                <w:sz w:val="24"/>
                <w:szCs w:val="24"/>
              </w:rPr>
              <w:t xml:space="preserve"> “Orang-orang </w:t>
            </w:r>
            <w:proofErr w:type="spellStart"/>
            <w:r w:rsidRPr="00B25477">
              <w:rPr>
                <w:rFonts w:ascii="Times New Roman" w:hAnsi="Times New Roman" w:cs="Times New Roman"/>
                <w:sz w:val="24"/>
                <w:szCs w:val="24"/>
              </w:rPr>
              <w:t>disekitar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saya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menggunakan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aplikasi</w:t>
            </w:r>
            <w:proofErr w:type="spellEnd"/>
            <w:r w:rsidRPr="00B25477">
              <w:rPr>
                <w:rFonts w:ascii="Times New Roman" w:hAnsi="Times New Roman" w:cs="Times New Roman"/>
                <w:sz w:val="24"/>
                <w:szCs w:val="24"/>
              </w:rPr>
              <w:t xml:space="preserve"> QR </w:t>
            </w:r>
            <w:proofErr w:type="spellStart"/>
            <w:r w:rsidRPr="00B25477">
              <w:rPr>
                <w:rFonts w:ascii="Times New Roman" w:hAnsi="Times New Roman" w:cs="Times New Roman"/>
                <w:sz w:val="24"/>
                <w:szCs w:val="24"/>
              </w:rPr>
              <w:t>dalam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melakukan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pembayaran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mencatat</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nilai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terendah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yaitu</w:t>
            </w:r>
            <w:proofErr w:type="spellEnd"/>
            <w:r w:rsidRPr="00B25477">
              <w:rPr>
                <w:rFonts w:ascii="Times New Roman" w:hAnsi="Times New Roman" w:cs="Times New Roman"/>
                <w:sz w:val="24"/>
                <w:szCs w:val="24"/>
              </w:rPr>
              <w:t xml:space="preserve"> 3,58. </w:t>
            </w:r>
            <w:proofErr w:type="spellStart"/>
            <w:r w:rsidRPr="00B25477">
              <w:rPr>
                <w:rFonts w:ascii="Times New Roman" w:hAnsi="Times New Roman" w:cs="Times New Roman"/>
                <w:sz w:val="24"/>
                <w:szCs w:val="24"/>
              </w:rPr>
              <w:t>Temuan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menggambarkan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bahwa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meskipun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secara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individu</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responden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merasa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terbantu</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penggunaan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aplikasi</w:t>
            </w:r>
            <w:proofErr w:type="spellEnd"/>
            <w:r w:rsidRPr="00B25477">
              <w:rPr>
                <w:rFonts w:ascii="Times New Roman" w:hAnsi="Times New Roman" w:cs="Times New Roman"/>
                <w:sz w:val="24"/>
                <w:szCs w:val="24"/>
              </w:rPr>
              <w:t xml:space="preserve"> QR, </w:t>
            </w:r>
            <w:proofErr w:type="spellStart"/>
            <w:r w:rsidRPr="00B25477">
              <w:rPr>
                <w:rFonts w:ascii="Times New Roman" w:hAnsi="Times New Roman" w:cs="Times New Roman"/>
                <w:sz w:val="24"/>
                <w:szCs w:val="24"/>
              </w:rPr>
              <w:t>namun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lingkungan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sosial</w:t>
            </w:r>
            <w:proofErr w:type="spellEnd"/>
            <w:r w:rsidRPr="00B25477">
              <w:rPr>
                <w:rFonts w:ascii="Times New Roman" w:hAnsi="Times New Roman" w:cs="Times New Roman"/>
                <w:sz w:val="24"/>
                <w:szCs w:val="24"/>
              </w:rPr>
              <w:t xml:space="preserve"> di </w:t>
            </w:r>
            <w:proofErr w:type="spellStart"/>
            <w:r w:rsidRPr="00B25477">
              <w:rPr>
                <w:rFonts w:ascii="Times New Roman" w:hAnsi="Times New Roman" w:cs="Times New Roman"/>
                <w:sz w:val="24"/>
                <w:szCs w:val="24"/>
              </w:rPr>
              <w:t>sekitar</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mereka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belum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sepenuhnya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mengikuti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tren</w:t>
            </w:r>
            <w:proofErr w:type="spellEnd"/>
            <w:r w:rsidRPr="00B25477">
              <w:rPr>
                <w:rFonts w:ascii="Times New Roman" w:hAnsi="Times New Roman" w:cs="Times New Roman"/>
                <w:sz w:val="24"/>
                <w:szCs w:val="24"/>
              </w:rPr>
              <w:t xml:space="preserve"> yang </w:t>
            </w:r>
            <w:proofErr w:type="spellStart"/>
            <w:r w:rsidRPr="00B25477">
              <w:rPr>
                <w:rFonts w:ascii="Times New Roman" w:hAnsi="Times New Roman" w:cs="Times New Roman"/>
                <w:sz w:val="24"/>
                <w:szCs w:val="24"/>
              </w:rPr>
              <w:t>sama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Dengan</w:t>
            </w:r>
            <w:proofErr w:type="spellEnd"/>
            <w:r w:rsidRPr="00B25477">
              <w:rPr>
                <w:rFonts w:ascii="Times New Roman" w:hAnsi="Times New Roman" w:cs="Times New Roman"/>
                <w:sz w:val="24"/>
                <w:szCs w:val="24"/>
              </w:rPr>
              <w:t xml:space="preserve"> kata lain, proses </w:t>
            </w:r>
            <w:proofErr w:type="spellStart"/>
            <w:r w:rsidRPr="00B25477">
              <w:rPr>
                <w:rFonts w:ascii="Times New Roman" w:hAnsi="Times New Roman" w:cs="Times New Roman"/>
                <w:sz w:val="24"/>
                <w:szCs w:val="24"/>
              </w:rPr>
              <w:t>adopsi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teknologi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ini</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masih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bersifat</w:t>
            </w:r>
            <w:proofErr w:type="spellEnd"/>
            <w:r w:rsidRPr="00B25477">
              <w:rPr>
                <w:rFonts w:ascii="Times New Roman" w:hAnsi="Times New Roman" w:cs="Times New Roman"/>
                <w:sz w:val="24"/>
                <w:szCs w:val="24"/>
              </w:rPr>
              <w:t xml:space="preserve"> individual dan </w:t>
            </w:r>
            <w:proofErr w:type="spellStart"/>
            <w:r w:rsidRPr="00B25477">
              <w:rPr>
                <w:rFonts w:ascii="Times New Roman" w:hAnsi="Times New Roman" w:cs="Times New Roman"/>
                <w:sz w:val="24"/>
                <w:szCs w:val="24"/>
              </w:rPr>
              <w:t>belum</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sepenuhnya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kolektif</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sehingga</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dibutuhkan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pendekatan</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edukatif</w:t>
            </w:r>
            <w:proofErr w:type="spellEnd"/>
            <w:r w:rsidRPr="00B25477">
              <w:rPr>
                <w:rFonts w:ascii="Times New Roman" w:hAnsi="Times New Roman" w:cs="Times New Roman"/>
                <w:sz w:val="24"/>
                <w:szCs w:val="24"/>
              </w:rPr>
              <w:t xml:space="preserve"> dan </w:t>
            </w:r>
            <w:proofErr w:type="spellStart"/>
            <w:r w:rsidRPr="00B25477">
              <w:rPr>
                <w:rFonts w:ascii="Times New Roman" w:hAnsi="Times New Roman" w:cs="Times New Roman"/>
                <w:sz w:val="24"/>
                <w:szCs w:val="24"/>
              </w:rPr>
              <w:t>promosi</w:t>
            </w:r>
            <w:proofErr w:type="spellEnd"/>
            <w:r w:rsidRPr="00B25477">
              <w:rPr>
                <w:rFonts w:ascii="Times New Roman" w:hAnsi="Times New Roman" w:cs="Times New Roman"/>
                <w:sz w:val="24"/>
                <w:szCs w:val="24"/>
              </w:rPr>
              <w:t xml:space="preserve"> yang </w:t>
            </w:r>
            <w:proofErr w:type="spellStart"/>
            <w:r w:rsidRPr="00B25477">
              <w:rPr>
                <w:rFonts w:ascii="Times New Roman" w:hAnsi="Times New Roman" w:cs="Times New Roman"/>
                <w:sz w:val="24"/>
                <w:szCs w:val="24"/>
              </w:rPr>
              <w:t>lebih</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merata</w:t>
            </w:r>
            <w:proofErr w:type="spellEnd"/>
            <w:r w:rsidRPr="00B25477">
              <w:rPr>
                <w:rFonts w:ascii="Times New Roman" w:hAnsi="Times New Roman" w:cs="Times New Roman"/>
                <w:sz w:val="24"/>
                <w:szCs w:val="24"/>
              </w:rPr>
              <w:t xml:space="preserve"> di </w:t>
            </w:r>
            <w:proofErr w:type="spellStart"/>
            <w:r w:rsidRPr="00B25477">
              <w:rPr>
                <w:rFonts w:ascii="Times New Roman" w:hAnsi="Times New Roman" w:cs="Times New Roman"/>
                <w:sz w:val="24"/>
                <w:szCs w:val="24"/>
              </w:rPr>
              <w:t>tingkat</w:t>
            </w:r>
            <w:proofErr w:type="spellEnd"/>
            <w:r w:rsidRPr="00B25477">
              <w:rPr>
                <w:rFonts w:ascii="Times New Roman" w:hAnsi="Times New Roman" w:cs="Times New Roman"/>
                <w:sz w:val="24"/>
                <w:szCs w:val="24"/>
              </w:rPr>
              <w:t xml:space="preserve"> </w:t>
            </w:r>
            <w:proofErr w:type="spellStart"/>
            <w:r w:rsidRPr="00B25477">
              <w:rPr>
                <w:rFonts w:ascii="Times New Roman" w:hAnsi="Times New Roman" w:cs="Times New Roman"/>
                <w:sz w:val="24"/>
                <w:szCs w:val="24"/>
              </w:rPr>
              <w:t>komunitas</w:t>
            </w:r>
            <w:proofErr w:type="spellEnd"/>
            <w:r w:rsidRPr="00B25477">
              <w:rPr>
                <w:rFonts w:ascii="Times New Roman" w:hAnsi="Times New Roman" w:cs="Times New Roman"/>
                <w:sz w:val="24"/>
                <w:szCs w:val="24"/>
              </w:rPr>
              <w:t>.</w:t>
            </w:r>
          </w:p>
          <w:p w14:paraId="751E4373" w14:textId="77777777" w:rsidR="001928A5" w:rsidRPr="00B25477" w:rsidRDefault="001928A5" w:rsidP="000C2E7A">
            <w:pPr>
              <w:rPr>
                <w:rFonts w:ascii="Times New Roman" w:hAnsi="Times New Roman" w:cs="Times New Roman"/>
                <w:sz w:val="24"/>
                <w:szCs w:val="24"/>
              </w:rPr>
            </w:pPr>
          </w:p>
          <w:p w14:paraId="250E8053" w14:textId="77777777" w:rsidR="001928A5" w:rsidRPr="00E07C1B" w:rsidRDefault="001928A5" w:rsidP="000C2E7A">
            <w:pPr>
              <w:tabs>
                <w:tab w:val="left" w:pos="3300"/>
              </w:tabs>
              <w:jc w:val="center"/>
              <w:rPr>
                <w:rFonts w:ascii="Times New Roman" w:hAnsi="Times New Roman" w:cs="Times New Roman"/>
                <w:b/>
                <w:bCs/>
                <w:sz w:val="24"/>
                <w:szCs w:val="24"/>
              </w:rPr>
            </w:pPr>
          </w:p>
          <w:p w14:paraId="385DB935" w14:textId="77777777" w:rsidR="001928A5" w:rsidRPr="009E5A87" w:rsidRDefault="001928A5" w:rsidP="000C2E7A">
            <w:pPr>
              <w:tabs>
                <w:tab w:val="left" w:pos="3300"/>
              </w:tabs>
              <w:rPr>
                <w:rFonts w:ascii="Times New Roman" w:hAnsi="Times New Roman" w:cs="Times New Roman"/>
                <w:sz w:val="24"/>
                <w:szCs w:val="24"/>
              </w:rPr>
            </w:pPr>
            <w:proofErr w:type="spellStart"/>
            <w:r w:rsidRPr="009E5A87">
              <w:rPr>
                <w:rFonts w:ascii="Times New Roman" w:hAnsi="Times New Roman" w:cs="Times New Roman"/>
                <w:sz w:val="24"/>
                <w:szCs w:val="24"/>
              </w:rPr>
              <w:t>Selanjutnya</w:t>
            </w:r>
            <w:proofErr w:type="spellEnd"/>
            <w:r w:rsidRPr="009E5A87">
              <w:rPr>
                <w:rFonts w:ascii="Times New Roman" w:hAnsi="Times New Roman" w:cs="Times New Roman"/>
                <w:sz w:val="24"/>
                <w:szCs w:val="24"/>
              </w:rPr>
              <w:t xml:space="preserve"> Tabel 9 </w:t>
            </w:r>
            <w:proofErr w:type="spellStart"/>
            <w:r w:rsidRPr="009E5A87">
              <w:rPr>
                <w:rFonts w:ascii="Times New Roman" w:hAnsi="Times New Roman" w:cs="Times New Roman"/>
                <w:sz w:val="24"/>
                <w:szCs w:val="24"/>
              </w:rPr>
              <w:t>menampilkan</w:t>
            </w:r>
            <w:proofErr w:type="spellEnd"/>
            <w:r w:rsidRPr="009E5A87">
              <w:rPr>
                <w:rFonts w:ascii="Times New Roman" w:hAnsi="Times New Roman" w:cs="Times New Roman"/>
                <w:sz w:val="24"/>
                <w:szCs w:val="24"/>
              </w:rPr>
              <w:t xml:space="preserve"> TCR peer to peer lending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E9703E9" w14:textId="77777777" w:rsidR="001928A5" w:rsidRPr="00E07C1B" w:rsidRDefault="001928A5" w:rsidP="000C2E7A">
            <w:pPr>
              <w:tabs>
                <w:tab w:val="left" w:pos="3300"/>
              </w:tabs>
              <w:jc w:val="center"/>
              <w:rPr>
                <w:rFonts w:ascii="Times New Roman" w:hAnsi="Times New Roman" w:cs="Times New Roman"/>
                <w:b/>
                <w:bCs/>
                <w:sz w:val="24"/>
                <w:szCs w:val="24"/>
              </w:rPr>
            </w:pPr>
          </w:p>
          <w:p w14:paraId="027E03CD" w14:textId="77777777" w:rsidR="001928A5" w:rsidRPr="00E07C1B" w:rsidRDefault="001928A5" w:rsidP="000C2E7A">
            <w:pPr>
              <w:tabs>
                <w:tab w:val="left" w:pos="3300"/>
              </w:tabs>
              <w:jc w:val="center"/>
              <w:rPr>
                <w:rFonts w:ascii="Times New Roman" w:hAnsi="Times New Roman" w:cs="Times New Roman"/>
                <w:b/>
                <w:bCs/>
                <w:sz w:val="24"/>
                <w:szCs w:val="24"/>
              </w:rPr>
            </w:pPr>
            <w:r w:rsidRPr="00E07C1B">
              <w:rPr>
                <w:rFonts w:ascii="Times New Roman" w:hAnsi="Times New Roman" w:cs="Times New Roman"/>
                <w:b/>
                <w:bCs/>
                <w:sz w:val="24"/>
                <w:szCs w:val="24"/>
              </w:rPr>
              <w:t xml:space="preserve">Tabel 9. </w:t>
            </w:r>
            <w:r>
              <w:rPr>
                <w:rFonts w:ascii="Times New Roman" w:hAnsi="Times New Roman" w:cs="Times New Roman"/>
                <w:b/>
                <w:bCs/>
                <w:sz w:val="24"/>
                <w:szCs w:val="24"/>
              </w:rPr>
              <w:t xml:space="preserve">TCR </w:t>
            </w:r>
            <w:r w:rsidRPr="00E07C1B">
              <w:rPr>
                <w:rFonts w:ascii="Times New Roman" w:hAnsi="Times New Roman" w:cs="Times New Roman"/>
                <w:b/>
                <w:bCs/>
                <w:sz w:val="24"/>
                <w:szCs w:val="24"/>
              </w:rPr>
              <w:t>Peer to Peer Lending</w:t>
            </w:r>
          </w:p>
          <w:p w14:paraId="37647038" w14:textId="77777777" w:rsidR="001928A5" w:rsidRPr="00E07C1B" w:rsidRDefault="001928A5" w:rsidP="000C2E7A">
            <w:pPr>
              <w:tabs>
                <w:tab w:val="left" w:pos="3300"/>
              </w:tabs>
              <w:jc w:val="center"/>
              <w:rPr>
                <w:rFonts w:ascii="Times New Roman" w:hAnsi="Times New Roman" w:cs="Times New Roman"/>
                <w:b/>
                <w:bCs/>
                <w:sz w:val="24"/>
                <w:szCs w:val="24"/>
              </w:rPr>
            </w:pPr>
          </w:p>
          <w:tbl>
            <w:tblPr>
              <w:tblStyle w:val="TableGrid"/>
              <w:tblW w:w="9113" w:type="dxa"/>
              <w:tblLayout w:type="fixed"/>
              <w:tblLook w:val="04A0" w:firstRow="1" w:lastRow="0" w:firstColumn="1" w:lastColumn="0" w:noHBand="0" w:noVBand="1"/>
            </w:tblPr>
            <w:tblGrid>
              <w:gridCol w:w="567"/>
              <w:gridCol w:w="2127"/>
              <w:gridCol w:w="659"/>
              <w:gridCol w:w="616"/>
              <w:gridCol w:w="630"/>
              <w:gridCol w:w="585"/>
              <w:gridCol w:w="585"/>
              <w:gridCol w:w="14"/>
              <w:gridCol w:w="796"/>
              <w:gridCol w:w="14"/>
              <w:gridCol w:w="886"/>
              <w:gridCol w:w="14"/>
              <w:gridCol w:w="1606"/>
              <w:gridCol w:w="14"/>
            </w:tblGrid>
            <w:tr w:rsidR="001928A5" w:rsidRPr="00BD02B4" w14:paraId="536B45D7" w14:textId="77777777" w:rsidTr="000C2E7A">
              <w:trPr>
                <w:trHeight w:val="632"/>
              </w:trPr>
              <w:tc>
                <w:tcPr>
                  <w:tcW w:w="567" w:type="dxa"/>
                  <w:tcBorders>
                    <w:top w:val="single" w:sz="4" w:space="0" w:color="auto"/>
                    <w:left w:val="single" w:sz="4" w:space="0" w:color="auto"/>
                    <w:bottom w:val="single" w:sz="4" w:space="0" w:color="auto"/>
                    <w:right w:val="single" w:sz="4" w:space="0" w:color="auto"/>
                  </w:tcBorders>
                  <w:hideMark/>
                </w:tcPr>
                <w:p w14:paraId="2331D649"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No</w:t>
                  </w:r>
                </w:p>
              </w:tc>
              <w:tc>
                <w:tcPr>
                  <w:tcW w:w="2127" w:type="dxa"/>
                  <w:tcBorders>
                    <w:top w:val="single" w:sz="4" w:space="0" w:color="auto"/>
                    <w:left w:val="single" w:sz="4" w:space="0" w:color="auto"/>
                    <w:bottom w:val="single" w:sz="4" w:space="0" w:color="auto"/>
                    <w:right w:val="single" w:sz="4" w:space="0" w:color="auto"/>
                  </w:tcBorders>
                  <w:hideMark/>
                </w:tcPr>
                <w:p w14:paraId="49F67301"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 xml:space="preserve">Item </w:t>
                  </w:r>
                  <w:proofErr w:type="spellStart"/>
                  <w:r w:rsidRPr="00BD02B4">
                    <w:rPr>
                      <w:rFonts w:ascii="Times New Roman" w:hAnsi="Times New Roman" w:cs="Times New Roman"/>
                      <w:b/>
                      <w:bCs/>
                      <w:sz w:val="20"/>
                      <w:szCs w:val="20"/>
                    </w:rPr>
                    <w:t>pernyataan</w:t>
                  </w:r>
                  <w:proofErr w:type="spellEnd"/>
                </w:p>
              </w:tc>
              <w:tc>
                <w:tcPr>
                  <w:tcW w:w="3089" w:type="dxa"/>
                  <w:gridSpan w:val="6"/>
                  <w:tcBorders>
                    <w:top w:val="single" w:sz="4" w:space="0" w:color="auto"/>
                    <w:left w:val="single" w:sz="4" w:space="0" w:color="auto"/>
                    <w:bottom w:val="single" w:sz="4" w:space="0" w:color="auto"/>
                    <w:right w:val="single" w:sz="4" w:space="0" w:color="auto"/>
                  </w:tcBorders>
                  <w:hideMark/>
                </w:tcPr>
                <w:p w14:paraId="0EA6C7F4"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Jawaban</w:t>
                  </w:r>
                  <w:proofErr w:type="spellEnd"/>
                  <w:r w:rsidRPr="00BD02B4">
                    <w:rPr>
                      <w:rFonts w:ascii="Times New Roman" w:hAnsi="Times New Roman" w:cs="Times New Roman"/>
                      <w:b/>
                      <w:bCs/>
                      <w:sz w:val="20"/>
                      <w:szCs w:val="20"/>
                    </w:rPr>
                    <w:t xml:space="preserve"> </w:t>
                  </w:r>
                  <w:proofErr w:type="spellStart"/>
                  <w:r w:rsidRPr="00BD02B4">
                    <w:rPr>
                      <w:rFonts w:ascii="Times New Roman" w:hAnsi="Times New Roman" w:cs="Times New Roman"/>
                      <w:b/>
                      <w:bCs/>
                      <w:sz w:val="20"/>
                      <w:szCs w:val="20"/>
                    </w:rPr>
                    <w:t>Responden</w:t>
                  </w:r>
                  <w:proofErr w:type="spellEnd"/>
                </w:p>
              </w:tc>
              <w:tc>
                <w:tcPr>
                  <w:tcW w:w="810" w:type="dxa"/>
                  <w:gridSpan w:val="2"/>
                  <w:tcBorders>
                    <w:top w:val="single" w:sz="4" w:space="0" w:color="auto"/>
                    <w:left w:val="single" w:sz="4" w:space="0" w:color="auto"/>
                    <w:bottom w:val="single" w:sz="4" w:space="0" w:color="auto"/>
                    <w:right w:val="single" w:sz="4" w:space="0" w:color="auto"/>
                  </w:tcBorders>
                  <w:hideMark/>
                </w:tcPr>
                <w:p w14:paraId="2F51A645"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Rata-Rata</w:t>
                  </w:r>
                </w:p>
              </w:tc>
              <w:tc>
                <w:tcPr>
                  <w:tcW w:w="900" w:type="dxa"/>
                  <w:gridSpan w:val="2"/>
                  <w:tcBorders>
                    <w:top w:val="single" w:sz="4" w:space="0" w:color="auto"/>
                    <w:left w:val="single" w:sz="4" w:space="0" w:color="auto"/>
                    <w:bottom w:val="single" w:sz="4" w:space="0" w:color="auto"/>
                    <w:right w:val="single" w:sz="4" w:space="0" w:color="auto"/>
                  </w:tcBorders>
                  <w:hideMark/>
                </w:tcPr>
                <w:p w14:paraId="6A647B9B"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TCR%</w:t>
                  </w:r>
                </w:p>
              </w:tc>
              <w:tc>
                <w:tcPr>
                  <w:tcW w:w="1620" w:type="dxa"/>
                  <w:gridSpan w:val="2"/>
                  <w:tcBorders>
                    <w:top w:val="single" w:sz="4" w:space="0" w:color="auto"/>
                    <w:left w:val="single" w:sz="4" w:space="0" w:color="auto"/>
                    <w:bottom w:val="single" w:sz="4" w:space="0" w:color="auto"/>
                    <w:right w:val="single" w:sz="4" w:space="0" w:color="auto"/>
                  </w:tcBorders>
                  <w:hideMark/>
                </w:tcPr>
                <w:p w14:paraId="2BE6E1A5"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Keterangan</w:t>
                  </w:r>
                  <w:proofErr w:type="spellEnd"/>
                </w:p>
              </w:tc>
            </w:tr>
            <w:tr w:rsidR="001928A5" w:rsidRPr="00BD02B4" w14:paraId="22E961D4"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tcPr>
                <w:p w14:paraId="55632D3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8CA3DDE"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59" w:type="dxa"/>
                  <w:tcBorders>
                    <w:top w:val="single" w:sz="4" w:space="0" w:color="auto"/>
                    <w:left w:val="single" w:sz="4" w:space="0" w:color="auto"/>
                    <w:bottom w:val="single" w:sz="4" w:space="0" w:color="auto"/>
                    <w:right w:val="single" w:sz="4" w:space="0" w:color="auto"/>
                  </w:tcBorders>
                  <w:hideMark/>
                </w:tcPr>
                <w:p w14:paraId="61B451E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STS</w:t>
                  </w:r>
                </w:p>
              </w:tc>
              <w:tc>
                <w:tcPr>
                  <w:tcW w:w="616" w:type="dxa"/>
                  <w:tcBorders>
                    <w:top w:val="single" w:sz="4" w:space="0" w:color="auto"/>
                    <w:left w:val="single" w:sz="4" w:space="0" w:color="auto"/>
                    <w:bottom w:val="single" w:sz="4" w:space="0" w:color="auto"/>
                    <w:right w:val="single" w:sz="4" w:space="0" w:color="auto"/>
                  </w:tcBorders>
                  <w:hideMark/>
                </w:tcPr>
                <w:p w14:paraId="5DB6E61B"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TS</w:t>
                  </w:r>
                </w:p>
              </w:tc>
              <w:tc>
                <w:tcPr>
                  <w:tcW w:w="630" w:type="dxa"/>
                  <w:tcBorders>
                    <w:top w:val="single" w:sz="4" w:space="0" w:color="auto"/>
                    <w:left w:val="single" w:sz="4" w:space="0" w:color="auto"/>
                    <w:bottom w:val="single" w:sz="4" w:space="0" w:color="auto"/>
                    <w:right w:val="single" w:sz="4" w:space="0" w:color="auto"/>
                  </w:tcBorders>
                  <w:hideMark/>
                </w:tcPr>
                <w:p w14:paraId="4CA675D2"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N</w:t>
                  </w:r>
                </w:p>
              </w:tc>
              <w:tc>
                <w:tcPr>
                  <w:tcW w:w="585" w:type="dxa"/>
                  <w:tcBorders>
                    <w:top w:val="single" w:sz="4" w:space="0" w:color="auto"/>
                    <w:left w:val="single" w:sz="4" w:space="0" w:color="auto"/>
                    <w:bottom w:val="single" w:sz="4" w:space="0" w:color="auto"/>
                    <w:right w:val="single" w:sz="4" w:space="0" w:color="auto"/>
                  </w:tcBorders>
                  <w:hideMark/>
                </w:tcPr>
                <w:p w14:paraId="2902D53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w:t>
                  </w:r>
                </w:p>
              </w:tc>
              <w:tc>
                <w:tcPr>
                  <w:tcW w:w="585" w:type="dxa"/>
                  <w:tcBorders>
                    <w:top w:val="single" w:sz="4" w:space="0" w:color="auto"/>
                    <w:left w:val="single" w:sz="4" w:space="0" w:color="auto"/>
                    <w:bottom w:val="single" w:sz="4" w:space="0" w:color="auto"/>
                    <w:right w:val="single" w:sz="4" w:space="0" w:color="auto"/>
                  </w:tcBorders>
                  <w:hideMark/>
                </w:tcPr>
                <w:p w14:paraId="6CBAE70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SS</w:t>
                  </w:r>
                </w:p>
              </w:tc>
              <w:tc>
                <w:tcPr>
                  <w:tcW w:w="810" w:type="dxa"/>
                  <w:gridSpan w:val="2"/>
                  <w:tcBorders>
                    <w:top w:val="single" w:sz="4" w:space="0" w:color="auto"/>
                    <w:left w:val="single" w:sz="4" w:space="0" w:color="auto"/>
                    <w:bottom w:val="single" w:sz="4" w:space="0" w:color="auto"/>
                    <w:right w:val="single" w:sz="4" w:space="0" w:color="auto"/>
                  </w:tcBorders>
                </w:tcPr>
                <w:p w14:paraId="593E43B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14:paraId="44B8E8F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14:paraId="04CF61D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r>
            <w:tr w:rsidR="001928A5" w:rsidRPr="00BD02B4" w14:paraId="2DD73F36"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6E5ACAF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14:paraId="2C2A6F5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bisa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layanan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peminjaman</w:t>
                  </w:r>
                  <w:proofErr w:type="spellEnd"/>
                  <w:r w:rsidRPr="00BD02B4">
                    <w:rPr>
                      <w:rFonts w:ascii="Times New Roman" w:hAnsi="Times New Roman" w:cs="Times New Roman"/>
                      <w:sz w:val="20"/>
                      <w:szCs w:val="20"/>
                    </w:rPr>
                    <w:t xml:space="preserve"> modal </w:t>
                  </w:r>
                  <w:proofErr w:type="spellStart"/>
                  <w:r w:rsidRPr="00BD02B4">
                    <w:rPr>
                      <w:rFonts w:ascii="Times New Roman" w:hAnsi="Times New Roman" w:cs="Times New Roman"/>
                      <w:sz w:val="20"/>
                      <w:szCs w:val="20"/>
                    </w:rPr>
                    <w:t>dengan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mudah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tanpa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adanya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jaminan</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72FDC97F"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88</w:t>
                  </w:r>
                </w:p>
                <w:p w14:paraId="0D28012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52C0095B" w14:textId="77777777" w:rsidR="001928A5" w:rsidRPr="00BD02B4" w:rsidRDefault="001928A5" w:rsidP="000C2E7A">
                  <w:pPr>
                    <w:rPr>
                      <w:rFonts w:ascii="Times New Roman" w:hAnsi="Times New Roman" w:cs="Times New Roman"/>
                      <w:sz w:val="20"/>
                      <w:szCs w:val="20"/>
                    </w:rPr>
                  </w:pPr>
                  <w:r w:rsidRPr="00BD02B4">
                    <w:rPr>
                      <w:rFonts w:ascii="Times New Roman" w:hAnsi="Times New Roman" w:cs="Times New Roman"/>
                      <w:color w:val="000000"/>
                      <w:sz w:val="20"/>
                      <w:szCs w:val="20"/>
                    </w:rPr>
                    <w:t>138</w:t>
                  </w:r>
                </w:p>
              </w:tc>
              <w:tc>
                <w:tcPr>
                  <w:tcW w:w="630" w:type="dxa"/>
                  <w:tcBorders>
                    <w:top w:val="single" w:sz="4" w:space="0" w:color="auto"/>
                    <w:left w:val="single" w:sz="4" w:space="0" w:color="auto"/>
                    <w:bottom w:val="single" w:sz="4" w:space="0" w:color="auto"/>
                    <w:right w:val="single" w:sz="4" w:space="0" w:color="auto"/>
                  </w:tcBorders>
                  <w:hideMark/>
                </w:tcPr>
                <w:p w14:paraId="2C33D50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27</w:t>
                  </w:r>
                </w:p>
                <w:p w14:paraId="5B7F653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415C129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20</w:t>
                  </w:r>
                </w:p>
                <w:p w14:paraId="044198C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38FAC9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39</w:t>
                  </w:r>
                </w:p>
                <w:p w14:paraId="19DC041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8953F1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2,31</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00A24EAB"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46,15</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DB0AC8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Kurang Baik</w:t>
                  </w:r>
                </w:p>
              </w:tc>
            </w:tr>
            <w:tr w:rsidR="001928A5" w:rsidRPr="00BD02B4" w14:paraId="482C7FDE"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35A0D85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14:paraId="7698D77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memilih</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pinjaman</w:t>
                  </w:r>
                  <w:proofErr w:type="spellEnd"/>
                  <w:r w:rsidRPr="00BD02B4">
                    <w:rPr>
                      <w:rFonts w:ascii="Times New Roman" w:hAnsi="Times New Roman" w:cs="Times New Roman"/>
                      <w:sz w:val="20"/>
                      <w:szCs w:val="20"/>
                    </w:rPr>
                    <w:t xml:space="preserve"> peer-to-peer lending/fintech.</w:t>
                  </w:r>
                </w:p>
              </w:tc>
              <w:tc>
                <w:tcPr>
                  <w:tcW w:w="659" w:type="dxa"/>
                  <w:tcBorders>
                    <w:top w:val="single" w:sz="4" w:space="0" w:color="auto"/>
                    <w:left w:val="single" w:sz="4" w:space="0" w:color="auto"/>
                    <w:bottom w:val="single" w:sz="4" w:space="0" w:color="auto"/>
                    <w:right w:val="single" w:sz="4" w:space="0" w:color="auto"/>
                  </w:tcBorders>
                  <w:hideMark/>
                </w:tcPr>
                <w:p w14:paraId="608E400D"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101</w:t>
                  </w:r>
                </w:p>
                <w:p w14:paraId="4C3C148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37EB744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142</w:t>
                  </w:r>
                </w:p>
              </w:tc>
              <w:tc>
                <w:tcPr>
                  <w:tcW w:w="630" w:type="dxa"/>
                  <w:tcBorders>
                    <w:top w:val="single" w:sz="4" w:space="0" w:color="auto"/>
                    <w:left w:val="single" w:sz="4" w:space="0" w:color="auto"/>
                    <w:bottom w:val="single" w:sz="4" w:space="0" w:color="auto"/>
                    <w:right w:val="single" w:sz="4" w:space="0" w:color="auto"/>
                  </w:tcBorders>
                  <w:hideMark/>
                </w:tcPr>
                <w:p w14:paraId="5ED89258"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25</w:t>
                  </w:r>
                </w:p>
                <w:p w14:paraId="35732FE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F01AD6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16</w:t>
                  </w:r>
                </w:p>
                <w:p w14:paraId="1E650A6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254CD2AF"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28</w:t>
                  </w:r>
                </w:p>
                <w:p w14:paraId="0F3B3F12"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6EEF518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2,13</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6E18A161"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42,56</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F3FC8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Kurang Baik</w:t>
                  </w:r>
                </w:p>
              </w:tc>
            </w:tr>
            <w:tr w:rsidR="001928A5" w:rsidRPr="00BD02B4" w14:paraId="35C3CF60"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6E324EE6"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14:paraId="1B09B2E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Usaha </w:t>
                  </w:r>
                  <w:proofErr w:type="spellStart"/>
                  <w:r w:rsidRPr="00BD02B4">
                    <w:rPr>
                      <w:rFonts w:ascii="Times New Roman" w:hAnsi="Times New Roman" w:cs="Times New Roman"/>
                      <w:sz w:val="20"/>
                      <w:szCs w:val="20"/>
                    </w:rPr>
                    <w:t>saya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pinjaman</w:t>
                  </w:r>
                  <w:proofErr w:type="spellEnd"/>
                  <w:r w:rsidRPr="00BD02B4">
                    <w:rPr>
                      <w:rFonts w:ascii="Times New Roman" w:hAnsi="Times New Roman" w:cs="Times New Roman"/>
                      <w:sz w:val="20"/>
                      <w:szCs w:val="20"/>
                    </w:rPr>
                    <w:t xml:space="preserve"> uang </w:t>
                  </w:r>
                  <w:proofErr w:type="spellStart"/>
                  <w:r w:rsidRPr="00BD02B4">
                    <w:rPr>
                      <w:rFonts w:ascii="Times New Roman" w:hAnsi="Times New Roman" w:cs="Times New Roman"/>
                      <w:sz w:val="20"/>
                      <w:szCs w:val="20"/>
                    </w:rPr>
                    <w:t>melalui</w:t>
                  </w:r>
                  <w:proofErr w:type="spellEnd"/>
                  <w:r w:rsidRPr="00BD02B4">
                    <w:rPr>
                      <w:rFonts w:ascii="Times New Roman" w:hAnsi="Times New Roman" w:cs="Times New Roman"/>
                      <w:sz w:val="20"/>
                      <w:szCs w:val="20"/>
                    </w:rPr>
                    <w:t xml:space="preserve"> online</w:t>
                  </w:r>
                </w:p>
              </w:tc>
              <w:tc>
                <w:tcPr>
                  <w:tcW w:w="659" w:type="dxa"/>
                  <w:tcBorders>
                    <w:top w:val="single" w:sz="4" w:space="0" w:color="auto"/>
                    <w:left w:val="single" w:sz="4" w:space="0" w:color="auto"/>
                    <w:bottom w:val="single" w:sz="4" w:space="0" w:color="auto"/>
                    <w:right w:val="single" w:sz="4" w:space="0" w:color="auto"/>
                  </w:tcBorders>
                  <w:hideMark/>
                </w:tcPr>
                <w:p w14:paraId="5E224B85"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122</w:t>
                  </w:r>
                </w:p>
                <w:p w14:paraId="64B81F3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069211B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133</w:t>
                  </w:r>
                </w:p>
                <w:p w14:paraId="2CBD7A2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7C053077"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18</w:t>
                  </w:r>
                </w:p>
                <w:p w14:paraId="6E214BC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0E65DA0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7</w:t>
                  </w:r>
                </w:p>
                <w:p w14:paraId="74692CCE"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01E8CFE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32</w:t>
                  </w:r>
                </w:p>
                <w:p w14:paraId="5B7B93B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EDF07C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2,02</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3D398F5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40,38</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43DE69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Kurang Baik</w:t>
                  </w:r>
                </w:p>
              </w:tc>
            </w:tr>
            <w:tr w:rsidR="001928A5" w:rsidRPr="00BD02B4" w14:paraId="22F47319"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33F7694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w:t>
                  </w:r>
                </w:p>
              </w:tc>
              <w:tc>
                <w:tcPr>
                  <w:tcW w:w="2127" w:type="dxa"/>
                  <w:tcBorders>
                    <w:top w:val="single" w:sz="4" w:space="0" w:color="auto"/>
                    <w:left w:val="single" w:sz="4" w:space="0" w:color="auto"/>
                    <w:bottom w:val="single" w:sz="4" w:space="0" w:color="auto"/>
                    <w:right w:val="single" w:sz="4" w:space="0" w:color="auto"/>
                  </w:tcBorders>
                  <w:hideMark/>
                </w:tcPr>
                <w:p w14:paraId="358E5C46"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pemilik</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usaha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kecil</w:t>
                  </w:r>
                  <w:proofErr w:type="spellEnd"/>
                  <w:r w:rsidRPr="00BD02B4">
                    <w:rPr>
                      <w:rFonts w:ascii="Times New Roman" w:hAnsi="Times New Roman" w:cs="Times New Roman"/>
                      <w:sz w:val="20"/>
                      <w:szCs w:val="20"/>
                    </w:rPr>
                    <w:t xml:space="preserve"> yang </w:t>
                  </w:r>
                  <w:proofErr w:type="spellStart"/>
                  <w:r w:rsidRPr="00BD02B4">
                    <w:rPr>
                      <w:rFonts w:ascii="Times New Roman" w:hAnsi="Times New Roman" w:cs="Times New Roman"/>
                      <w:sz w:val="20"/>
                      <w:szCs w:val="20"/>
                    </w:rPr>
                    <w:t>memerlukan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tambahan</w:t>
                  </w:r>
                  <w:proofErr w:type="spellEnd"/>
                  <w:r w:rsidRPr="00BD02B4">
                    <w:rPr>
                      <w:rFonts w:ascii="Times New Roman" w:hAnsi="Times New Roman" w:cs="Times New Roman"/>
                      <w:sz w:val="20"/>
                      <w:szCs w:val="20"/>
                    </w:rPr>
                    <w:t xml:space="preserve"> dana </w:t>
                  </w:r>
                  <w:proofErr w:type="spellStart"/>
                  <w:r w:rsidRPr="00BD02B4">
                    <w:rPr>
                      <w:rFonts w:ascii="Times New Roman" w:hAnsi="Times New Roman" w:cs="Times New Roman"/>
                      <w:sz w:val="20"/>
                      <w:szCs w:val="20"/>
                    </w:rPr>
                    <w:t>dari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pinjaman</w:t>
                  </w:r>
                  <w:proofErr w:type="spellEnd"/>
                  <w:r w:rsidRPr="00BD02B4">
                    <w:rPr>
                      <w:rFonts w:ascii="Times New Roman" w:hAnsi="Times New Roman" w:cs="Times New Roman"/>
                      <w:sz w:val="20"/>
                      <w:szCs w:val="20"/>
                    </w:rPr>
                    <w:t xml:space="preserve"> peer-to-peer lending</w:t>
                  </w:r>
                </w:p>
              </w:tc>
              <w:tc>
                <w:tcPr>
                  <w:tcW w:w="659" w:type="dxa"/>
                  <w:tcBorders>
                    <w:top w:val="single" w:sz="4" w:space="0" w:color="auto"/>
                    <w:left w:val="single" w:sz="4" w:space="0" w:color="auto"/>
                    <w:bottom w:val="single" w:sz="4" w:space="0" w:color="auto"/>
                    <w:right w:val="single" w:sz="4" w:space="0" w:color="auto"/>
                  </w:tcBorders>
                  <w:hideMark/>
                </w:tcPr>
                <w:p w14:paraId="3176CBF6"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107</w:t>
                  </w:r>
                </w:p>
                <w:p w14:paraId="357B70B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5BA0CA5D"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127</w:t>
                  </w:r>
                </w:p>
                <w:p w14:paraId="42804B7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4EDC13D5"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28</w:t>
                  </w:r>
                </w:p>
                <w:p w14:paraId="6BF1B90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3543BE7"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w:t>
                  </w:r>
                </w:p>
                <w:p w14:paraId="418AD83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0695CB3E"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39</w:t>
                  </w:r>
                </w:p>
                <w:p w14:paraId="3BA2B66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6C3C860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2,19</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68EF8B7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43,85</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8C75AD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Kurang Baik</w:t>
                  </w:r>
                </w:p>
              </w:tc>
            </w:tr>
            <w:tr w:rsidR="001928A5" w:rsidRPr="00BD02B4" w14:paraId="430ED853"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16F05822"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hideMark/>
                </w:tcPr>
                <w:p w14:paraId="1D71BFDC" w14:textId="77777777" w:rsidR="001928A5" w:rsidRPr="00BD02B4" w:rsidRDefault="001928A5" w:rsidP="000C2E7A">
                  <w:pPr>
                    <w:rPr>
                      <w:rFonts w:ascii="Times New Roman" w:hAnsi="Times New Roman" w:cs="Times New Roman"/>
                      <w:sz w:val="20"/>
                      <w:szCs w:val="20"/>
                    </w:rPr>
                  </w:pPr>
                  <w:proofErr w:type="spellStart"/>
                  <w:r w:rsidRPr="00BD02B4">
                    <w:rPr>
                      <w:rFonts w:ascii="Times New Roman" w:eastAsia="Times New Roman" w:hAnsi="Times New Roman" w:cs="Times New Roman"/>
                      <w:bCs/>
                      <w:sz w:val="20"/>
                      <w:szCs w:val="20"/>
                    </w:rPr>
                    <w:t>Prosedur</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pinjaman</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menggunakan</w:t>
                  </w:r>
                  <w:proofErr w:type="spellEnd"/>
                  <w:r w:rsidRPr="00BD02B4">
                    <w:rPr>
                      <w:rFonts w:ascii="Times New Roman" w:eastAsia="Times New Roman" w:hAnsi="Times New Roman" w:cs="Times New Roman"/>
                      <w:bCs/>
                      <w:sz w:val="20"/>
                      <w:szCs w:val="20"/>
                    </w:rPr>
                    <w:t xml:space="preserve"> </w:t>
                  </w:r>
                  <w:r w:rsidRPr="00BD02B4">
                    <w:rPr>
                      <w:rFonts w:ascii="Times New Roman" w:hAnsi="Times New Roman" w:cs="Times New Roman"/>
                      <w:bCs/>
                      <w:sz w:val="20"/>
                      <w:szCs w:val="20"/>
                    </w:rPr>
                    <w:t>FinTech</w:t>
                  </w:r>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jelas</w:t>
                  </w:r>
                  <w:proofErr w:type="spellEnd"/>
                  <w:r w:rsidRPr="00BD02B4">
                    <w:rPr>
                      <w:rFonts w:ascii="Times New Roman" w:eastAsia="Times New Roman" w:hAnsi="Times New Roman" w:cs="Times New Roman"/>
                      <w:bCs/>
                      <w:sz w:val="20"/>
                      <w:szCs w:val="20"/>
                    </w:rPr>
                    <w:t xml:space="preserve"> dan </w:t>
                  </w:r>
                  <w:proofErr w:type="spellStart"/>
                  <w:r w:rsidRPr="00BD02B4">
                    <w:rPr>
                      <w:rFonts w:ascii="Times New Roman" w:eastAsia="Times New Roman" w:hAnsi="Times New Roman" w:cs="Times New Roman"/>
                      <w:bCs/>
                      <w:sz w:val="20"/>
                      <w:szCs w:val="20"/>
                    </w:rPr>
                    <w:t>mudah</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dipahami</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2FDA148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88</w:t>
                  </w:r>
                </w:p>
                <w:p w14:paraId="5C52E61F"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735313FE"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123</w:t>
                  </w:r>
                </w:p>
                <w:p w14:paraId="5532E43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1C6A166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41</w:t>
                  </w:r>
                </w:p>
                <w:p w14:paraId="2CE95F8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001B0A8"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29</w:t>
                  </w:r>
                </w:p>
                <w:p w14:paraId="2BE2D9E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38CD2CB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31</w:t>
                  </w:r>
                </w:p>
                <w:p w14:paraId="3239F14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3EA077B"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2,33</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742DFFF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46,67</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C120A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Kurang Baik</w:t>
                  </w:r>
                </w:p>
              </w:tc>
            </w:tr>
            <w:tr w:rsidR="001928A5" w:rsidRPr="00BD02B4" w14:paraId="66AEB3B4" w14:textId="77777777" w:rsidTr="000C2E7A">
              <w:tc>
                <w:tcPr>
                  <w:tcW w:w="5783" w:type="dxa"/>
                  <w:gridSpan w:val="8"/>
                  <w:tcBorders>
                    <w:top w:val="single" w:sz="4" w:space="0" w:color="auto"/>
                    <w:left w:val="single" w:sz="4" w:space="0" w:color="auto"/>
                    <w:bottom w:val="single" w:sz="4" w:space="0" w:color="auto"/>
                    <w:right w:val="single" w:sz="4" w:space="0" w:color="auto"/>
                  </w:tcBorders>
                  <w:hideMark/>
                </w:tcPr>
                <w:p w14:paraId="2B8DB55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Total Rata-rata</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67234C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2,20</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16607BC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43,92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E79834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Kurang Baik</w:t>
                  </w:r>
                </w:p>
              </w:tc>
            </w:tr>
          </w:tbl>
          <w:p w14:paraId="5730E9F7" w14:textId="77777777" w:rsidR="001928A5" w:rsidRPr="00BD02B4" w:rsidRDefault="001928A5" w:rsidP="000C2E7A">
            <w:pPr>
              <w:tabs>
                <w:tab w:val="left" w:pos="3300"/>
              </w:tabs>
              <w:rPr>
                <w:rFonts w:ascii="Times New Roman" w:hAnsi="Times New Roman" w:cs="Times New Roman"/>
                <w:sz w:val="20"/>
                <w:szCs w:val="20"/>
              </w:rPr>
            </w:pPr>
            <w:r w:rsidRPr="00E07C1B">
              <w:rPr>
                <w:rFonts w:ascii="Times New Roman" w:hAnsi="Times New Roman" w:cs="Times New Roman"/>
                <w:sz w:val="24"/>
                <w:szCs w:val="24"/>
                <w:lang w:val="id-ID"/>
              </w:rPr>
              <w:lastRenderedPageBreak/>
              <w:t>Sumber: Data Diolah 2025</w:t>
            </w:r>
          </w:p>
          <w:p w14:paraId="0A8C7FF3" w14:textId="77777777" w:rsidR="001928A5" w:rsidRDefault="001928A5" w:rsidP="000C2E7A">
            <w:pPr>
              <w:tabs>
                <w:tab w:val="left" w:pos="3300"/>
              </w:tabs>
              <w:rPr>
                <w:rFonts w:ascii="Times New Roman" w:hAnsi="Times New Roman" w:cs="Times New Roman"/>
                <w:sz w:val="24"/>
                <w:szCs w:val="24"/>
              </w:rPr>
            </w:pPr>
            <w:r w:rsidRPr="00E07C1B">
              <w:rPr>
                <w:rFonts w:ascii="Times New Roman" w:hAnsi="Times New Roman" w:cs="Times New Roman"/>
                <w:sz w:val="24"/>
                <w:szCs w:val="24"/>
              </w:rPr>
              <w:br w:type="page"/>
            </w:r>
          </w:p>
          <w:p w14:paraId="4B15513D" w14:textId="77777777" w:rsidR="001928A5" w:rsidRPr="00B56C79" w:rsidRDefault="001928A5" w:rsidP="000C2E7A">
            <w:pPr>
              <w:tabs>
                <w:tab w:val="left" w:pos="3300"/>
              </w:tabs>
              <w:rPr>
                <w:rFonts w:ascii="Times New Roman" w:hAnsi="Times New Roman" w:cs="Times New Roman"/>
                <w:sz w:val="24"/>
                <w:szCs w:val="24"/>
              </w:rPr>
            </w:pPr>
            <w:proofErr w:type="spellStart"/>
            <w:r w:rsidRPr="00B56C79">
              <w:rPr>
                <w:rFonts w:ascii="Times New Roman" w:hAnsi="Times New Roman" w:cs="Times New Roman"/>
                <w:sz w:val="24"/>
                <w:szCs w:val="24"/>
              </w:rPr>
              <w:t>Berbeda</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dengan</w:t>
            </w:r>
            <w:proofErr w:type="spellEnd"/>
            <w:r w:rsidRPr="00B56C79">
              <w:rPr>
                <w:rFonts w:ascii="Times New Roman" w:hAnsi="Times New Roman" w:cs="Times New Roman"/>
                <w:sz w:val="24"/>
                <w:szCs w:val="24"/>
              </w:rPr>
              <w:t xml:space="preserve"> dua </w:t>
            </w:r>
            <w:proofErr w:type="spellStart"/>
            <w:r w:rsidRPr="00B56C79">
              <w:rPr>
                <w:rFonts w:ascii="Times New Roman" w:hAnsi="Times New Roman" w:cs="Times New Roman"/>
                <w:sz w:val="24"/>
                <w:szCs w:val="24"/>
              </w:rPr>
              <w:t>tabel</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sebelumnya</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seluruh</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indikator</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dalam</w:t>
            </w:r>
            <w:proofErr w:type="spellEnd"/>
            <w:r w:rsidRPr="00B56C79">
              <w:rPr>
                <w:rFonts w:ascii="Times New Roman" w:hAnsi="Times New Roman" w:cs="Times New Roman"/>
                <w:sz w:val="24"/>
                <w:szCs w:val="24"/>
              </w:rPr>
              <w:t xml:space="preserve"> Tabel </w:t>
            </w:r>
            <w:r>
              <w:rPr>
                <w:rFonts w:ascii="Times New Roman" w:hAnsi="Times New Roman" w:cs="Times New Roman"/>
                <w:sz w:val="24"/>
                <w:szCs w:val="24"/>
              </w:rPr>
              <w:t>9</w:t>
            </w:r>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dikategorikan</w:t>
            </w:r>
            <w:proofErr w:type="spellEnd"/>
            <w:r w:rsidRPr="00B56C79">
              <w:rPr>
                <w:rFonts w:ascii="Times New Roman" w:hAnsi="Times New Roman" w:cs="Times New Roman"/>
                <w:sz w:val="24"/>
                <w:szCs w:val="24"/>
              </w:rPr>
              <w:t xml:space="preserve"> Kurang Baik, </w:t>
            </w:r>
            <w:proofErr w:type="spellStart"/>
            <w:r w:rsidRPr="00B56C79">
              <w:rPr>
                <w:rFonts w:ascii="Times New Roman" w:hAnsi="Times New Roman" w:cs="Times New Roman"/>
                <w:sz w:val="24"/>
                <w:szCs w:val="24"/>
              </w:rPr>
              <w:t>dengan</w:t>
            </w:r>
            <w:proofErr w:type="spellEnd"/>
            <w:r w:rsidRPr="00B56C79">
              <w:rPr>
                <w:rFonts w:ascii="Times New Roman" w:hAnsi="Times New Roman" w:cs="Times New Roman"/>
                <w:sz w:val="24"/>
                <w:szCs w:val="24"/>
              </w:rPr>
              <w:t xml:space="preserve"> rata-rata TCR </w:t>
            </w:r>
            <w:proofErr w:type="spellStart"/>
            <w:r w:rsidRPr="00B56C79">
              <w:rPr>
                <w:rFonts w:ascii="Times New Roman" w:hAnsi="Times New Roman" w:cs="Times New Roman"/>
                <w:sz w:val="24"/>
                <w:szCs w:val="24"/>
              </w:rPr>
              <w:t>hanya</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mencapai</w:t>
            </w:r>
            <w:proofErr w:type="spellEnd"/>
            <w:r w:rsidRPr="00B56C79">
              <w:rPr>
                <w:rFonts w:ascii="Times New Roman" w:hAnsi="Times New Roman" w:cs="Times New Roman"/>
                <w:sz w:val="24"/>
                <w:szCs w:val="24"/>
              </w:rPr>
              <w:t xml:space="preserve"> 43,92%. </w:t>
            </w:r>
            <w:proofErr w:type="spellStart"/>
            <w:r w:rsidRPr="00B56C79">
              <w:rPr>
                <w:rFonts w:ascii="Times New Roman" w:hAnsi="Times New Roman" w:cs="Times New Roman"/>
                <w:sz w:val="24"/>
                <w:szCs w:val="24"/>
              </w:rPr>
              <w:t>Indikator</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tertinggi</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terdapat</w:t>
            </w:r>
            <w:proofErr w:type="spellEnd"/>
            <w:r w:rsidRPr="00B56C79">
              <w:rPr>
                <w:rFonts w:ascii="Times New Roman" w:hAnsi="Times New Roman" w:cs="Times New Roman"/>
                <w:sz w:val="24"/>
                <w:szCs w:val="24"/>
              </w:rPr>
              <w:t xml:space="preserve"> pada </w:t>
            </w:r>
            <w:proofErr w:type="spellStart"/>
            <w:r w:rsidRPr="00B56C79">
              <w:rPr>
                <w:rFonts w:ascii="Times New Roman" w:hAnsi="Times New Roman" w:cs="Times New Roman"/>
                <w:sz w:val="24"/>
                <w:szCs w:val="24"/>
              </w:rPr>
              <w:t>pernyataan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Prosedur</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pinjaman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menggunakan</w:t>
            </w:r>
            <w:proofErr w:type="spellEnd"/>
            <w:r w:rsidRPr="00B56C79">
              <w:rPr>
                <w:rFonts w:ascii="Times New Roman" w:hAnsi="Times New Roman" w:cs="Times New Roman"/>
                <w:sz w:val="24"/>
                <w:szCs w:val="24"/>
              </w:rPr>
              <w:t xml:space="preserve"> FinTech </w:t>
            </w:r>
            <w:proofErr w:type="spellStart"/>
            <w:r w:rsidRPr="00B56C79">
              <w:rPr>
                <w:rFonts w:ascii="Times New Roman" w:hAnsi="Times New Roman" w:cs="Times New Roman"/>
                <w:sz w:val="24"/>
                <w:szCs w:val="24"/>
              </w:rPr>
              <w:t>jelas</w:t>
            </w:r>
            <w:proofErr w:type="spellEnd"/>
            <w:r w:rsidRPr="00B56C79">
              <w:rPr>
                <w:rFonts w:ascii="Times New Roman" w:hAnsi="Times New Roman" w:cs="Times New Roman"/>
                <w:sz w:val="24"/>
                <w:szCs w:val="24"/>
              </w:rPr>
              <w:t xml:space="preserve"> dan </w:t>
            </w:r>
            <w:proofErr w:type="spellStart"/>
            <w:r w:rsidRPr="00B56C79">
              <w:rPr>
                <w:rFonts w:ascii="Times New Roman" w:hAnsi="Times New Roman" w:cs="Times New Roman"/>
                <w:sz w:val="24"/>
                <w:szCs w:val="24"/>
              </w:rPr>
              <w:t>mudah</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dipahami</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dengan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nilai</w:t>
            </w:r>
            <w:proofErr w:type="spellEnd"/>
            <w:r w:rsidRPr="00B56C79">
              <w:rPr>
                <w:rFonts w:ascii="Times New Roman" w:hAnsi="Times New Roman" w:cs="Times New Roman"/>
                <w:sz w:val="24"/>
                <w:szCs w:val="24"/>
              </w:rPr>
              <w:t xml:space="preserve"> 2,33, </w:t>
            </w:r>
            <w:proofErr w:type="spellStart"/>
            <w:r w:rsidRPr="00B56C79">
              <w:rPr>
                <w:rFonts w:ascii="Times New Roman" w:hAnsi="Times New Roman" w:cs="Times New Roman"/>
                <w:sz w:val="24"/>
                <w:szCs w:val="24"/>
              </w:rPr>
              <w:t>meskipun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tetap</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berada</w:t>
            </w:r>
            <w:proofErr w:type="spellEnd"/>
            <w:r w:rsidRPr="00B56C79">
              <w:rPr>
                <w:rFonts w:ascii="Times New Roman" w:hAnsi="Times New Roman" w:cs="Times New Roman"/>
                <w:sz w:val="24"/>
                <w:szCs w:val="24"/>
              </w:rPr>
              <w:t xml:space="preserve"> di </w:t>
            </w:r>
            <w:proofErr w:type="spellStart"/>
            <w:r w:rsidRPr="00B56C79">
              <w:rPr>
                <w:rFonts w:ascii="Times New Roman" w:hAnsi="Times New Roman" w:cs="Times New Roman"/>
                <w:sz w:val="24"/>
                <w:szCs w:val="24"/>
              </w:rPr>
              <w:t>bawah</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ambang</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cukup</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baik</w:t>
            </w:r>
            <w:proofErr w:type="spellEnd"/>
            <w:r w:rsidRPr="00B56C79">
              <w:rPr>
                <w:rFonts w:ascii="Times New Roman" w:hAnsi="Times New Roman" w:cs="Times New Roman"/>
                <w:sz w:val="24"/>
                <w:szCs w:val="24"/>
              </w:rPr>
              <w:t>.</w:t>
            </w:r>
          </w:p>
          <w:p w14:paraId="0BDA6156" w14:textId="77777777" w:rsidR="001928A5" w:rsidRPr="00B56C79" w:rsidRDefault="001928A5" w:rsidP="000C2E7A">
            <w:pPr>
              <w:tabs>
                <w:tab w:val="left" w:pos="3300"/>
              </w:tabs>
              <w:rPr>
                <w:rFonts w:ascii="Times New Roman" w:hAnsi="Times New Roman" w:cs="Times New Roman"/>
                <w:sz w:val="24"/>
                <w:szCs w:val="24"/>
              </w:rPr>
            </w:pPr>
            <w:proofErr w:type="spellStart"/>
            <w:r w:rsidRPr="00B56C79">
              <w:rPr>
                <w:rFonts w:ascii="Times New Roman" w:hAnsi="Times New Roman" w:cs="Times New Roman"/>
                <w:sz w:val="24"/>
                <w:szCs w:val="24"/>
              </w:rPr>
              <w:t>Indikator</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dengan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skor</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terendah</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adalah</w:t>
            </w:r>
            <w:proofErr w:type="spellEnd"/>
            <w:r w:rsidRPr="00B56C79">
              <w:rPr>
                <w:rFonts w:ascii="Times New Roman" w:hAnsi="Times New Roman" w:cs="Times New Roman"/>
                <w:sz w:val="24"/>
                <w:szCs w:val="24"/>
              </w:rPr>
              <w:t xml:space="preserve"> “Usaha </w:t>
            </w:r>
            <w:proofErr w:type="spellStart"/>
            <w:r w:rsidRPr="00B56C79">
              <w:rPr>
                <w:rFonts w:ascii="Times New Roman" w:hAnsi="Times New Roman" w:cs="Times New Roman"/>
                <w:sz w:val="24"/>
                <w:szCs w:val="24"/>
              </w:rPr>
              <w:t>saya</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menggunakan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pinjaman</w:t>
            </w:r>
            <w:proofErr w:type="spellEnd"/>
            <w:r w:rsidRPr="00B56C79">
              <w:rPr>
                <w:rFonts w:ascii="Times New Roman" w:hAnsi="Times New Roman" w:cs="Times New Roman"/>
                <w:sz w:val="24"/>
                <w:szCs w:val="24"/>
              </w:rPr>
              <w:t xml:space="preserve"> uang </w:t>
            </w:r>
            <w:proofErr w:type="spellStart"/>
            <w:r w:rsidRPr="00B56C79">
              <w:rPr>
                <w:rFonts w:ascii="Times New Roman" w:hAnsi="Times New Roman" w:cs="Times New Roman"/>
                <w:sz w:val="24"/>
                <w:szCs w:val="24"/>
              </w:rPr>
              <w:t>melalui</w:t>
            </w:r>
            <w:proofErr w:type="spellEnd"/>
            <w:r w:rsidRPr="00B56C79">
              <w:rPr>
                <w:rFonts w:ascii="Times New Roman" w:hAnsi="Times New Roman" w:cs="Times New Roman"/>
                <w:sz w:val="24"/>
                <w:szCs w:val="24"/>
              </w:rPr>
              <w:t xml:space="preserve"> online” </w:t>
            </w:r>
            <w:proofErr w:type="spellStart"/>
            <w:r w:rsidRPr="00B56C79">
              <w:rPr>
                <w:rFonts w:ascii="Times New Roman" w:hAnsi="Times New Roman" w:cs="Times New Roman"/>
                <w:sz w:val="24"/>
                <w:szCs w:val="24"/>
              </w:rPr>
              <w:t>dengan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nilai</w:t>
            </w:r>
            <w:proofErr w:type="spellEnd"/>
            <w:r w:rsidRPr="00B56C79">
              <w:rPr>
                <w:rFonts w:ascii="Times New Roman" w:hAnsi="Times New Roman" w:cs="Times New Roman"/>
                <w:sz w:val="24"/>
                <w:szCs w:val="24"/>
              </w:rPr>
              <w:t xml:space="preserve"> 2,02, yang </w:t>
            </w:r>
            <w:proofErr w:type="spellStart"/>
            <w:r w:rsidRPr="00B56C79">
              <w:rPr>
                <w:rFonts w:ascii="Times New Roman" w:hAnsi="Times New Roman" w:cs="Times New Roman"/>
                <w:sz w:val="24"/>
                <w:szCs w:val="24"/>
              </w:rPr>
              <w:t>mencerminkan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rendahnya</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tingkat</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aktual</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pemanfaatan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layanan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pinjaman</w:t>
            </w:r>
            <w:proofErr w:type="spellEnd"/>
            <w:r w:rsidRPr="00B56C79">
              <w:rPr>
                <w:rFonts w:ascii="Times New Roman" w:hAnsi="Times New Roman" w:cs="Times New Roman"/>
                <w:sz w:val="24"/>
                <w:szCs w:val="24"/>
              </w:rPr>
              <w:t xml:space="preserve"> digital oleh </w:t>
            </w:r>
            <w:proofErr w:type="spellStart"/>
            <w:r w:rsidRPr="00B56C79">
              <w:rPr>
                <w:rFonts w:ascii="Times New Roman" w:hAnsi="Times New Roman" w:cs="Times New Roman"/>
                <w:sz w:val="24"/>
                <w:szCs w:val="24"/>
              </w:rPr>
              <w:t>pelaku</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usaha</w:t>
            </w:r>
            <w:proofErr w:type="spellEnd"/>
            <w:r w:rsidRPr="00B56C79">
              <w:rPr>
                <w:rFonts w:ascii="Times New Roman" w:hAnsi="Times New Roman" w:cs="Times New Roman"/>
                <w:sz w:val="24"/>
                <w:szCs w:val="24"/>
              </w:rPr>
              <w:t xml:space="preserve">. Ini </w:t>
            </w:r>
            <w:proofErr w:type="spellStart"/>
            <w:r w:rsidRPr="00B56C79">
              <w:rPr>
                <w:rFonts w:ascii="Times New Roman" w:hAnsi="Times New Roman" w:cs="Times New Roman"/>
                <w:sz w:val="24"/>
                <w:szCs w:val="24"/>
              </w:rPr>
              <w:t>mengisyaratkan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bahwa</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keterbatasan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literasi</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keuangan</w:t>
            </w:r>
            <w:proofErr w:type="spellEnd"/>
            <w:r w:rsidRPr="00B56C79">
              <w:rPr>
                <w:rFonts w:ascii="Times New Roman" w:hAnsi="Times New Roman" w:cs="Times New Roman"/>
                <w:sz w:val="24"/>
                <w:szCs w:val="24"/>
              </w:rPr>
              <w:t xml:space="preserve"> digital, </w:t>
            </w:r>
            <w:proofErr w:type="spellStart"/>
            <w:r w:rsidRPr="00B56C79">
              <w:rPr>
                <w:rFonts w:ascii="Times New Roman" w:hAnsi="Times New Roman" w:cs="Times New Roman"/>
                <w:sz w:val="24"/>
                <w:szCs w:val="24"/>
              </w:rPr>
              <w:t>kekhawatiran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akan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risiko</w:t>
            </w:r>
            <w:proofErr w:type="spellEnd"/>
            <w:r w:rsidRPr="00B56C79">
              <w:rPr>
                <w:rFonts w:ascii="Times New Roman" w:hAnsi="Times New Roman" w:cs="Times New Roman"/>
                <w:sz w:val="24"/>
                <w:szCs w:val="24"/>
              </w:rPr>
              <w:t xml:space="preserve">, dan </w:t>
            </w:r>
            <w:proofErr w:type="spellStart"/>
            <w:r w:rsidRPr="00B56C79">
              <w:rPr>
                <w:rFonts w:ascii="Times New Roman" w:hAnsi="Times New Roman" w:cs="Times New Roman"/>
                <w:sz w:val="24"/>
                <w:szCs w:val="24"/>
              </w:rPr>
              <w:t>preferensi</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terhadap</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metode</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konvensional</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masih</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menjadi</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hambatan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dalam</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pemanfaatan</w:t>
            </w:r>
            <w:proofErr w:type="spellEnd"/>
            <w:r w:rsidRPr="00B56C79">
              <w:rPr>
                <w:rFonts w:ascii="Times New Roman" w:hAnsi="Times New Roman" w:cs="Times New Roman"/>
                <w:sz w:val="24"/>
                <w:szCs w:val="24"/>
              </w:rPr>
              <w:t xml:space="preserve"> </w:t>
            </w:r>
            <w:proofErr w:type="spellStart"/>
            <w:r w:rsidRPr="00B56C79">
              <w:rPr>
                <w:rFonts w:ascii="Times New Roman" w:hAnsi="Times New Roman" w:cs="Times New Roman"/>
                <w:sz w:val="24"/>
                <w:szCs w:val="24"/>
              </w:rPr>
              <w:t>pembiayaan</w:t>
            </w:r>
            <w:proofErr w:type="spellEnd"/>
            <w:r w:rsidRPr="00B56C79">
              <w:rPr>
                <w:rFonts w:ascii="Times New Roman" w:hAnsi="Times New Roman" w:cs="Times New Roman"/>
                <w:sz w:val="24"/>
                <w:szCs w:val="24"/>
              </w:rPr>
              <w:t xml:space="preserve"> digital.</w:t>
            </w:r>
          </w:p>
          <w:p w14:paraId="53D4E15B" w14:textId="77777777" w:rsidR="001928A5" w:rsidRDefault="001928A5" w:rsidP="000C2E7A">
            <w:pPr>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Tabel 10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TCR intention to adopt</w:t>
            </w:r>
          </w:p>
          <w:p w14:paraId="28D633FB" w14:textId="77777777" w:rsidR="001928A5" w:rsidRPr="00E07C1B" w:rsidRDefault="001928A5" w:rsidP="000C2E7A">
            <w:pPr>
              <w:rPr>
                <w:rFonts w:ascii="Times New Roman" w:hAnsi="Times New Roman" w:cs="Times New Roman"/>
                <w:sz w:val="24"/>
                <w:szCs w:val="24"/>
              </w:rPr>
            </w:pPr>
          </w:p>
          <w:p w14:paraId="3C94E872" w14:textId="77777777" w:rsidR="001928A5" w:rsidRPr="00E07C1B" w:rsidRDefault="001928A5" w:rsidP="000C2E7A">
            <w:pPr>
              <w:tabs>
                <w:tab w:val="left" w:pos="3300"/>
              </w:tabs>
              <w:jc w:val="center"/>
              <w:rPr>
                <w:rFonts w:ascii="Times New Roman" w:hAnsi="Times New Roman" w:cs="Times New Roman"/>
                <w:b/>
                <w:bCs/>
                <w:sz w:val="24"/>
                <w:szCs w:val="24"/>
              </w:rPr>
            </w:pPr>
            <w:r w:rsidRPr="00E07C1B">
              <w:rPr>
                <w:rFonts w:ascii="Times New Roman" w:hAnsi="Times New Roman" w:cs="Times New Roman"/>
                <w:b/>
                <w:bCs/>
                <w:sz w:val="24"/>
                <w:szCs w:val="24"/>
              </w:rPr>
              <w:t>Tabel 10. TCR Intention to Adopt Fintech</w:t>
            </w:r>
          </w:p>
          <w:tbl>
            <w:tblPr>
              <w:tblStyle w:val="TableGrid"/>
              <w:tblW w:w="9113" w:type="dxa"/>
              <w:tblLayout w:type="fixed"/>
              <w:tblLook w:val="04A0" w:firstRow="1" w:lastRow="0" w:firstColumn="1" w:lastColumn="0" w:noHBand="0" w:noVBand="1"/>
            </w:tblPr>
            <w:tblGrid>
              <w:gridCol w:w="567"/>
              <w:gridCol w:w="2127"/>
              <w:gridCol w:w="659"/>
              <w:gridCol w:w="616"/>
              <w:gridCol w:w="630"/>
              <w:gridCol w:w="585"/>
              <w:gridCol w:w="585"/>
              <w:gridCol w:w="14"/>
              <w:gridCol w:w="796"/>
              <w:gridCol w:w="14"/>
              <w:gridCol w:w="886"/>
              <w:gridCol w:w="14"/>
              <w:gridCol w:w="1606"/>
              <w:gridCol w:w="14"/>
            </w:tblGrid>
            <w:tr w:rsidR="001928A5" w:rsidRPr="00E07C1B" w14:paraId="53EA540B" w14:textId="77777777" w:rsidTr="000C2E7A">
              <w:trPr>
                <w:trHeight w:val="632"/>
              </w:trPr>
              <w:tc>
                <w:tcPr>
                  <w:tcW w:w="567" w:type="dxa"/>
                  <w:tcBorders>
                    <w:top w:val="single" w:sz="4" w:space="0" w:color="auto"/>
                    <w:left w:val="single" w:sz="4" w:space="0" w:color="auto"/>
                    <w:bottom w:val="single" w:sz="4" w:space="0" w:color="auto"/>
                    <w:right w:val="single" w:sz="4" w:space="0" w:color="auto"/>
                  </w:tcBorders>
                  <w:hideMark/>
                </w:tcPr>
                <w:p w14:paraId="37A62319"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No</w:t>
                  </w:r>
                </w:p>
              </w:tc>
              <w:tc>
                <w:tcPr>
                  <w:tcW w:w="2127" w:type="dxa"/>
                  <w:tcBorders>
                    <w:top w:val="single" w:sz="4" w:space="0" w:color="auto"/>
                    <w:left w:val="single" w:sz="4" w:space="0" w:color="auto"/>
                    <w:bottom w:val="single" w:sz="4" w:space="0" w:color="auto"/>
                    <w:right w:val="single" w:sz="4" w:space="0" w:color="auto"/>
                  </w:tcBorders>
                  <w:hideMark/>
                </w:tcPr>
                <w:p w14:paraId="7B9D4D12"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 xml:space="preserve">Item </w:t>
                  </w:r>
                  <w:proofErr w:type="spellStart"/>
                  <w:r w:rsidRPr="00BD02B4">
                    <w:rPr>
                      <w:rFonts w:ascii="Times New Roman" w:hAnsi="Times New Roman" w:cs="Times New Roman"/>
                      <w:b/>
                      <w:bCs/>
                      <w:sz w:val="20"/>
                      <w:szCs w:val="20"/>
                    </w:rPr>
                    <w:t>pernyataan</w:t>
                  </w:r>
                  <w:proofErr w:type="spellEnd"/>
                </w:p>
              </w:tc>
              <w:tc>
                <w:tcPr>
                  <w:tcW w:w="3089" w:type="dxa"/>
                  <w:gridSpan w:val="6"/>
                  <w:tcBorders>
                    <w:top w:val="single" w:sz="4" w:space="0" w:color="auto"/>
                    <w:left w:val="single" w:sz="4" w:space="0" w:color="auto"/>
                    <w:bottom w:val="single" w:sz="4" w:space="0" w:color="auto"/>
                    <w:right w:val="single" w:sz="4" w:space="0" w:color="auto"/>
                  </w:tcBorders>
                  <w:hideMark/>
                </w:tcPr>
                <w:p w14:paraId="5CA2A752"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Jawaban</w:t>
                  </w:r>
                  <w:proofErr w:type="spellEnd"/>
                  <w:r w:rsidRPr="00BD02B4">
                    <w:rPr>
                      <w:rFonts w:ascii="Times New Roman" w:hAnsi="Times New Roman" w:cs="Times New Roman"/>
                      <w:b/>
                      <w:bCs/>
                      <w:sz w:val="20"/>
                      <w:szCs w:val="20"/>
                    </w:rPr>
                    <w:t xml:space="preserve"> </w:t>
                  </w:r>
                  <w:proofErr w:type="spellStart"/>
                  <w:r w:rsidRPr="00BD02B4">
                    <w:rPr>
                      <w:rFonts w:ascii="Times New Roman" w:hAnsi="Times New Roman" w:cs="Times New Roman"/>
                      <w:b/>
                      <w:bCs/>
                      <w:sz w:val="20"/>
                      <w:szCs w:val="20"/>
                    </w:rPr>
                    <w:t>Responden</w:t>
                  </w:r>
                  <w:proofErr w:type="spellEnd"/>
                </w:p>
              </w:tc>
              <w:tc>
                <w:tcPr>
                  <w:tcW w:w="810" w:type="dxa"/>
                  <w:gridSpan w:val="2"/>
                  <w:tcBorders>
                    <w:top w:val="single" w:sz="4" w:space="0" w:color="auto"/>
                    <w:left w:val="single" w:sz="4" w:space="0" w:color="auto"/>
                    <w:bottom w:val="single" w:sz="4" w:space="0" w:color="auto"/>
                    <w:right w:val="single" w:sz="4" w:space="0" w:color="auto"/>
                  </w:tcBorders>
                  <w:hideMark/>
                </w:tcPr>
                <w:p w14:paraId="66F9D153"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Rata-Rata</w:t>
                  </w:r>
                </w:p>
              </w:tc>
              <w:tc>
                <w:tcPr>
                  <w:tcW w:w="900" w:type="dxa"/>
                  <w:gridSpan w:val="2"/>
                  <w:tcBorders>
                    <w:top w:val="single" w:sz="4" w:space="0" w:color="auto"/>
                    <w:left w:val="single" w:sz="4" w:space="0" w:color="auto"/>
                    <w:bottom w:val="single" w:sz="4" w:space="0" w:color="auto"/>
                    <w:right w:val="single" w:sz="4" w:space="0" w:color="auto"/>
                  </w:tcBorders>
                  <w:hideMark/>
                </w:tcPr>
                <w:p w14:paraId="18E04382" w14:textId="77777777" w:rsidR="001928A5" w:rsidRPr="00BD02B4" w:rsidRDefault="001928A5" w:rsidP="000C2E7A">
                  <w:pPr>
                    <w:tabs>
                      <w:tab w:val="left" w:pos="3300"/>
                    </w:tabs>
                    <w:rPr>
                      <w:rFonts w:ascii="Times New Roman" w:hAnsi="Times New Roman" w:cs="Times New Roman"/>
                      <w:b/>
                      <w:bCs/>
                      <w:sz w:val="20"/>
                      <w:szCs w:val="20"/>
                    </w:rPr>
                  </w:pPr>
                  <w:r w:rsidRPr="00BD02B4">
                    <w:rPr>
                      <w:rFonts w:ascii="Times New Roman" w:hAnsi="Times New Roman" w:cs="Times New Roman"/>
                      <w:b/>
                      <w:bCs/>
                      <w:sz w:val="20"/>
                      <w:szCs w:val="20"/>
                    </w:rPr>
                    <w:t>TCR%</w:t>
                  </w:r>
                </w:p>
              </w:tc>
              <w:tc>
                <w:tcPr>
                  <w:tcW w:w="1620" w:type="dxa"/>
                  <w:gridSpan w:val="2"/>
                  <w:tcBorders>
                    <w:top w:val="single" w:sz="4" w:space="0" w:color="auto"/>
                    <w:left w:val="single" w:sz="4" w:space="0" w:color="auto"/>
                    <w:bottom w:val="single" w:sz="4" w:space="0" w:color="auto"/>
                    <w:right w:val="single" w:sz="4" w:space="0" w:color="auto"/>
                  </w:tcBorders>
                  <w:hideMark/>
                </w:tcPr>
                <w:p w14:paraId="6E8A8A58" w14:textId="77777777" w:rsidR="001928A5" w:rsidRPr="00BD02B4" w:rsidRDefault="001928A5" w:rsidP="000C2E7A">
                  <w:pPr>
                    <w:tabs>
                      <w:tab w:val="left" w:pos="3300"/>
                    </w:tabs>
                    <w:rPr>
                      <w:rFonts w:ascii="Times New Roman" w:hAnsi="Times New Roman" w:cs="Times New Roman"/>
                      <w:b/>
                      <w:bCs/>
                      <w:sz w:val="20"/>
                      <w:szCs w:val="20"/>
                    </w:rPr>
                  </w:pPr>
                  <w:proofErr w:type="spellStart"/>
                  <w:r w:rsidRPr="00BD02B4">
                    <w:rPr>
                      <w:rFonts w:ascii="Times New Roman" w:hAnsi="Times New Roman" w:cs="Times New Roman"/>
                      <w:b/>
                      <w:bCs/>
                      <w:sz w:val="20"/>
                      <w:szCs w:val="20"/>
                    </w:rPr>
                    <w:t>Keterangan</w:t>
                  </w:r>
                  <w:proofErr w:type="spellEnd"/>
                </w:p>
              </w:tc>
            </w:tr>
            <w:tr w:rsidR="001928A5" w:rsidRPr="00BD02B4" w14:paraId="1EFCE0F1"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tcPr>
                <w:p w14:paraId="5FA7106C"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72DE4B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59" w:type="dxa"/>
                  <w:tcBorders>
                    <w:top w:val="single" w:sz="4" w:space="0" w:color="auto"/>
                    <w:left w:val="single" w:sz="4" w:space="0" w:color="auto"/>
                    <w:bottom w:val="single" w:sz="4" w:space="0" w:color="auto"/>
                    <w:right w:val="single" w:sz="4" w:space="0" w:color="auto"/>
                  </w:tcBorders>
                  <w:hideMark/>
                </w:tcPr>
                <w:p w14:paraId="26AB0B8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STS</w:t>
                  </w:r>
                </w:p>
              </w:tc>
              <w:tc>
                <w:tcPr>
                  <w:tcW w:w="616" w:type="dxa"/>
                  <w:tcBorders>
                    <w:top w:val="single" w:sz="4" w:space="0" w:color="auto"/>
                    <w:left w:val="single" w:sz="4" w:space="0" w:color="auto"/>
                    <w:bottom w:val="single" w:sz="4" w:space="0" w:color="auto"/>
                    <w:right w:val="single" w:sz="4" w:space="0" w:color="auto"/>
                  </w:tcBorders>
                  <w:hideMark/>
                </w:tcPr>
                <w:p w14:paraId="0AE620D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TS</w:t>
                  </w:r>
                </w:p>
              </w:tc>
              <w:tc>
                <w:tcPr>
                  <w:tcW w:w="630" w:type="dxa"/>
                  <w:tcBorders>
                    <w:top w:val="single" w:sz="4" w:space="0" w:color="auto"/>
                    <w:left w:val="single" w:sz="4" w:space="0" w:color="auto"/>
                    <w:bottom w:val="single" w:sz="4" w:space="0" w:color="auto"/>
                    <w:right w:val="single" w:sz="4" w:space="0" w:color="auto"/>
                  </w:tcBorders>
                  <w:hideMark/>
                </w:tcPr>
                <w:p w14:paraId="3986E06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N</w:t>
                  </w:r>
                </w:p>
              </w:tc>
              <w:tc>
                <w:tcPr>
                  <w:tcW w:w="585" w:type="dxa"/>
                  <w:tcBorders>
                    <w:top w:val="single" w:sz="4" w:space="0" w:color="auto"/>
                    <w:left w:val="single" w:sz="4" w:space="0" w:color="auto"/>
                    <w:bottom w:val="single" w:sz="4" w:space="0" w:color="auto"/>
                    <w:right w:val="single" w:sz="4" w:space="0" w:color="auto"/>
                  </w:tcBorders>
                  <w:hideMark/>
                </w:tcPr>
                <w:p w14:paraId="065B926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w:t>
                  </w:r>
                </w:p>
              </w:tc>
              <w:tc>
                <w:tcPr>
                  <w:tcW w:w="585" w:type="dxa"/>
                  <w:tcBorders>
                    <w:top w:val="single" w:sz="4" w:space="0" w:color="auto"/>
                    <w:left w:val="single" w:sz="4" w:space="0" w:color="auto"/>
                    <w:bottom w:val="single" w:sz="4" w:space="0" w:color="auto"/>
                    <w:right w:val="single" w:sz="4" w:space="0" w:color="auto"/>
                  </w:tcBorders>
                  <w:hideMark/>
                </w:tcPr>
                <w:p w14:paraId="020C621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SS</w:t>
                  </w:r>
                </w:p>
              </w:tc>
              <w:tc>
                <w:tcPr>
                  <w:tcW w:w="810" w:type="dxa"/>
                  <w:gridSpan w:val="2"/>
                  <w:tcBorders>
                    <w:top w:val="single" w:sz="4" w:space="0" w:color="auto"/>
                    <w:left w:val="single" w:sz="4" w:space="0" w:color="auto"/>
                    <w:bottom w:val="single" w:sz="4" w:space="0" w:color="auto"/>
                    <w:right w:val="single" w:sz="4" w:space="0" w:color="auto"/>
                  </w:tcBorders>
                </w:tcPr>
                <w:p w14:paraId="301C030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14:paraId="3DAD8C0C"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14:paraId="45E28B0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r>
            <w:tr w:rsidR="001928A5" w:rsidRPr="00BD02B4" w14:paraId="78ECDD7A"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664E3D03"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14:paraId="6287968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berniat</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untuk</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terus</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layanan</w:t>
                  </w:r>
                  <w:proofErr w:type="spellEnd"/>
                  <w:r w:rsidRPr="00BD02B4">
                    <w:rPr>
                      <w:rFonts w:ascii="Times New Roman" w:hAnsi="Times New Roman" w:cs="Times New Roman"/>
                      <w:sz w:val="20"/>
                      <w:szCs w:val="20"/>
                    </w:rPr>
                    <w:t xml:space="preserve"> FinTech di masa </w:t>
                  </w:r>
                  <w:proofErr w:type="spellStart"/>
                  <w:r w:rsidRPr="00BD02B4">
                    <w:rPr>
                      <w:rFonts w:ascii="Times New Roman" w:hAnsi="Times New Roman" w:cs="Times New Roman"/>
                      <w:sz w:val="20"/>
                      <w:szCs w:val="20"/>
                    </w:rPr>
                    <w:t>depan</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06A664E1"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26</w:t>
                  </w:r>
                </w:p>
                <w:p w14:paraId="3878C92E"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0CCAC175" w14:textId="77777777" w:rsidR="001928A5" w:rsidRPr="00BD02B4" w:rsidRDefault="001928A5" w:rsidP="000C2E7A">
                  <w:pPr>
                    <w:rPr>
                      <w:rFonts w:ascii="Times New Roman" w:hAnsi="Times New Roman" w:cs="Times New Roman"/>
                      <w:sz w:val="20"/>
                      <w:szCs w:val="20"/>
                    </w:rPr>
                  </w:pPr>
                  <w:r w:rsidRPr="00BD02B4">
                    <w:rPr>
                      <w:rFonts w:ascii="Times New Roman" w:hAnsi="Times New Roman" w:cs="Times New Roman"/>
                      <w:color w:val="000000"/>
                      <w:sz w:val="20"/>
                      <w:szCs w:val="20"/>
                    </w:rPr>
                    <w:t>17</w:t>
                  </w:r>
                </w:p>
              </w:tc>
              <w:tc>
                <w:tcPr>
                  <w:tcW w:w="630" w:type="dxa"/>
                  <w:tcBorders>
                    <w:top w:val="single" w:sz="4" w:space="0" w:color="auto"/>
                    <w:left w:val="single" w:sz="4" w:space="0" w:color="auto"/>
                    <w:bottom w:val="single" w:sz="4" w:space="0" w:color="auto"/>
                    <w:right w:val="single" w:sz="4" w:space="0" w:color="auto"/>
                  </w:tcBorders>
                  <w:hideMark/>
                </w:tcPr>
                <w:p w14:paraId="596C4D8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23</w:t>
                  </w:r>
                </w:p>
                <w:p w14:paraId="2AE69AA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BC76FAD"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117</w:t>
                  </w:r>
                </w:p>
                <w:p w14:paraId="5D14217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855393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129</w:t>
                  </w:r>
                </w:p>
                <w:p w14:paraId="28818C9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0CFA3B0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3,98</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76B6E5F6"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79,62</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1A1029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BD02B4" w14:paraId="2ACDA242"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31F978D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14:paraId="4A9EDE0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selalu</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mencoba</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layanan</w:t>
                  </w:r>
                  <w:proofErr w:type="spellEnd"/>
                  <w:r w:rsidRPr="00BD02B4">
                    <w:rPr>
                      <w:rFonts w:ascii="Times New Roman" w:hAnsi="Times New Roman" w:cs="Times New Roman"/>
                      <w:sz w:val="20"/>
                      <w:szCs w:val="20"/>
                    </w:rPr>
                    <w:t xml:space="preserve"> FinTech </w:t>
                  </w:r>
                  <w:proofErr w:type="spellStart"/>
                  <w:r w:rsidRPr="00BD02B4">
                    <w:rPr>
                      <w:rFonts w:ascii="Times New Roman" w:hAnsi="Times New Roman" w:cs="Times New Roman"/>
                      <w:sz w:val="20"/>
                      <w:szCs w:val="20"/>
                    </w:rPr>
                    <w:t>dalam</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kehidupan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sehari-hari</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saya</w:t>
                  </w:r>
                  <w:proofErr w:type="spellEnd"/>
                </w:p>
              </w:tc>
              <w:tc>
                <w:tcPr>
                  <w:tcW w:w="659" w:type="dxa"/>
                  <w:tcBorders>
                    <w:top w:val="single" w:sz="4" w:space="0" w:color="auto"/>
                    <w:left w:val="single" w:sz="4" w:space="0" w:color="auto"/>
                    <w:bottom w:val="single" w:sz="4" w:space="0" w:color="auto"/>
                    <w:right w:val="single" w:sz="4" w:space="0" w:color="auto"/>
                  </w:tcBorders>
                  <w:hideMark/>
                </w:tcPr>
                <w:p w14:paraId="4BB966C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26</w:t>
                  </w:r>
                </w:p>
                <w:p w14:paraId="22A9844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5C44DF1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19</w:t>
                  </w:r>
                </w:p>
              </w:tc>
              <w:tc>
                <w:tcPr>
                  <w:tcW w:w="630" w:type="dxa"/>
                  <w:tcBorders>
                    <w:top w:val="single" w:sz="4" w:space="0" w:color="auto"/>
                    <w:left w:val="single" w:sz="4" w:space="0" w:color="auto"/>
                    <w:bottom w:val="single" w:sz="4" w:space="0" w:color="auto"/>
                    <w:right w:val="single" w:sz="4" w:space="0" w:color="auto"/>
                  </w:tcBorders>
                  <w:hideMark/>
                </w:tcPr>
                <w:p w14:paraId="592FC89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46</w:t>
                  </w:r>
                </w:p>
                <w:p w14:paraId="192EB155"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2F55BC0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112</w:t>
                  </w:r>
                </w:p>
                <w:p w14:paraId="071A6010"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9E3F64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109</w:t>
                  </w:r>
                </w:p>
                <w:p w14:paraId="596C62B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2E145E5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3,83</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5E7461E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76,60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DDF35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BD02B4" w14:paraId="1AC18185"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2DD67A4C"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14:paraId="181E718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akan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merekomendasikan</w:t>
                  </w:r>
                  <w:proofErr w:type="spellEnd"/>
                  <w:r w:rsidRPr="00BD02B4">
                    <w:rPr>
                      <w:rFonts w:ascii="Times New Roman" w:hAnsi="Times New Roman" w:cs="Times New Roman"/>
                      <w:sz w:val="20"/>
                      <w:szCs w:val="20"/>
                    </w:rPr>
                    <w:t xml:space="preserve"> orang lain </w:t>
                  </w:r>
                  <w:proofErr w:type="spellStart"/>
                  <w:r w:rsidRPr="00BD02B4">
                    <w:rPr>
                      <w:rFonts w:ascii="Times New Roman" w:hAnsi="Times New Roman" w:cs="Times New Roman"/>
                      <w:sz w:val="20"/>
                      <w:szCs w:val="20"/>
                    </w:rPr>
                    <w:t>untuk</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menggunakan</w:t>
                  </w:r>
                  <w:proofErr w:type="spellEnd"/>
                  <w:r w:rsidRPr="00BD02B4">
                    <w:rPr>
                      <w:rFonts w:ascii="Times New Roman" w:hAnsi="Times New Roman" w:cs="Times New Roman"/>
                      <w:sz w:val="20"/>
                      <w:szCs w:val="20"/>
                    </w:rPr>
                    <w:t xml:space="preserve"> FinTech</w:t>
                  </w:r>
                </w:p>
              </w:tc>
              <w:tc>
                <w:tcPr>
                  <w:tcW w:w="659" w:type="dxa"/>
                  <w:tcBorders>
                    <w:top w:val="single" w:sz="4" w:space="0" w:color="auto"/>
                    <w:left w:val="single" w:sz="4" w:space="0" w:color="auto"/>
                    <w:bottom w:val="single" w:sz="4" w:space="0" w:color="auto"/>
                    <w:right w:val="single" w:sz="4" w:space="0" w:color="auto"/>
                  </w:tcBorders>
                  <w:hideMark/>
                </w:tcPr>
                <w:p w14:paraId="62F7140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25</w:t>
                  </w:r>
                </w:p>
                <w:p w14:paraId="3BC90AC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2AAFDFF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16</w:t>
                  </w:r>
                </w:p>
                <w:p w14:paraId="382F045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7EC6EEC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40</w:t>
                  </w:r>
                </w:p>
                <w:p w14:paraId="30C3FCD9"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9C7EAA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98</w:t>
                  </w:r>
                </w:p>
                <w:p w14:paraId="35829A28"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E60C9EB"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133</w:t>
                  </w:r>
                </w:p>
                <w:p w14:paraId="122F30F6"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776191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3,96</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48AE863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79,10</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60B30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BD02B4" w14:paraId="1F87C768"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0C927A9A"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4</w:t>
                  </w:r>
                </w:p>
              </w:tc>
              <w:tc>
                <w:tcPr>
                  <w:tcW w:w="2127" w:type="dxa"/>
                  <w:tcBorders>
                    <w:top w:val="single" w:sz="4" w:space="0" w:color="auto"/>
                    <w:left w:val="single" w:sz="4" w:space="0" w:color="auto"/>
                    <w:bottom w:val="single" w:sz="4" w:space="0" w:color="auto"/>
                    <w:right w:val="single" w:sz="4" w:space="0" w:color="auto"/>
                  </w:tcBorders>
                  <w:hideMark/>
                </w:tcPr>
                <w:p w14:paraId="6A760AA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 xml:space="preserve">Saya </w:t>
                  </w:r>
                  <w:proofErr w:type="spellStart"/>
                  <w:r w:rsidRPr="00BD02B4">
                    <w:rPr>
                      <w:rFonts w:ascii="Times New Roman" w:hAnsi="Times New Roman" w:cs="Times New Roman"/>
                      <w:sz w:val="20"/>
                      <w:szCs w:val="20"/>
                    </w:rPr>
                    <w:t>ingin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mentransfer</w:t>
                  </w:r>
                  <w:proofErr w:type="spellEnd"/>
                  <w:r w:rsidRPr="00BD02B4">
                    <w:rPr>
                      <w:rFonts w:ascii="Times New Roman" w:hAnsi="Times New Roman" w:cs="Times New Roman"/>
                      <w:sz w:val="20"/>
                      <w:szCs w:val="20"/>
                    </w:rPr>
                    <w:t xml:space="preserve"> uang </w:t>
                  </w:r>
                  <w:proofErr w:type="spellStart"/>
                  <w:r w:rsidRPr="00BD02B4">
                    <w:rPr>
                      <w:rFonts w:ascii="Times New Roman" w:hAnsi="Times New Roman" w:cs="Times New Roman"/>
                      <w:sz w:val="20"/>
                      <w:szCs w:val="20"/>
                    </w:rPr>
                    <w:t>dengan</w:t>
                  </w:r>
                  <w:proofErr w:type="spellEnd"/>
                  <w:r w:rsidRPr="00BD02B4">
                    <w:rPr>
                      <w:rFonts w:ascii="Times New Roman" w:hAnsi="Times New Roman" w:cs="Times New Roman"/>
                      <w:sz w:val="20"/>
                      <w:szCs w:val="20"/>
                    </w:rPr>
                    <w:t xml:space="preserve"> </w:t>
                  </w:r>
                  <w:proofErr w:type="spellStart"/>
                  <w:r w:rsidRPr="00BD02B4">
                    <w:rPr>
                      <w:rFonts w:ascii="Times New Roman" w:hAnsi="Times New Roman" w:cs="Times New Roman"/>
                      <w:sz w:val="20"/>
                      <w:szCs w:val="20"/>
                    </w:rPr>
                    <w:t>aplikasi</w:t>
                  </w:r>
                  <w:proofErr w:type="spellEnd"/>
                  <w:r w:rsidRPr="00BD02B4">
                    <w:rPr>
                      <w:rFonts w:ascii="Times New Roman" w:hAnsi="Times New Roman" w:cs="Times New Roman"/>
                      <w:sz w:val="20"/>
                      <w:szCs w:val="20"/>
                    </w:rPr>
                    <w:t xml:space="preserve"> FinTech  </w:t>
                  </w:r>
                </w:p>
              </w:tc>
              <w:tc>
                <w:tcPr>
                  <w:tcW w:w="659" w:type="dxa"/>
                  <w:tcBorders>
                    <w:top w:val="single" w:sz="4" w:space="0" w:color="auto"/>
                    <w:left w:val="single" w:sz="4" w:space="0" w:color="auto"/>
                    <w:bottom w:val="single" w:sz="4" w:space="0" w:color="auto"/>
                    <w:right w:val="single" w:sz="4" w:space="0" w:color="auto"/>
                  </w:tcBorders>
                  <w:hideMark/>
                </w:tcPr>
                <w:p w14:paraId="4D83CF6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26</w:t>
                  </w:r>
                </w:p>
                <w:p w14:paraId="54B7C236"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28A262C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16</w:t>
                  </w:r>
                </w:p>
                <w:p w14:paraId="78B3C82D"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2413516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35</w:t>
                  </w:r>
                </w:p>
                <w:p w14:paraId="1427657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466B6549"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112</w:t>
                  </w:r>
                </w:p>
                <w:p w14:paraId="21197511"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68ACD4F4"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123</w:t>
                  </w:r>
                </w:p>
                <w:p w14:paraId="4972954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4BD6335D"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3,93</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737D5DC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78,59</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B84C509"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BD02B4" w14:paraId="03954CC4" w14:textId="77777777" w:rsidTr="000C2E7A">
              <w:trPr>
                <w:gridAfter w:val="1"/>
                <w:wAfter w:w="14" w:type="dxa"/>
              </w:trPr>
              <w:tc>
                <w:tcPr>
                  <w:tcW w:w="567" w:type="dxa"/>
                  <w:tcBorders>
                    <w:top w:val="single" w:sz="4" w:space="0" w:color="auto"/>
                    <w:left w:val="single" w:sz="4" w:space="0" w:color="auto"/>
                    <w:bottom w:val="single" w:sz="4" w:space="0" w:color="auto"/>
                    <w:right w:val="single" w:sz="4" w:space="0" w:color="auto"/>
                  </w:tcBorders>
                  <w:hideMark/>
                </w:tcPr>
                <w:p w14:paraId="36F9B227"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hideMark/>
                </w:tcPr>
                <w:p w14:paraId="2434660D" w14:textId="77777777" w:rsidR="001928A5" w:rsidRPr="00BD02B4" w:rsidRDefault="001928A5" w:rsidP="000C2E7A">
                  <w:pPr>
                    <w:rPr>
                      <w:rFonts w:ascii="Times New Roman" w:hAnsi="Times New Roman" w:cs="Times New Roman"/>
                      <w:sz w:val="20"/>
                      <w:szCs w:val="20"/>
                    </w:rPr>
                  </w:pPr>
                  <w:r w:rsidRPr="00BD02B4">
                    <w:rPr>
                      <w:rFonts w:ascii="Times New Roman" w:eastAsia="Times New Roman" w:hAnsi="Times New Roman" w:cs="Times New Roman"/>
                      <w:bCs/>
                      <w:sz w:val="20"/>
                      <w:szCs w:val="20"/>
                    </w:rPr>
                    <w:t xml:space="preserve">Saya </w:t>
                  </w:r>
                  <w:proofErr w:type="spellStart"/>
                  <w:r w:rsidRPr="00BD02B4">
                    <w:rPr>
                      <w:rFonts w:ascii="Times New Roman" w:eastAsia="Times New Roman" w:hAnsi="Times New Roman" w:cs="Times New Roman"/>
                      <w:bCs/>
                      <w:sz w:val="20"/>
                      <w:szCs w:val="20"/>
                    </w:rPr>
                    <w:t>ingin</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memeriksa</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saldo</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akun</w:t>
                  </w:r>
                  <w:proofErr w:type="spellEnd"/>
                  <w:r w:rsidRPr="00BD02B4">
                    <w:rPr>
                      <w:rFonts w:ascii="Times New Roman" w:eastAsia="Times New Roman" w:hAnsi="Times New Roman" w:cs="Times New Roman"/>
                      <w:bCs/>
                      <w:sz w:val="20"/>
                      <w:szCs w:val="20"/>
                    </w:rPr>
                    <w:t xml:space="preserve"> </w:t>
                  </w:r>
                  <w:proofErr w:type="spellStart"/>
                  <w:r w:rsidRPr="00BD02B4">
                    <w:rPr>
                      <w:rFonts w:ascii="Times New Roman" w:eastAsia="Times New Roman" w:hAnsi="Times New Roman" w:cs="Times New Roman"/>
                      <w:bCs/>
                      <w:sz w:val="20"/>
                      <w:szCs w:val="20"/>
                    </w:rPr>
                    <w:t>saya</w:t>
                  </w:r>
                  <w:proofErr w:type="spellEnd"/>
                  <w:r w:rsidRPr="00BD02B4">
                    <w:rPr>
                      <w:rFonts w:ascii="Times New Roman" w:eastAsia="Times New Roman" w:hAnsi="Times New Roman" w:cs="Times New Roman"/>
                      <w:bCs/>
                      <w:sz w:val="20"/>
                      <w:szCs w:val="20"/>
                    </w:rPr>
                    <w:t xml:space="preserve"> di </w:t>
                  </w:r>
                  <w:proofErr w:type="spellStart"/>
                  <w:r w:rsidRPr="00BD02B4">
                    <w:rPr>
                      <w:rFonts w:ascii="Times New Roman" w:eastAsia="Times New Roman" w:hAnsi="Times New Roman" w:cs="Times New Roman"/>
                      <w:bCs/>
                      <w:sz w:val="20"/>
                      <w:szCs w:val="20"/>
                    </w:rPr>
                    <w:t>aplikasi</w:t>
                  </w:r>
                  <w:proofErr w:type="spellEnd"/>
                  <w:r w:rsidRPr="00BD02B4">
                    <w:rPr>
                      <w:rFonts w:ascii="Times New Roman" w:eastAsia="Times New Roman" w:hAnsi="Times New Roman" w:cs="Times New Roman"/>
                      <w:bCs/>
                      <w:sz w:val="20"/>
                      <w:szCs w:val="20"/>
                    </w:rPr>
                    <w:t xml:space="preserve"> FinTech</w:t>
                  </w:r>
                </w:p>
              </w:tc>
              <w:tc>
                <w:tcPr>
                  <w:tcW w:w="659" w:type="dxa"/>
                  <w:tcBorders>
                    <w:top w:val="single" w:sz="4" w:space="0" w:color="auto"/>
                    <w:left w:val="single" w:sz="4" w:space="0" w:color="auto"/>
                    <w:bottom w:val="single" w:sz="4" w:space="0" w:color="auto"/>
                    <w:right w:val="single" w:sz="4" w:space="0" w:color="auto"/>
                  </w:tcBorders>
                  <w:hideMark/>
                </w:tcPr>
                <w:p w14:paraId="093BB913"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27</w:t>
                  </w:r>
                </w:p>
                <w:p w14:paraId="5337B1CB"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16" w:type="dxa"/>
                  <w:tcBorders>
                    <w:top w:val="single" w:sz="4" w:space="0" w:color="auto"/>
                    <w:left w:val="single" w:sz="4" w:space="0" w:color="auto"/>
                    <w:bottom w:val="single" w:sz="4" w:space="0" w:color="auto"/>
                    <w:right w:val="single" w:sz="4" w:space="0" w:color="auto"/>
                  </w:tcBorders>
                  <w:hideMark/>
                </w:tcPr>
                <w:p w14:paraId="1AAC92D0"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16</w:t>
                  </w:r>
                </w:p>
                <w:p w14:paraId="6988F5C6"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hideMark/>
                </w:tcPr>
                <w:p w14:paraId="4649A052"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24</w:t>
                  </w:r>
                </w:p>
                <w:p w14:paraId="11983924"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7D4DB45"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119</w:t>
                  </w:r>
                </w:p>
                <w:p w14:paraId="5BEC9A97"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585" w:type="dxa"/>
                  <w:tcBorders>
                    <w:top w:val="single" w:sz="4" w:space="0" w:color="auto"/>
                    <w:left w:val="single" w:sz="4" w:space="0" w:color="auto"/>
                    <w:bottom w:val="single" w:sz="4" w:space="0" w:color="auto"/>
                    <w:right w:val="single" w:sz="4" w:space="0" w:color="auto"/>
                  </w:tcBorders>
                  <w:hideMark/>
                </w:tcPr>
                <w:p w14:paraId="1EF3795C" w14:textId="77777777" w:rsidR="001928A5" w:rsidRPr="00BD02B4" w:rsidRDefault="001928A5" w:rsidP="000C2E7A">
                  <w:pPr>
                    <w:rPr>
                      <w:rFonts w:ascii="Times New Roman" w:hAnsi="Times New Roman" w:cs="Times New Roman"/>
                      <w:color w:val="000000"/>
                      <w:sz w:val="20"/>
                      <w:szCs w:val="20"/>
                    </w:rPr>
                  </w:pPr>
                  <w:r w:rsidRPr="00BD02B4">
                    <w:rPr>
                      <w:rFonts w:ascii="Times New Roman" w:hAnsi="Times New Roman" w:cs="Times New Roman"/>
                      <w:color w:val="000000"/>
                      <w:sz w:val="20"/>
                      <w:szCs w:val="20"/>
                    </w:rPr>
                    <w:t>126</w:t>
                  </w:r>
                </w:p>
                <w:p w14:paraId="7D83847A" w14:textId="77777777" w:rsidR="001928A5" w:rsidRPr="00BD02B4" w:rsidRDefault="001928A5" w:rsidP="000C2E7A">
                  <w:pPr>
                    <w:tabs>
                      <w:tab w:val="left" w:pos="3300"/>
                    </w:tabs>
                    <w:spacing w:line="259" w:lineRule="auto"/>
                    <w:rPr>
                      <w:rFonts w:ascii="Times New Roman" w:hAnsi="Times New Roman" w:cs="Times New Roman"/>
                      <w:sz w:val="20"/>
                      <w:szCs w:val="20"/>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397E3628"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3,96</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39F05D7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79,29</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53F971E"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r w:rsidR="001928A5" w:rsidRPr="00E07C1B" w14:paraId="5D62B178" w14:textId="77777777" w:rsidTr="000C2E7A">
              <w:tc>
                <w:tcPr>
                  <w:tcW w:w="5783" w:type="dxa"/>
                  <w:gridSpan w:val="8"/>
                  <w:tcBorders>
                    <w:top w:val="single" w:sz="4" w:space="0" w:color="auto"/>
                    <w:left w:val="single" w:sz="4" w:space="0" w:color="auto"/>
                    <w:bottom w:val="single" w:sz="4" w:space="0" w:color="auto"/>
                    <w:right w:val="single" w:sz="4" w:space="0" w:color="auto"/>
                  </w:tcBorders>
                  <w:hideMark/>
                </w:tcPr>
                <w:p w14:paraId="11AEC02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sz w:val="20"/>
                      <w:szCs w:val="20"/>
                    </w:rPr>
                    <w:t>Total Rata-rata</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80DDCBF"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3,93</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46DA8A04"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78,64</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8ED9465" w14:textId="77777777" w:rsidR="001928A5" w:rsidRPr="00BD02B4" w:rsidRDefault="001928A5" w:rsidP="000C2E7A">
                  <w:pPr>
                    <w:tabs>
                      <w:tab w:val="left" w:pos="3300"/>
                    </w:tabs>
                    <w:spacing w:line="259" w:lineRule="auto"/>
                    <w:rPr>
                      <w:rFonts w:ascii="Times New Roman" w:hAnsi="Times New Roman" w:cs="Times New Roman"/>
                      <w:sz w:val="20"/>
                      <w:szCs w:val="20"/>
                    </w:rPr>
                  </w:pPr>
                  <w:r w:rsidRPr="00BD02B4">
                    <w:rPr>
                      <w:rFonts w:ascii="Times New Roman" w:hAnsi="Times New Roman" w:cs="Times New Roman"/>
                      <w:color w:val="000000"/>
                      <w:sz w:val="20"/>
                      <w:szCs w:val="20"/>
                    </w:rPr>
                    <w:t>Baik</w:t>
                  </w:r>
                </w:p>
              </w:tc>
            </w:tr>
          </w:tbl>
          <w:p w14:paraId="2E3F2D13" w14:textId="77777777" w:rsidR="001928A5" w:rsidRDefault="001928A5" w:rsidP="000C2E7A">
            <w:pPr>
              <w:rPr>
                <w:rFonts w:ascii="Times New Roman" w:hAnsi="Times New Roman" w:cs="Times New Roman"/>
                <w:b/>
                <w:bCs/>
                <w:i/>
                <w:sz w:val="24"/>
                <w:szCs w:val="24"/>
              </w:rPr>
            </w:pPr>
            <w:r w:rsidRPr="00E07C1B">
              <w:rPr>
                <w:rFonts w:ascii="Times New Roman" w:hAnsi="Times New Roman" w:cs="Times New Roman"/>
                <w:sz w:val="24"/>
                <w:szCs w:val="24"/>
                <w:lang w:val="id-ID"/>
              </w:rPr>
              <w:t>Sumber: Data Diolah 2025</w:t>
            </w:r>
          </w:p>
          <w:p w14:paraId="48B0FBA2" w14:textId="77777777" w:rsidR="001928A5" w:rsidRDefault="001928A5" w:rsidP="000C2E7A">
            <w:pPr>
              <w:rPr>
                <w:rFonts w:ascii="Times New Roman" w:hAnsi="Times New Roman" w:cs="Times New Roman"/>
                <w:b/>
                <w:bCs/>
                <w:i/>
                <w:sz w:val="24"/>
                <w:szCs w:val="24"/>
              </w:rPr>
            </w:pPr>
          </w:p>
          <w:p w14:paraId="48B24580" w14:textId="77777777" w:rsidR="001928A5" w:rsidRPr="00E07C1B" w:rsidRDefault="001928A5" w:rsidP="000C2E7A">
            <w:pPr>
              <w:rPr>
                <w:rFonts w:ascii="Times New Roman" w:hAnsi="Times New Roman" w:cs="Times New Roman"/>
                <w:b/>
                <w:bCs/>
                <w:sz w:val="24"/>
                <w:szCs w:val="24"/>
                <w:lang w:val="sv-SE"/>
              </w:rPr>
            </w:pPr>
            <w:r w:rsidRPr="00E07C1B">
              <w:rPr>
                <w:rFonts w:ascii="Times New Roman" w:hAnsi="Times New Roman" w:cs="Times New Roman"/>
                <w:b/>
                <w:bCs/>
                <w:i/>
                <w:sz w:val="24"/>
                <w:szCs w:val="24"/>
              </w:rPr>
              <w:t>Measurement Model Assessment</w:t>
            </w:r>
          </w:p>
          <w:p w14:paraId="7A211C8F" w14:textId="77777777" w:rsidR="001928A5" w:rsidRPr="00E07C1B" w:rsidRDefault="001928A5" w:rsidP="000C2E7A">
            <w:pPr>
              <w:pStyle w:val="ListParagraph"/>
              <w:ind w:firstLine="567"/>
              <w:rPr>
                <w:rFonts w:ascii="Times New Roman" w:hAnsi="Times New Roman" w:cs="Times New Roman"/>
                <w:sz w:val="24"/>
                <w:szCs w:val="24"/>
                <w:lang w:val="sv-SE"/>
              </w:rPr>
            </w:pPr>
            <w:r w:rsidRPr="00E07C1B">
              <w:rPr>
                <w:rFonts w:ascii="Times New Roman" w:hAnsi="Times New Roman" w:cs="Times New Roman"/>
                <w:i/>
                <w:sz w:val="24"/>
                <w:szCs w:val="24"/>
                <w:lang w:val="sv-SE"/>
              </w:rPr>
              <w:t xml:space="preserve">Measurement Model Assessment </w:t>
            </w:r>
            <w:r w:rsidRPr="00E07C1B">
              <w:rPr>
                <w:rFonts w:ascii="Times New Roman" w:hAnsi="Times New Roman" w:cs="Times New Roman"/>
                <w:sz w:val="24"/>
                <w:szCs w:val="24"/>
                <w:lang w:val="id-ID"/>
              </w:rPr>
              <w:t xml:space="preserve">(MMA) berguna untuk mengetahui hubungan antara item-item pernyataan dengan variabel yang terdiri dari </w:t>
            </w:r>
            <w:r w:rsidRPr="00E07C1B">
              <w:rPr>
                <w:rFonts w:ascii="Times New Roman" w:hAnsi="Times New Roman" w:cs="Times New Roman"/>
                <w:i/>
                <w:sz w:val="24"/>
                <w:szCs w:val="24"/>
                <w:lang w:val="id-ID"/>
              </w:rPr>
              <w:t>c</w:t>
            </w:r>
            <w:r w:rsidRPr="00E07C1B">
              <w:rPr>
                <w:rFonts w:ascii="Times New Roman" w:hAnsi="Times New Roman" w:cs="Times New Roman"/>
                <w:i/>
                <w:sz w:val="24"/>
                <w:szCs w:val="24"/>
                <w:lang w:val="sv-SE"/>
              </w:rPr>
              <w:t xml:space="preserve">onvergent </w:t>
            </w:r>
            <w:r w:rsidRPr="00E07C1B">
              <w:rPr>
                <w:rFonts w:ascii="Times New Roman" w:hAnsi="Times New Roman" w:cs="Times New Roman"/>
                <w:i/>
                <w:sz w:val="24"/>
                <w:szCs w:val="24"/>
                <w:lang w:val="id-ID"/>
              </w:rPr>
              <w:t>v</w:t>
            </w:r>
            <w:r w:rsidRPr="00E07C1B">
              <w:rPr>
                <w:rFonts w:ascii="Times New Roman" w:hAnsi="Times New Roman" w:cs="Times New Roman"/>
                <w:i/>
                <w:sz w:val="24"/>
                <w:szCs w:val="24"/>
                <w:lang w:val="sv-SE"/>
              </w:rPr>
              <w:t>alidity</w:t>
            </w:r>
            <w:r w:rsidRPr="00E07C1B">
              <w:rPr>
                <w:rFonts w:ascii="Times New Roman" w:hAnsi="Times New Roman" w:cs="Times New Roman"/>
                <w:sz w:val="24"/>
                <w:szCs w:val="24"/>
                <w:lang w:val="sv-SE"/>
              </w:rPr>
              <w:t xml:space="preserve"> dan </w:t>
            </w:r>
            <w:r w:rsidRPr="00E07C1B">
              <w:rPr>
                <w:rFonts w:ascii="Times New Roman" w:hAnsi="Times New Roman" w:cs="Times New Roman"/>
                <w:i/>
                <w:sz w:val="24"/>
                <w:szCs w:val="24"/>
                <w:lang w:val="id-ID"/>
              </w:rPr>
              <w:t>d</w:t>
            </w:r>
            <w:r w:rsidRPr="00E07C1B">
              <w:rPr>
                <w:rFonts w:ascii="Times New Roman" w:hAnsi="Times New Roman" w:cs="Times New Roman"/>
                <w:i/>
                <w:sz w:val="24"/>
                <w:szCs w:val="24"/>
                <w:lang w:val="sv-SE"/>
              </w:rPr>
              <w:t xml:space="preserve">iscriminant </w:t>
            </w:r>
            <w:r w:rsidRPr="00E07C1B">
              <w:rPr>
                <w:rFonts w:ascii="Times New Roman" w:hAnsi="Times New Roman" w:cs="Times New Roman"/>
                <w:i/>
                <w:sz w:val="24"/>
                <w:szCs w:val="24"/>
                <w:lang w:val="id-ID"/>
              </w:rPr>
              <w:t>v</w:t>
            </w:r>
            <w:r w:rsidRPr="00E07C1B">
              <w:rPr>
                <w:rFonts w:ascii="Times New Roman" w:hAnsi="Times New Roman" w:cs="Times New Roman"/>
                <w:i/>
                <w:sz w:val="24"/>
                <w:szCs w:val="24"/>
                <w:lang w:val="sv-SE"/>
              </w:rPr>
              <w:t xml:space="preserve">alidity </w:t>
            </w:r>
            <w:sdt>
              <w:sdtPr>
                <w:rPr>
                  <w:rFonts w:ascii="Times New Roman" w:hAnsi="Times New Roman" w:cs="Times New Roman"/>
                  <w:color w:val="000000"/>
                  <w:lang w:val="sv-SE"/>
                </w:rPr>
                <w:tag w:val="MENDELEY_CITATION_v3_eyJjaXRhdGlvbklEIjoiTUVOREVMRVlfQ0lUQVRJT05fNzFhYjZlMmItOWMyZS00ZjI2LWI1OGEtMTkyNmI1ZDhjZTFiIiwicHJvcGVydGllcyI6eyJub3RlSW5kZXgiOjB9LCJpc0VkaXRlZCI6ZmFsc2UsIm1hbnVhbE92ZXJyaWRlIjp7ImNpdGVwcm9jVGV4dCI6IihIYWlyIGV0IGFsLiwgMjAxNCkiLCJpc01hbnVhbGx5T3ZlcnJpZGRlbiI6ZmFsc2UsIm1hbnVhbE92ZXJyaWRlVGV4dCI6IiJ9LCJjaXRhdGlvbkl0ZW1zIjpbeyJpZCI6ImM1NzRhMGQ1LWEzODktNWRkOS1hYTk0LTVjMzczNWRhNDAxZSIsIml0ZW1EYXRhIjp7ImF1dGhvciI6W3siZHJvcHBpbmctcGFydGljbGUiOiIiLCJmYW1pbHkiOiJIYWlyIiwiZ2l2ZW4iOiJKb3NlcGggRiIsIm5vbi1kcm9wcGluZy1wYXJ0aWNsZSI6IiIsInBhcnNlLW5hbWVzIjpmYWxzZSwic3VmZml4IjoiIn0seyJkcm9wcGluZy1wYXJ0aWNsZSI6IiIsImZhbWlseSI6IkJsYWNrIiwiZ2l2ZW4iOiJXLiBDIiwibm9uLWRyb3BwaW5nLXBhcnRpY2xlIjoiIiwicGFyc2UtbmFtZXMiOmZhbHNlLCJzdWZmaXgiOiIifSx7ImRyb3BwaW5nLXBhcnRpY2xlIjoiIiwiZmFtaWx5IjoiQmFiaW4iLCJnaXZlbiI6IkIuIEoiLCJub24tZHJvcHBpbmctcGFydGljbGUiOiIiLCJwYXJzZS1uYW1lcyI6ZmFsc2UsInN1ZmZpeCI6IiJ9LHsiZHJvcHBpbmctcGFydGljbGUiOiIiLCJmYW1pbHkiOiJBbmRlcnNvbiIsImdpdmVuIjoiUi4gRSIsIm5vbi1kcm9wcGluZy1wYXJ0aWNsZSI6IiIsInBhcnNlLW5hbWVzIjpmYWxzZSwic3VmZml4IjoiIn1dLCJpZCI6ImM1NzRhMGQ1LWEzODktNWRkOS1hYTk0LTVjMzczNWRhNDAxZSIsImlzc3VlZCI6eyJkYXRlLXBhcnRzIjpbWyIyMDE0Il1dfSwicHVibGlzaGVyIjoiTmV3IEplcnNleTogUGVhcnNvbiBFZHVjYXRpb24iLCJ0aXRsZSI6Ik11bHRpdmFyaWF0ZSBEYXRhIEFuYWx5c2lzOiBBIEdsb2JhbCBQZXJzcGVjdGl2ZSAoN3RoIGVkLikiLCJ0eXBlIjoiYm9vayIsImNvbnRhaW5lci10aXRsZS1zaG9ydCI6IiJ9LCJ1cmlzIjpbImh0dHA6Ly93d3cubWVuZGVsZXkuY29tL2RvY3VtZW50cy8/dXVpZD0yMzMzM2Q4NC0zYmZmLTQ1YjgtODBhOC1mMzlhYWEyZmYwNWYiXSwiaXNUZW1wb3JhcnkiOmZhbHNlLCJsZWdhY3lEZXNrdG9wSWQiOiIyMzMzM2Q4NC0zYmZmLTQ1YjgtODBhOC1mMzlhYWEyZmYwNWYifV19"/>
                <w:id w:val="-999270705"/>
                <w:placeholder>
                  <w:docPart w:val="BD83F52F31F84BE18D34FBB28D9B3396"/>
                </w:placeholder>
              </w:sdtPr>
              <w:sdtEndPr>
                <w:rPr>
                  <w:lang w:val="en-US"/>
                </w:rPr>
              </w:sdtEndPr>
              <w:sdtContent>
                <w:r w:rsidRPr="00E07C1B">
                  <w:rPr>
                    <w:rFonts w:ascii="Times New Roman" w:hAnsi="Times New Roman" w:cs="Times New Roman"/>
                    <w:color w:val="000000"/>
                    <w:sz w:val="24"/>
                    <w:szCs w:val="24"/>
                    <w:lang w:val="sv-SE"/>
                  </w:rPr>
                  <w:t>(Hair et al., 2021)</w:t>
                </w:r>
              </w:sdtContent>
            </w:sdt>
            <w:r w:rsidRPr="00E07C1B">
              <w:rPr>
                <w:rFonts w:ascii="Times New Roman" w:hAnsi="Times New Roman" w:cs="Times New Roman"/>
                <w:sz w:val="24"/>
                <w:szCs w:val="24"/>
                <w:lang w:val="sv-SE"/>
              </w:rPr>
              <w:t>.</w:t>
            </w:r>
          </w:p>
          <w:p w14:paraId="63518AB7" w14:textId="77777777" w:rsidR="001928A5" w:rsidRPr="00E07C1B" w:rsidRDefault="001928A5" w:rsidP="000C2E7A">
            <w:pPr>
              <w:rPr>
                <w:rFonts w:ascii="Times New Roman" w:hAnsi="Times New Roman" w:cs="Times New Roman"/>
                <w:b/>
                <w:bCs/>
                <w:i/>
                <w:iCs/>
                <w:sz w:val="24"/>
                <w:szCs w:val="24"/>
                <w:lang w:val="id-ID"/>
              </w:rPr>
            </w:pPr>
            <w:bookmarkStart w:id="0" w:name="_Hlk184814650"/>
            <w:r w:rsidRPr="00E07C1B">
              <w:rPr>
                <w:rFonts w:ascii="Times New Roman" w:hAnsi="Times New Roman" w:cs="Times New Roman"/>
                <w:b/>
                <w:bCs/>
                <w:i/>
                <w:iCs/>
                <w:sz w:val="24"/>
                <w:szCs w:val="24"/>
                <w:lang w:val="id-ID"/>
              </w:rPr>
              <w:t>Convergent Validity</w:t>
            </w:r>
            <w:bookmarkEnd w:id="0"/>
          </w:p>
          <w:p w14:paraId="4A43768E" w14:textId="77777777" w:rsidR="001928A5" w:rsidRPr="00E07C1B" w:rsidRDefault="001928A5" w:rsidP="000C2E7A">
            <w:pPr>
              <w:ind w:firstLine="426"/>
              <w:rPr>
                <w:rFonts w:ascii="Times New Roman" w:hAnsi="Times New Roman" w:cs="Times New Roman"/>
                <w:sz w:val="24"/>
                <w:szCs w:val="24"/>
              </w:rPr>
            </w:pPr>
            <w:r w:rsidRPr="00E07C1B">
              <w:rPr>
                <w:rFonts w:ascii="Times New Roman" w:hAnsi="Times New Roman" w:cs="Times New Roman"/>
                <w:sz w:val="24"/>
                <w:szCs w:val="24"/>
                <w:lang w:val="sv-SE"/>
              </w:rPr>
              <w:t xml:space="preserve">Menurut </w:t>
            </w:r>
            <w:sdt>
              <w:sdtPr>
                <w:rPr>
                  <w:rFonts w:ascii="Times New Roman" w:hAnsi="Times New Roman" w:cs="Times New Roman"/>
                  <w:color w:val="000000"/>
                  <w:lang w:val="sv-SE"/>
                </w:rPr>
                <w:tag w:val="MENDELEY_CITATION_v3_eyJjaXRhdGlvbklEIjoiTUVOREVMRVlfQ0lUQVRJT05fZmZjMjk0OGUtNjkyNS00M2MxLThjZWEtNjljNTJkMTQ5MWNhIiwicHJvcGVydGllcyI6eyJub3RlSW5kZXgiOjB9LCJpc0VkaXRlZCI6ZmFsc2UsIm1hbnVhbE92ZXJyaWRlIjp7ImNpdGVwcm9jVGV4dCI6IihIYWlyIGV0IGFsLiwgMjAxNCkiLCJpc01hbnVhbGx5T3ZlcnJpZGRlbiI6ZmFsc2UsIm1hbnVhbE92ZXJyaWRlVGV4dCI6IiJ9LCJjaXRhdGlvbkl0ZW1zIjpbeyJpZCI6ImM1NzRhMGQ1LWEzODktNWRkOS1hYTk0LTVjMzczNWRhNDAxZSIsIml0ZW1EYXRhIjp7ImF1dGhvciI6W3siZHJvcHBpbmctcGFydGljbGUiOiIiLCJmYW1pbHkiOiJIYWlyIiwiZ2l2ZW4iOiJKb3NlcGggRiIsIm5vbi1kcm9wcGluZy1wYXJ0aWNsZSI6IiIsInBhcnNlLW5hbWVzIjpmYWxzZSwic3VmZml4IjoiIn0seyJkcm9wcGluZy1wYXJ0aWNsZSI6IiIsImZhbWlseSI6IkJsYWNrIiwiZ2l2ZW4iOiJXLiBDIiwibm9uLWRyb3BwaW5nLXBhcnRpY2xlIjoiIiwicGFyc2UtbmFtZXMiOmZhbHNlLCJzdWZmaXgiOiIifSx7ImRyb3BwaW5nLXBhcnRpY2xlIjoiIiwiZmFtaWx5IjoiQmFiaW4iLCJnaXZlbiI6IkIuIEoiLCJub24tZHJvcHBpbmctcGFydGljbGUiOiIiLCJwYXJzZS1uYW1lcyI6ZmFsc2UsInN1ZmZpeCI6IiJ9LHsiZHJvcHBpbmctcGFydGljbGUiOiIiLCJmYW1pbHkiOiJBbmRlcnNvbiIsImdpdmVuIjoiUi4gRSIsIm5vbi1kcm9wcGluZy1wYXJ0aWNsZSI6IiIsInBhcnNlLW5hbWVzIjpmYWxzZSwic3VmZml4IjoiIn1dLCJpZCI6ImM1NzRhMGQ1LWEzODktNWRkOS1hYTk0LTVjMzczNWRhNDAxZSIsImlzc3VlZCI6eyJkYXRlLXBhcnRzIjpbWyIyMDE0Il1dfSwicHVibGlzaGVyIjoiTmV3IEplcnNleTogUGVhcnNvbiBFZHVjYXRpb24iLCJ0aXRsZSI6Ik11bHRpdmFyaWF0ZSBEYXRhIEFuYWx5c2lzOiBBIEdsb2JhbCBQZXJzcGVjdGl2ZSAoN3RoIGVkLikiLCJ0eXBlIjoiYm9vayIsImNvbnRhaW5lci10aXRsZS1zaG9ydCI6IiJ9LCJ1cmlzIjpbImh0dHA6Ly93d3cubWVuZGVsZXkuY29tL2RvY3VtZW50cy8/dXVpZD0yMzMzM2Q4NC0zYmZmLTQ1YjgtODBhOC1mMzlhYWEyZmYwNWYiXSwiaXNUZW1wb3JhcnkiOmZhbHNlLCJsZWdhY3lEZXNrdG9wSWQiOiIyMzMzM2Q4NC0zYmZmLTQ1YjgtODBhOC1mMzlhYWEyZmYwNWYifV19"/>
                <w:id w:val="-1653050740"/>
                <w:placeholder>
                  <w:docPart w:val="2590BD3B977C4E9FBDB9B9ED5C4A63ED"/>
                </w:placeholder>
              </w:sdtPr>
              <w:sdtEndPr>
                <w:rPr>
                  <w:lang w:val="en-US"/>
                </w:rPr>
              </w:sdtEndPr>
              <w:sdtContent>
                <w:r w:rsidRPr="00E07C1B">
                  <w:rPr>
                    <w:rFonts w:ascii="Times New Roman" w:hAnsi="Times New Roman" w:cs="Times New Roman"/>
                    <w:color w:val="000000"/>
                    <w:sz w:val="24"/>
                    <w:szCs w:val="24"/>
                    <w:lang w:val="sv-SE"/>
                  </w:rPr>
                  <w:t>Hair et al (2021)</w:t>
                </w:r>
              </w:sdtContent>
            </w:sdt>
            <w:r w:rsidRPr="00E07C1B">
              <w:rPr>
                <w:rFonts w:ascii="Times New Roman" w:hAnsi="Times New Roman" w:cs="Times New Roman"/>
                <w:sz w:val="24"/>
                <w:szCs w:val="24"/>
                <w:lang w:val="sv-SE"/>
              </w:rPr>
              <w:t xml:space="preserve"> </w:t>
            </w:r>
            <w:r w:rsidRPr="00E07C1B">
              <w:rPr>
                <w:rFonts w:ascii="Times New Roman" w:hAnsi="Times New Roman" w:cs="Times New Roman"/>
                <w:iCs/>
                <w:sz w:val="24"/>
                <w:szCs w:val="24"/>
                <w:lang w:val="sv-SE"/>
              </w:rPr>
              <w:t>validitas konverjen adalah s</w:t>
            </w:r>
            <w:r w:rsidRPr="00E07C1B">
              <w:rPr>
                <w:rFonts w:ascii="Times New Roman" w:hAnsi="Times New Roman" w:cs="Times New Roman"/>
                <w:sz w:val="24"/>
                <w:szCs w:val="24"/>
                <w:lang w:val="sv-SE"/>
              </w:rPr>
              <w:t xml:space="preserve">ejauhmana item-item dari konstruk terkelompok bersama. </w:t>
            </w:r>
            <w:r w:rsidRPr="00E07C1B">
              <w:rPr>
                <w:rFonts w:ascii="Times New Roman" w:hAnsi="Times New Roman" w:cs="Times New Roman"/>
                <w:color w:val="212121"/>
                <w:sz w:val="24"/>
                <w:szCs w:val="24"/>
              </w:rPr>
              <w:t xml:space="preserve">Dalam </w:t>
            </w:r>
            <w:proofErr w:type="spellStart"/>
            <w:r w:rsidRPr="00E07C1B">
              <w:rPr>
                <w:rFonts w:ascii="Times New Roman" w:hAnsi="Times New Roman" w:cs="Times New Roman"/>
                <w:color w:val="212121"/>
                <w:sz w:val="24"/>
                <w:szCs w:val="24"/>
              </w:rPr>
              <w:t>analisis</w:t>
            </w:r>
            <w:proofErr w:type="spellEnd"/>
            <w:r w:rsidRPr="00E07C1B">
              <w:rPr>
                <w:rFonts w:ascii="Times New Roman" w:hAnsi="Times New Roman" w:cs="Times New Roman"/>
                <w:color w:val="212121"/>
                <w:sz w:val="24"/>
                <w:szCs w:val="24"/>
              </w:rPr>
              <w:t xml:space="preserve"> </w:t>
            </w:r>
            <w:r w:rsidRPr="00E07C1B">
              <w:rPr>
                <w:rFonts w:ascii="Times New Roman" w:hAnsi="Times New Roman" w:cs="Times New Roman"/>
                <w:i/>
                <w:color w:val="212121"/>
                <w:sz w:val="24"/>
                <w:szCs w:val="24"/>
              </w:rPr>
              <w:t xml:space="preserve">convergent validity </w:t>
            </w:r>
            <w:proofErr w:type="spellStart"/>
            <w:r w:rsidRPr="00E07C1B">
              <w:rPr>
                <w:rFonts w:ascii="Times New Roman" w:hAnsi="Times New Roman" w:cs="Times New Roman"/>
                <w:color w:val="212121"/>
                <w:sz w:val="24"/>
                <w:szCs w:val="24"/>
              </w:rPr>
              <w:t>terdapat</w:t>
            </w:r>
            <w:proofErr w:type="spellEnd"/>
            <w:r w:rsidRPr="00E07C1B">
              <w:rPr>
                <w:rFonts w:ascii="Times New Roman" w:hAnsi="Times New Roman" w:cs="Times New Roman"/>
                <w:color w:val="212121"/>
                <w:sz w:val="24"/>
                <w:szCs w:val="24"/>
              </w:rPr>
              <w:t xml:space="preserve"> </w:t>
            </w:r>
            <w:proofErr w:type="spellStart"/>
            <w:r w:rsidRPr="00E07C1B">
              <w:rPr>
                <w:rFonts w:ascii="Times New Roman" w:hAnsi="Times New Roman" w:cs="Times New Roman"/>
                <w:color w:val="212121"/>
                <w:sz w:val="24"/>
                <w:szCs w:val="24"/>
              </w:rPr>
              <w:t>empat</w:t>
            </w:r>
            <w:proofErr w:type="spellEnd"/>
            <w:r w:rsidRPr="00E07C1B">
              <w:rPr>
                <w:rFonts w:ascii="Times New Roman" w:hAnsi="Times New Roman" w:cs="Times New Roman"/>
                <w:color w:val="212121"/>
                <w:sz w:val="24"/>
                <w:szCs w:val="24"/>
              </w:rPr>
              <w:t xml:space="preserve"> </w:t>
            </w:r>
            <w:proofErr w:type="spellStart"/>
            <w:r w:rsidRPr="00E07C1B">
              <w:rPr>
                <w:rFonts w:ascii="Times New Roman" w:hAnsi="Times New Roman" w:cs="Times New Roman"/>
                <w:color w:val="212121"/>
                <w:sz w:val="24"/>
                <w:szCs w:val="24"/>
              </w:rPr>
              <w:t>asumsi</w:t>
            </w:r>
            <w:proofErr w:type="spellEnd"/>
            <w:r w:rsidRPr="00E07C1B">
              <w:rPr>
                <w:rFonts w:ascii="Times New Roman" w:hAnsi="Times New Roman" w:cs="Times New Roman"/>
                <w:color w:val="212121"/>
                <w:sz w:val="24"/>
                <w:szCs w:val="24"/>
              </w:rPr>
              <w:t xml:space="preserve"> yang </w:t>
            </w:r>
            <w:proofErr w:type="spellStart"/>
            <w:r w:rsidRPr="00E07C1B">
              <w:rPr>
                <w:rFonts w:ascii="Times New Roman" w:hAnsi="Times New Roman" w:cs="Times New Roman"/>
                <w:color w:val="212121"/>
                <w:sz w:val="24"/>
                <w:szCs w:val="24"/>
              </w:rPr>
              <w:t>harus</w:t>
            </w:r>
            <w:proofErr w:type="spellEnd"/>
            <w:r w:rsidRPr="00E07C1B">
              <w:rPr>
                <w:rFonts w:ascii="Times New Roman" w:hAnsi="Times New Roman" w:cs="Times New Roman"/>
                <w:color w:val="212121"/>
                <w:sz w:val="24"/>
                <w:szCs w:val="24"/>
              </w:rPr>
              <w:t xml:space="preserve"> </w:t>
            </w:r>
            <w:proofErr w:type="spellStart"/>
            <w:r w:rsidRPr="00E07C1B">
              <w:rPr>
                <w:rFonts w:ascii="Times New Roman" w:hAnsi="Times New Roman" w:cs="Times New Roman"/>
                <w:color w:val="212121"/>
                <w:sz w:val="24"/>
                <w:szCs w:val="24"/>
              </w:rPr>
              <w:t>dipenuhi</w:t>
            </w:r>
            <w:proofErr w:type="spellEnd"/>
            <w:r w:rsidRPr="00E07C1B">
              <w:rPr>
                <w:rFonts w:ascii="Times New Roman" w:hAnsi="Times New Roman" w:cs="Times New Roman"/>
                <w:color w:val="212121"/>
                <w:sz w:val="24"/>
                <w:szCs w:val="24"/>
              </w:rPr>
              <w:t xml:space="preserve"> </w:t>
            </w:r>
            <w:proofErr w:type="spellStart"/>
            <w:r w:rsidRPr="00E07C1B">
              <w:rPr>
                <w:rFonts w:ascii="Times New Roman" w:hAnsi="Times New Roman" w:cs="Times New Roman"/>
                <w:color w:val="212121"/>
                <w:sz w:val="24"/>
                <w:szCs w:val="24"/>
              </w:rPr>
              <w:t>yaitu</w:t>
            </w:r>
            <w:proofErr w:type="spellEnd"/>
            <w:r w:rsidRPr="00E07C1B">
              <w:rPr>
                <w:rFonts w:ascii="Times New Roman" w:hAnsi="Times New Roman" w:cs="Times New Roman"/>
                <w:color w:val="212121"/>
                <w:sz w:val="24"/>
                <w:szCs w:val="24"/>
              </w:rPr>
              <w:t xml:space="preserve"> </w:t>
            </w:r>
            <w:r w:rsidRPr="00E07C1B">
              <w:rPr>
                <w:rFonts w:ascii="Times New Roman" w:hAnsi="Times New Roman" w:cs="Times New Roman"/>
                <w:i/>
                <w:color w:val="212121"/>
                <w:sz w:val="24"/>
                <w:szCs w:val="24"/>
              </w:rPr>
              <w:t>outer loa</w:t>
            </w:r>
            <w:r w:rsidRPr="00E07C1B">
              <w:rPr>
                <w:rFonts w:ascii="Times New Roman" w:hAnsi="Times New Roman" w:cs="Times New Roman"/>
                <w:color w:val="212121"/>
                <w:sz w:val="24"/>
                <w:szCs w:val="24"/>
              </w:rPr>
              <w:t xml:space="preserve">ding &gt; 0,7; </w:t>
            </w:r>
            <w:proofErr w:type="spellStart"/>
            <w:r w:rsidRPr="00E07C1B">
              <w:rPr>
                <w:rFonts w:ascii="Times New Roman" w:hAnsi="Times New Roman" w:cs="Times New Roman"/>
                <w:i/>
                <w:color w:val="212121"/>
                <w:sz w:val="24"/>
                <w:szCs w:val="24"/>
              </w:rPr>
              <w:t>cronbach’s</w:t>
            </w:r>
            <w:proofErr w:type="spellEnd"/>
            <w:r w:rsidRPr="00E07C1B">
              <w:rPr>
                <w:rFonts w:ascii="Times New Roman" w:hAnsi="Times New Roman" w:cs="Times New Roman"/>
                <w:i/>
                <w:color w:val="212121"/>
                <w:sz w:val="24"/>
                <w:szCs w:val="24"/>
              </w:rPr>
              <w:t xml:space="preserve"> alpha</w:t>
            </w:r>
            <w:r w:rsidRPr="00E07C1B">
              <w:rPr>
                <w:rFonts w:ascii="Times New Roman" w:hAnsi="Times New Roman" w:cs="Times New Roman"/>
                <w:color w:val="212121"/>
                <w:sz w:val="24"/>
                <w:szCs w:val="24"/>
              </w:rPr>
              <w:t xml:space="preserve">&gt; 0,7; </w:t>
            </w:r>
            <w:r w:rsidRPr="00E07C1B">
              <w:rPr>
                <w:rFonts w:ascii="Times New Roman" w:hAnsi="Times New Roman" w:cs="Times New Roman"/>
                <w:i/>
                <w:color w:val="212121"/>
                <w:sz w:val="24"/>
                <w:szCs w:val="24"/>
              </w:rPr>
              <w:t>composite reliability</w:t>
            </w:r>
            <w:r w:rsidRPr="00E07C1B">
              <w:rPr>
                <w:rFonts w:ascii="Times New Roman" w:hAnsi="Times New Roman" w:cs="Times New Roman"/>
                <w:color w:val="212121"/>
                <w:sz w:val="24"/>
                <w:szCs w:val="24"/>
              </w:rPr>
              <w:t xml:space="preserve">&gt; 0,7; </w:t>
            </w:r>
            <w:r w:rsidRPr="00E07C1B">
              <w:rPr>
                <w:rFonts w:ascii="Times New Roman" w:hAnsi="Times New Roman" w:cs="Times New Roman"/>
                <w:i/>
                <w:color w:val="212121"/>
                <w:sz w:val="24"/>
                <w:szCs w:val="24"/>
              </w:rPr>
              <w:t>average extracted variance</w:t>
            </w:r>
            <w:r w:rsidRPr="00E07C1B">
              <w:rPr>
                <w:rFonts w:ascii="Times New Roman" w:hAnsi="Times New Roman" w:cs="Times New Roman"/>
                <w:color w:val="212121"/>
                <w:sz w:val="24"/>
                <w:szCs w:val="24"/>
              </w:rPr>
              <w:t xml:space="preserve"> (AVE) &gt; 0,5.</w:t>
            </w:r>
            <w:r w:rsidRPr="00E07C1B">
              <w:rPr>
                <w:rFonts w:ascii="Times New Roman" w:hAnsi="Times New Roman" w:cs="Times New Roman"/>
                <w:sz w:val="24"/>
                <w:szCs w:val="24"/>
              </w:rPr>
              <w:t xml:space="preserve"> Hasil </w:t>
            </w:r>
            <w:proofErr w:type="spellStart"/>
            <w:r w:rsidRPr="00E07C1B">
              <w:rPr>
                <w:rFonts w:ascii="Times New Roman" w:hAnsi="Times New Roman" w:cs="Times New Roman"/>
                <w:sz w:val="24"/>
                <w:szCs w:val="24"/>
              </w:rPr>
              <w:t>analisis</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color w:val="212121"/>
                <w:sz w:val="24"/>
                <w:szCs w:val="24"/>
              </w:rPr>
              <w:t>convergent validity</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dilihat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berikut</w:t>
            </w:r>
            <w:proofErr w:type="spellEnd"/>
            <w:r w:rsidRPr="00E07C1B">
              <w:rPr>
                <w:rFonts w:ascii="Times New Roman" w:hAnsi="Times New Roman" w:cs="Times New Roman"/>
                <w:sz w:val="24"/>
                <w:szCs w:val="24"/>
              </w:rPr>
              <w:t>:</w:t>
            </w:r>
          </w:p>
          <w:p w14:paraId="19280AE4" w14:textId="77777777" w:rsidR="001928A5" w:rsidRPr="00E07C1B" w:rsidRDefault="001928A5" w:rsidP="000C2E7A">
            <w:pPr>
              <w:ind w:firstLine="426"/>
              <w:rPr>
                <w:rFonts w:ascii="Times New Roman" w:hAnsi="Times New Roman" w:cs="Times New Roman"/>
                <w:sz w:val="24"/>
                <w:szCs w:val="24"/>
              </w:rPr>
            </w:pPr>
          </w:p>
          <w:p w14:paraId="3036967C" w14:textId="77777777" w:rsidR="001928A5" w:rsidRPr="00E07C1B" w:rsidRDefault="001928A5" w:rsidP="000C2E7A">
            <w:pPr>
              <w:ind w:firstLine="426"/>
              <w:rPr>
                <w:rFonts w:ascii="Times New Roman" w:hAnsi="Times New Roman" w:cs="Times New Roman"/>
                <w:sz w:val="24"/>
                <w:szCs w:val="24"/>
              </w:rPr>
            </w:pPr>
          </w:p>
          <w:p w14:paraId="3937DBBA" w14:textId="77777777" w:rsidR="001928A5" w:rsidRPr="00E07C1B" w:rsidRDefault="001928A5" w:rsidP="000C2E7A">
            <w:pPr>
              <w:rPr>
                <w:rFonts w:ascii="Times New Roman" w:hAnsi="Times New Roman" w:cs="Times New Roman"/>
                <w:color w:val="000000"/>
                <w:sz w:val="24"/>
                <w:szCs w:val="24"/>
                <w:lang w:val="en"/>
              </w:rPr>
            </w:pPr>
            <w:r w:rsidRPr="00E07C1B">
              <w:rPr>
                <w:rFonts w:ascii="Times New Roman" w:hAnsi="Times New Roman" w:cs="Times New Roman"/>
                <w:noProof/>
                <w:color w:val="000000"/>
                <w:lang w:val="en"/>
              </w:rPr>
              <w:lastRenderedPageBreak/>
              <w:drawing>
                <wp:inline distT="0" distB="0" distL="0" distR="0" wp14:anchorId="003C8AFD" wp14:editId="2DACB280">
                  <wp:extent cx="5731510" cy="4361180"/>
                  <wp:effectExtent l="0" t="0" r="2540" b="1270"/>
                  <wp:docPr id="92668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88197" name=""/>
                          <pic:cNvPicPr/>
                        </pic:nvPicPr>
                        <pic:blipFill>
                          <a:blip r:embed="rId6"/>
                          <a:stretch>
                            <a:fillRect/>
                          </a:stretch>
                        </pic:blipFill>
                        <pic:spPr>
                          <a:xfrm>
                            <a:off x="0" y="0"/>
                            <a:ext cx="5731510" cy="4361180"/>
                          </a:xfrm>
                          <a:prstGeom prst="rect">
                            <a:avLst/>
                          </a:prstGeom>
                        </pic:spPr>
                      </pic:pic>
                    </a:graphicData>
                  </a:graphic>
                </wp:inline>
              </w:drawing>
            </w:r>
          </w:p>
          <w:p w14:paraId="2EF54FC1"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Gambar 4. </w:t>
            </w:r>
            <w:r w:rsidRPr="00E07C1B">
              <w:rPr>
                <w:rFonts w:ascii="Times New Roman" w:hAnsi="Times New Roman" w:cs="Times New Roman"/>
                <w:i/>
                <w:sz w:val="24"/>
                <w:szCs w:val="24"/>
                <w:lang w:val="sv-SE"/>
              </w:rPr>
              <w:t>Measurement Model Assessment</w:t>
            </w:r>
          </w:p>
          <w:p w14:paraId="14016925" w14:textId="77777777" w:rsidR="001928A5" w:rsidRPr="00E07C1B" w:rsidRDefault="001928A5" w:rsidP="000C2E7A">
            <w:pPr>
              <w:pStyle w:val="NormalWeb"/>
              <w:spacing w:before="0" w:beforeAutospacing="0" w:after="0" w:afterAutospacing="0"/>
              <w:rPr>
                <w:b/>
                <w:bCs/>
                <w:color w:val="1B1C1D"/>
                <w:bdr w:val="none" w:sz="0" w:space="0" w:color="auto" w:frame="1"/>
              </w:rPr>
            </w:pPr>
          </w:p>
          <w:p w14:paraId="152B759A"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Model Struktural (PLS Algorithm)</w:t>
            </w:r>
            <w:r w:rsidRPr="00E07C1B">
              <w:rPr>
                <w:color w:val="1B1C1D"/>
              </w:rPr>
              <w:t xml:space="preserve"> dijelaskan sebagai berikut: </w:t>
            </w:r>
            <w:r w:rsidRPr="00E07C1B">
              <w:rPr>
                <w:b/>
                <w:bCs/>
                <w:color w:val="1B1C1D"/>
                <w:bdr w:val="none" w:sz="0" w:space="0" w:color="auto" w:frame="1"/>
              </w:rPr>
              <w:t>Payment System (</w:t>
            </w:r>
            <w:r w:rsidRPr="00E07C1B">
              <w:rPr>
                <w:rStyle w:val="mrel"/>
                <w:rFonts w:eastAsiaTheme="majorEastAsia"/>
                <w:b/>
                <w:bCs/>
                <w:color w:val="1B1C1D"/>
                <w:bdr w:val="none" w:sz="0" w:space="0" w:color="auto" w:frame="1"/>
              </w:rPr>
              <w:t>→</w:t>
            </w:r>
            <w:r w:rsidRPr="00E07C1B">
              <w:rPr>
                <w:b/>
                <w:bCs/>
                <w:color w:val="1B1C1D"/>
                <w:bdr w:val="none" w:sz="0" w:space="0" w:color="auto" w:frame="1"/>
              </w:rPr>
              <w:t>) Intention to Adopt Fintech:</w:t>
            </w:r>
            <w:r w:rsidRPr="00E07C1B">
              <w:rPr>
                <w:color w:val="1B1C1D"/>
              </w:rPr>
              <w:t xml:space="preserve"> Jalur ini memiliki koefisien jalur 0.703. Ini menunjukkan bahwa Payment System memiliki pengaruh positif dan kuat terhadap Intention to Adopt Fintech.</w:t>
            </w:r>
          </w:p>
          <w:p w14:paraId="3F4B6186"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QR (</w:t>
            </w:r>
            <w:r w:rsidRPr="00E07C1B">
              <w:rPr>
                <w:rStyle w:val="mrel"/>
                <w:rFonts w:eastAsiaTheme="majorEastAsia"/>
                <w:b/>
                <w:bCs/>
                <w:color w:val="1B1C1D"/>
                <w:bdr w:val="none" w:sz="0" w:space="0" w:color="auto" w:frame="1"/>
              </w:rPr>
              <w:t>→</w:t>
            </w:r>
            <w:r w:rsidRPr="00E07C1B">
              <w:rPr>
                <w:b/>
                <w:bCs/>
                <w:color w:val="1B1C1D"/>
                <w:bdr w:val="none" w:sz="0" w:space="0" w:color="auto" w:frame="1"/>
              </w:rPr>
              <w:t>) Intention to Adopt Fintech:</w:t>
            </w:r>
            <w:r w:rsidRPr="00E07C1B">
              <w:rPr>
                <w:color w:val="1B1C1D"/>
              </w:rPr>
              <w:t xml:space="preserve"> Jalur ini memiliki koefisien jalur 0.231. Ini menunjukkan bahwa QRIS memiliki pengaruh positif tetapi lebih lemah dibandingkan Payment System terhadap Intention to Adopt Fintech. </w:t>
            </w:r>
            <w:r w:rsidRPr="00E07C1B">
              <w:rPr>
                <w:b/>
                <w:bCs/>
                <w:color w:val="1B1C1D"/>
                <w:bdr w:val="none" w:sz="0" w:space="0" w:color="auto" w:frame="1"/>
              </w:rPr>
              <w:t>Peer to Peer Lending (</w:t>
            </w:r>
            <w:r w:rsidRPr="00E07C1B">
              <w:rPr>
                <w:rStyle w:val="mrel"/>
                <w:rFonts w:eastAsiaTheme="majorEastAsia"/>
                <w:b/>
                <w:bCs/>
                <w:color w:val="1B1C1D"/>
                <w:bdr w:val="none" w:sz="0" w:space="0" w:color="auto" w:frame="1"/>
              </w:rPr>
              <w:t>→</w:t>
            </w:r>
            <w:r w:rsidRPr="00E07C1B">
              <w:rPr>
                <w:b/>
                <w:bCs/>
                <w:color w:val="1B1C1D"/>
                <w:bdr w:val="none" w:sz="0" w:space="0" w:color="auto" w:frame="1"/>
              </w:rPr>
              <w:t>) Intention to Adopt Fintech:</w:t>
            </w:r>
            <w:r w:rsidRPr="00E07C1B">
              <w:rPr>
                <w:color w:val="1B1C1D"/>
              </w:rPr>
              <w:t xml:space="preserve"> Jalur ini memiliki koefisien jalur 0.011. Ini menunjukkan bahwa Peer to Peer Lending memiliki pengaruh positif yang sangat kecil terhadap Intention to Adopt Fintech.</w:t>
            </w:r>
          </w:p>
          <w:p w14:paraId="49E91D95" w14:textId="77777777" w:rsidR="001928A5" w:rsidRPr="00E07C1B" w:rsidRDefault="001928A5" w:rsidP="000C2E7A">
            <w:pPr>
              <w:rPr>
                <w:rFonts w:ascii="Times New Roman" w:hAnsi="Times New Roman" w:cs="Times New Roman"/>
                <w:sz w:val="24"/>
                <w:szCs w:val="24"/>
                <w:lang w:eastAsia="id-ID"/>
              </w:rPr>
            </w:pPr>
          </w:p>
          <w:p w14:paraId="0F20B70C" w14:textId="77777777" w:rsidR="001928A5" w:rsidRDefault="001928A5" w:rsidP="000C2E7A">
            <w:pPr>
              <w:jc w:val="center"/>
              <w:rPr>
                <w:rFonts w:ascii="Times New Roman" w:hAnsi="Times New Roman" w:cs="Times New Roman"/>
                <w:b/>
                <w:sz w:val="24"/>
                <w:szCs w:val="24"/>
              </w:rPr>
            </w:pPr>
          </w:p>
          <w:p w14:paraId="751AF9A2" w14:textId="77777777" w:rsidR="001928A5" w:rsidRDefault="001928A5" w:rsidP="000C2E7A">
            <w:pPr>
              <w:jc w:val="center"/>
              <w:rPr>
                <w:rFonts w:ascii="Times New Roman" w:hAnsi="Times New Roman" w:cs="Times New Roman"/>
                <w:b/>
                <w:sz w:val="24"/>
                <w:szCs w:val="24"/>
              </w:rPr>
            </w:pPr>
          </w:p>
          <w:p w14:paraId="26E7B77C" w14:textId="77777777" w:rsidR="001928A5" w:rsidRDefault="001928A5" w:rsidP="000C2E7A">
            <w:pPr>
              <w:jc w:val="center"/>
              <w:rPr>
                <w:rFonts w:ascii="Times New Roman" w:hAnsi="Times New Roman" w:cs="Times New Roman"/>
                <w:b/>
                <w:sz w:val="24"/>
                <w:szCs w:val="24"/>
              </w:rPr>
            </w:pPr>
          </w:p>
          <w:p w14:paraId="2276DECC" w14:textId="77777777" w:rsidR="001928A5" w:rsidRDefault="001928A5" w:rsidP="000C2E7A">
            <w:pPr>
              <w:jc w:val="center"/>
              <w:rPr>
                <w:rFonts w:ascii="Times New Roman" w:hAnsi="Times New Roman" w:cs="Times New Roman"/>
                <w:b/>
                <w:sz w:val="24"/>
                <w:szCs w:val="24"/>
              </w:rPr>
            </w:pPr>
          </w:p>
          <w:p w14:paraId="454E0E47" w14:textId="77777777" w:rsidR="001928A5" w:rsidRDefault="001928A5" w:rsidP="000C2E7A">
            <w:pPr>
              <w:jc w:val="center"/>
              <w:rPr>
                <w:rFonts w:ascii="Times New Roman" w:hAnsi="Times New Roman" w:cs="Times New Roman"/>
                <w:b/>
                <w:sz w:val="24"/>
                <w:szCs w:val="24"/>
              </w:rPr>
            </w:pPr>
          </w:p>
          <w:p w14:paraId="5E868F49" w14:textId="77777777" w:rsidR="001928A5" w:rsidRDefault="001928A5" w:rsidP="000C2E7A">
            <w:pPr>
              <w:jc w:val="center"/>
              <w:rPr>
                <w:rFonts w:ascii="Times New Roman" w:hAnsi="Times New Roman" w:cs="Times New Roman"/>
                <w:b/>
                <w:sz w:val="24"/>
                <w:szCs w:val="24"/>
              </w:rPr>
            </w:pPr>
          </w:p>
          <w:p w14:paraId="6B33C706" w14:textId="77777777" w:rsidR="001928A5" w:rsidRDefault="001928A5" w:rsidP="000C2E7A">
            <w:pPr>
              <w:jc w:val="center"/>
              <w:rPr>
                <w:rFonts w:ascii="Times New Roman" w:hAnsi="Times New Roman" w:cs="Times New Roman"/>
                <w:b/>
                <w:sz w:val="24"/>
                <w:szCs w:val="24"/>
              </w:rPr>
            </w:pPr>
          </w:p>
          <w:p w14:paraId="3C671369" w14:textId="77777777" w:rsidR="001928A5" w:rsidRDefault="001928A5" w:rsidP="000C2E7A">
            <w:pPr>
              <w:jc w:val="center"/>
              <w:rPr>
                <w:rFonts w:ascii="Times New Roman" w:hAnsi="Times New Roman" w:cs="Times New Roman"/>
                <w:b/>
                <w:sz w:val="24"/>
                <w:szCs w:val="24"/>
              </w:rPr>
            </w:pPr>
          </w:p>
          <w:p w14:paraId="59608214" w14:textId="77777777" w:rsidR="001928A5" w:rsidRDefault="001928A5" w:rsidP="000C2E7A">
            <w:pPr>
              <w:jc w:val="center"/>
              <w:rPr>
                <w:rFonts w:ascii="Times New Roman" w:hAnsi="Times New Roman" w:cs="Times New Roman"/>
                <w:b/>
                <w:sz w:val="24"/>
                <w:szCs w:val="24"/>
              </w:rPr>
            </w:pPr>
          </w:p>
          <w:p w14:paraId="666B186C" w14:textId="77777777" w:rsidR="001928A5" w:rsidRDefault="001928A5" w:rsidP="000C2E7A">
            <w:pPr>
              <w:jc w:val="center"/>
              <w:rPr>
                <w:rFonts w:ascii="Times New Roman" w:hAnsi="Times New Roman" w:cs="Times New Roman"/>
                <w:b/>
                <w:sz w:val="24"/>
                <w:szCs w:val="24"/>
              </w:rPr>
            </w:pPr>
          </w:p>
          <w:p w14:paraId="3594DB4D" w14:textId="77777777" w:rsidR="001928A5" w:rsidRDefault="001928A5" w:rsidP="000C2E7A">
            <w:pPr>
              <w:jc w:val="center"/>
              <w:rPr>
                <w:rFonts w:ascii="Times New Roman" w:hAnsi="Times New Roman" w:cs="Times New Roman"/>
                <w:b/>
                <w:sz w:val="24"/>
                <w:szCs w:val="24"/>
              </w:rPr>
            </w:pPr>
          </w:p>
          <w:p w14:paraId="2AADDA50" w14:textId="77777777" w:rsidR="001928A5" w:rsidRDefault="001928A5" w:rsidP="000C2E7A">
            <w:pPr>
              <w:jc w:val="center"/>
              <w:rPr>
                <w:rFonts w:ascii="Times New Roman" w:hAnsi="Times New Roman" w:cs="Times New Roman"/>
                <w:b/>
                <w:sz w:val="24"/>
                <w:szCs w:val="24"/>
              </w:rPr>
            </w:pPr>
          </w:p>
          <w:p w14:paraId="6A9CF186" w14:textId="77777777" w:rsidR="001928A5" w:rsidRPr="00E07C1B" w:rsidRDefault="001928A5" w:rsidP="000C2E7A">
            <w:pPr>
              <w:jc w:val="center"/>
              <w:rPr>
                <w:rFonts w:ascii="Times New Roman" w:hAnsi="Times New Roman" w:cs="Times New Roman"/>
                <w:b/>
                <w:sz w:val="24"/>
                <w:szCs w:val="24"/>
              </w:rPr>
            </w:pPr>
            <w:r w:rsidRPr="00E07C1B">
              <w:rPr>
                <w:rFonts w:ascii="Times New Roman" w:hAnsi="Times New Roman" w:cs="Times New Roman"/>
                <w:b/>
                <w:sz w:val="24"/>
                <w:szCs w:val="24"/>
              </w:rPr>
              <w:lastRenderedPageBreak/>
              <w:t>Tabel 7</w:t>
            </w:r>
            <w:bookmarkStart w:id="1" w:name="_Hlk184816738"/>
            <w:r>
              <w:rPr>
                <w:rFonts w:ascii="Times New Roman" w:hAnsi="Times New Roman" w:cs="Times New Roman"/>
                <w:b/>
                <w:sz w:val="24"/>
                <w:szCs w:val="24"/>
              </w:rPr>
              <w:t xml:space="preserve">. </w:t>
            </w:r>
            <w:r w:rsidRPr="00E07C1B">
              <w:rPr>
                <w:rFonts w:ascii="Times New Roman" w:hAnsi="Times New Roman" w:cs="Times New Roman"/>
                <w:b/>
                <w:sz w:val="24"/>
                <w:szCs w:val="24"/>
              </w:rPr>
              <w:t xml:space="preserve">Hasil </w:t>
            </w:r>
            <w:r w:rsidRPr="00E07C1B">
              <w:rPr>
                <w:rFonts w:ascii="Times New Roman" w:hAnsi="Times New Roman" w:cs="Times New Roman"/>
                <w:b/>
                <w:i/>
                <w:sz w:val="24"/>
                <w:szCs w:val="24"/>
              </w:rPr>
              <w:t>Outer Loadings</w:t>
            </w:r>
            <w:r w:rsidRPr="00E07C1B">
              <w:rPr>
                <w:rFonts w:ascii="Times New Roman" w:hAnsi="Times New Roman" w:cs="Times New Roman"/>
                <w:b/>
                <w:sz w:val="24"/>
                <w:szCs w:val="24"/>
              </w:rPr>
              <w:t xml:space="preserve"> </w:t>
            </w:r>
            <w:bookmarkEnd w:id="1"/>
          </w:p>
          <w:p w14:paraId="21EA7FF1" w14:textId="77777777" w:rsidR="001928A5" w:rsidRPr="00E07C1B" w:rsidRDefault="001928A5" w:rsidP="000C2E7A">
            <w:pPr>
              <w:jc w:val="center"/>
              <w:rPr>
                <w:rFonts w:ascii="Times New Roman" w:hAnsi="Times New Roman" w:cs="Times New Roman"/>
                <w:b/>
                <w:sz w:val="24"/>
                <w:szCs w:val="24"/>
              </w:rPr>
            </w:pPr>
          </w:p>
          <w:tbl>
            <w:tblPr>
              <w:tblW w:w="7724" w:type="dxa"/>
              <w:tblInd w:w="113" w:type="dxa"/>
              <w:tblLook w:val="04A0" w:firstRow="1" w:lastRow="0" w:firstColumn="1" w:lastColumn="0" w:noHBand="0" w:noVBand="1"/>
            </w:tblPr>
            <w:tblGrid>
              <w:gridCol w:w="1082"/>
              <w:gridCol w:w="1328"/>
              <w:gridCol w:w="1932"/>
              <w:gridCol w:w="1570"/>
              <w:gridCol w:w="1812"/>
            </w:tblGrid>
            <w:tr w:rsidR="001928A5" w:rsidRPr="00BD02B4" w14:paraId="05FC3118" w14:textId="77777777" w:rsidTr="000C2E7A">
              <w:trPr>
                <w:trHeight w:val="285"/>
              </w:trPr>
              <w:tc>
                <w:tcPr>
                  <w:tcW w:w="1082" w:type="dxa"/>
                  <w:tcBorders>
                    <w:top w:val="single" w:sz="4" w:space="0" w:color="auto"/>
                    <w:left w:val="single" w:sz="4" w:space="0" w:color="auto"/>
                    <w:bottom w:val="single" w:sz="4" w:space="0" w:color="auto"/>
                    <w:right w:val="single" w:sz="4" w:space="0" w:color="auto"/>
                  </w:tcBorders>
                  <w:noWrap/>
                  <w:vAlign w:val="center"/>
                  <w:hideMark/>
                </w:tcPr>
                <w:p w14:paraId="3C3B075C"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 </w:t>
                  </w:r>
                </w:p>
              </w:tc>
              <w:tc>
                <w:tcPr>
                  <w:tcW w:w="1328" w:type="dxa"/>
                  <w:tcBorders>
                    <w:top w:val="single" w:sz="4" w:space="0" w:color="auto"/>
                    <w:left w:val="nil"/>
                    <w:bottom w:val="single" w:sz="4" w:space="0" w:color="auto"/>
                    <w:right w:val="single" w:sz="4" w:space="0" w:color="auto"/>
                  </w:tcBorders>
                  <w:shd w:val="clear" w:color="000000" w:fill="C0C0C0"/>
                  <w:noWrap/>
                  <w:vAlign w:val="center"/>
                  <w:hideMark/>
                </w:tcPr>
                <w:p w14:paraId="3F9620D9"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Intention to adopt Fintech</w:t>
                  </w:r>
                </w:p>
              </w:tc>
              <w:tc>
                <w:tcPr>
                  <w:tcW w:w="1932" w:type="dxa"/>
                  <w:tcBorders>
                    <w:top w:val="single" w:sz="4" w:space="0" w:color="auto"/>
                    <w:left w:val="nil"/>
                    <w:bottom w:val="single" w:sz="4" w:space="0" w:color="auto"/>
                    <w:right w:val="single" w:sz="4" w:space="0" w:color="auto"/>
                  </w:tcBorders>
                  <w:shd w:val="clear" w:color="000000" w:fill="C0C0C0"/>
                  <w:noWrap/>
                  <w:vAlign w:val="center"/>
                  <w:hideMark/>
                </w:tcPr>
                <w:p w14:paraId="7D770928"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Payment system</w:t>
                  </w:r>
                </w:p>
              </w:tc>
              <w:tc>
                <w:tcPr>
                  <w:tcW w:w="1570" w:type="dxa"/>
                  <w:tcBorders>
                    <w:top w:val="single" w:sz="4" w:space="0" w:color="auto"/>
                    <w:left w:val="nil"/>
                    <w:bottom w:val="single" w:sz="4" w:space="0" w:color="auto"/>
                    <w:right w:val="single" w:sz="4" w:space="0" w:color="auto"/>
                  </w:tcBorders>
                  <w:shd w:val="clear" w:color="000000" w:fill="C0C0C0"/>
                  <w:noWrap/>
                  <w:vAlign w:val="center"/>
                  <w:hideMark/>
                </w:tcPr>
                <w:p w14:paraId="5AA74C0D"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Peer to peer Lending</w:t>
                  </w:r>
                </w:p>
              </w:tc>
              <w:tc>
                <w:tcPr>
                  <w:tcW w:w="1812" w:type="dxa"/>
                  <w:tcBorders>
                    <w:top w:val="single" w:sz="4" w:space="0" w:color="auto"/>
                    <w:left w:val="nil"/>
                    <w:bottom w:val="single" w:sz="4" w:space="0" w:color="auto"/>
                    <w:right w:val="single" w:sz="4" w:space="0" w:color="auto"/>
                  </w:tcBorders>
                  <w:shd w:val="clear" w:color="000000" w:fill="C0C0C0"/>
                  <w:noWrap/>
                  <w:vAlign w:val="center"/>
                  <w:hideMark/>
                </w:tcPr>
                <w:p w14:paraId="5F1D66C3"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QR</w:t>
                  </w:r>
                </w:p>
              </w:tc>
            </w:tr>
            <w:tr w:rsidR="001928A5" w:rsidRPr="00BD02B4" w14:paraId="0925FB11"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36F40890"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IAF1</w:t>
                  </w:r>
                </w:p>
              </w:tc>
              <w:tc>
                <w:tcPr>
                  <w:tcW w:w="1328" w:type="dxa"/>
                  <w:tcBorders>
                    <w:top w:val="nil"/>
                    <w:left w:val="nil"/>
                    <w:bottom w:val="single" w:sz="4" w:space="0" w:color="auto"/>
                    <w:right w:val="single" w:sz="4" w:space="0" w:color="auto"/>
                  </w:tcBorders>
                  <w:noWrap/>
                  <w:vAlign w:val="center"/>
                  <w:hideMark/>
                </w:tcPr>
                <w:p w14:paraId="4AF9418C"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0,977</w:t>
                  </w:r>
                </w:p>
              </w:tc>
              <w:tc>
                <w:tcPr>
                  <w:tcW w:w="1932" w:type="dxa"/>
                  <w:tcBorders>
                    <w:top w:val="nil"/>
                    <w:left w:val="nil"/>
                    <w:bottom w:val="single" w:sz="4" w:space="0" w:color="auto"/>
                    <w:right w:val="single" w:sz="4" w:space="0" w:color="auto"/>
                  </w:tcBorders>
                  <w:noWrap/>
                  <w:vAlign w:val="center"/>
                  <w:hideMark/>
                </w:tcPr>
                <w:p w14:paraId="57546B67"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5CA93C90"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63853A99"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35AE0938"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111D7BD8"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IAF 2</w:t>
                  </w:r>
                </w:p>
              </w:tc>
              <w:tc>
                <w:tcPr>
                  <w:tcW w:w="1328" w:type="dxa"/>
                  <w:tcBorders>
                    <w:top w:val="nil"/>
                    <w:left w:val="nil"/>
                    <w:bottom w:val="single" w:sz="4" w:space="0" w:color="auto"/>
                    <w:right w:val="single" w:sz="4" w:space="0" w:color="auto"/>
                  </w:tcBorders>
                  <w:shd w:val="clear" w:color="000000" w:fill="CCFFCC"/>
                  <w:noWrap/>
                  <w:vAlign w:val="center"/>
                  <w:hideMark/>
                </w:tcPr>
                <w:p w14:paraId="3324B794"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0,955</w:t>
                  </w:r>
                </w:p>
              </w:tc>
              <w:tc>
                <w:tcPr>
                  <w:tcW w:w="1932" w:type="dxa"/>
                  <w:tcBorders>
                    <w:top w:val="nil"/>
                    <w:left w:val="nil"/>
                    <w:bottom w:val="single" w:sz="4" w:space="0" w:color="auto"/>
                    <w:right w:val="single" w:sz="4" w:space="0" w:color="auto"/>
                  </w:tcBorders>
                  <w:shd w:val="clear" w:color="000000" w:fill="CCFFCC"/>
                  <w:noWrap/>
                  <w:vAlign w:val="center"/>
                  <w:hideMark/>
                </w:tcPr>
                <w:p w14:paraId="22A385C1"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764F008C"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4FD4E6FB"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10240873"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70A4819B"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IAF 3</w:t>
                  </w:r>
                </w:p>
              </w:tc>
              <w:tc>
                <w:tcPr>
                  <w:tcW w:w="1328" w:type="dxa"/>
                  <w:tcBorders>
                    <w:top w:val="nil"/>
                    <w:left w:val="nil"/>
                    <w:bottom w:val="single" w:sz="4" w:space="0" w:color="auto"/>
                    <w:right w:val="single" w:sz="4" w:space="0" w:color="auto"/>
                  </w:tcBorders>
                  <w:noWrap/>
                  <w:vAlign w:val="center"/>
                  <w:hideMark/>
                </w:tcPr>
                <w:p w14:paraId="720D1676"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0,969</w:t>
                  </w:r>
                </w:p>
              </w:tc>
              <w:tc>
                <w:tcPr>
                  <w:tcW w:w="1932" w:type="dxa"/>
                  <w:tcBorders>
                    <w:top w:val="nil"/>
                    <w:left w:val="nil"/>
                    <w:bottom w:val="single" w:sz="4" w:space="0" w:color="auto"/>
                    <w:right w:val="single" w:sz="4" w:space="0" w:color="auto"/>
                  </w:tcBorders>
                  <w:noWrap/>
                  <w:vAlign w:val="center"/>
                  <w:hideMark/>
                </w:tcPr>
                <w:p w14:paraId="7B23902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1E5DCF3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0FE2F029"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0E94C9C1"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5164D60E"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IAF 4</w:t>
                  </w:r>
                </w:p>
              </w:tc>
              <w:tc>
                <w:tcPr>
                  <w:tcW w:w="1328" w:type="dxa"/>
                  <w:tcBorders>
                    <w:top w:val="nil"/>
                    <w:left w:val="nil"/>
                    <w:bottom w:val="single" w:sz="4" w:space="0" w:color="auto"/>
                    <w:right w:val="single" w:sz="4" w:space="0" w:color="auto"/>
                  </w:tcBorders>
                  <w:shd w:val="clear" w:color="000000" w:fill="CCFFCC"/>
                  <w:noWrap/>
                  <w:vAlign w:val="center"/>
                  <w:hideMark/>
                </w:tcPr>
                <w:p w14:paraId="2474AC5B"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0,973</w:t>
                  </w:r>
                </w:p>
              </w:tc>
              <w:tc>
                <w:tcPr>
                  <w:tcW w:w="1932" w:type="dxa"/>
                  <w:tcBorders>
                    <w:top w:val="nil"/>
                    <w:left w:val="nil"/>
                    <w:bottom w:val="single" w:sz="4" w:space="0" w:color="auto"/>
                    <w:right w:val="single" w:sz="4" w:space="0" w:color="auto"/>
                  </w:tcBorders>
                  <w:shd w:val="clear" w:color="000000" w:fill="CCFFCC"/>
                  <w:noWrap/>
                  <w:vAlign w:val="center"/>
                  <w:hideMark/>
                </w:tcPr>
                <w:p w14:paraId="2B04EDA9"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771E349F"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5CD5BBDC"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219417EB"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7D0CBAFD"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IAF 5</w:t>
                  </w:r>
                </w:p>
              </w:tc>
              <w:tc>
                <w:tcPr>
                  <w:tcW w:w="1328" w:type="dxa"/>
                  <w:tcBorders>
                    <w:top w:val="nil"/>
                    <w:left w:val="nil"/>
                    <w:bottom w:val="single" w:sz="4" w:space="0" w:color="auto"/>
                    <w:right w:val="single" w:sz="4" w:space="0" w:color="auto"/>
                  </w:tcBorders>
                  <w:noWrap/>
                  <w:vAlign w:val="center"/>
                  <w:hideMark/>
                </w:tcPr>
                <w:p w14:paraId="6C6E7FDB" w14:textId="77777777" w:rsidR="001928A5" w:rsidRPr="00BD02B4" w:rsidRDefault="001928A5" w:rsidP="000C2E7A">
                  <w:pPr>
                    <w:spacing w:after="0"/>
                    <w:jc w:val="right"/>
                    <w:rPr>
                      <w:rFonts w:ascii="Times New Roman" w:hAnsi="Times New Roman" w:cs="Times New Roman"/>
                      <w:b/>
                      <w:bCs/>
                      <w:color w:val="800000"/>
                      <w:sz w:val="20"/>
                      <w:szCs w:val="20"/>
                      <w:lang w:eastAsia="en-ID"/>
                    </w:rPr>
                  </w:pPr>
                  <w:r w:rsidRPr="00BD02B4">
                    <w:rPr>
                      <w:rFonts w:ascii="Times New Roman" w:hAnsi="Times New Roman" w:cs="Times New Roman"/>
                      <w:b/>
                      <w:bCs/>
                      <w:color w:val="388600"/>
                      <w:sz w:val="20"/>
                      <w:szCs w:val="20"/>
                      <w:lang w:eastAsia="en-ID"/>
                    </w:rPr>
                    <w:t>0,976</w:t>
                  </w:r>
                </w:p>
              </w:tc>
              <w:tc>
                <w:tcPr>
                  <w:tcW w:w="1932" w:type="dxa"/>
                  <w:tcBorders>
                    <w:top w:val="nil"/>
                    <w:left w:val="nil"/>
                    <w:bottom w:val="single" w:sz="4" w:space="0" w:color="auto"/>
                    <w:right w:val="single" w:sz="4" w:space="0" w:color="auto"/>
                  </w:tcBorders>
                  <w:noWrap/>
                  <w:vAlign w:val="center"/>
                  <w:hideMark/>
                </w:tcPr>
                <w:p w14:paraId="662BEFD0"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3E9BF71F"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00644412"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7EE03507"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tcPr>
                <w:p w14:paraId="496660BF"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PL1</w:t>
                  </w:r>
                </w:p>
              </w:tc>
              <w:tc>
                <w:tcPr>
                  <w:tcW w:w="1328" w:type="dxa"/>
                  <w:tcBorders>
                    <w:top w:val="nil"/>
                    <w:left w:val="nil"/>
                    <w:bottom w:val="single" w:sz="4" w:space="0" w:color="auto"/>
                    <w:right w:val="single" w:sz="4" w:space="0" w:color="auto"/>
                  </w:tcBorders>
                  <w:noWrap/>
                  <w:vAlign w:val="center"/>
                  <w:hideMark/>
                </w:tcPr>
                <w:p w14:paraId="779A6776"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797FFF2B"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3E6D04A4" w14:textId="77777777" w:rsidR="001928A5" w:rsidRPr="00BD02B4" w:rsidRDefault="001928A5" w:rsidP="000C2E7A">
                  <w:pPr>
                    <w:spacing w:after="0"/>
                    <w:jc w:val="right"/>
                    <w:rPr>
                      <w:rFonts w:ascii="Times New Roman" w:hAnsi="Times New Roman" w:cs="Times New Roman"/>
                      <w:b/>
                      <w:bCs/>
                      <w:color w:val="800000"/>
                      <w:sz w:val="20"/>
                      <w:szCs w:val="20"/>
                      <w:lang w:eastAsia="en-ID"/>
                    </w:rPr>
                  </w:pPr>
                  <w:r w:rsidRPr="00BD02B4">
                    <w:rPr>
                      <w:rFonts w:ascii="Times New Roman" w:hAnsi="Times New Roman" w:cs="Times New Roman"/>
                      <w:b/>
                      <w:bCs/>
                      <w:color w:val="388600"/>
                      <w:sz w:val="20"/>
                      <w:szCs w:val="20"/>
                      <w:lang w:eastAsia="en-ID"/>
                    </w:rPr>
                    <w:t>0,930</w:t>
                  </w:r>
                </w:p>
              </w:tc>
              <w:tc>
                <w:tcPr>
                  <w:tcW w:w="1812" w:type="dxa"/>
                  <w:tcBorders>
                    <w:top w:val="nil"/>
                    <w:left w:val="nil"/>
                    <w:bottom w:val="single" w:sz="4" w:space="0" w:color="auto"/>
                    <w:right w:val="single" w:sz="4" w:space="0" w:color="auto"/>
                  </w:tcBorders>
                  <w:noWrap/>
                  <w:vAlign w:val="center"/>
                  <w:hideMark/>
                </w:tcPr>
                <w:p w14:paraId="7757D05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5BF95B19"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7A5F39F6"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PL2</w:t>
                  </w:r>
                </w:p>
              </w:tc>
              <w:tc>
                <w:tcPr>
                  <w:tcW w:w="1328" w:type="dxa"/>
                  <w:tcBorders>
                    <w:top w:val="nil"/>
                    <w:left w:val="nil"/>
                    <w:bottom w:val="single" w:sz="4" w:space="0" w:color="auto"/>
                    <w:right w:val="single" w:sz="4" w:space="0" w:color="auto"/>
                  </w:tcBorders>
                  <w:shd w:val="clear" w:color="000000" w:fill="CCFFCC"/>
                  <w:noWrap/>
                  <w:vAlign w:val="center"/>
                  <w:hideMark/>
                </w:tcPr>
                <w:p w14:paraId="323F8C47"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4AF547A6"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3ECA8C90"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0,921</w:t>
                  </w:r>
                </w:p>
              </w:tc>
              <w:tc>
                <w:tcPr>
                  <w:tcW w:w="1812" w:type="dxa"/>
                  <w:tcBorders>
                    <w:top w:val="nil"/>
                    <w:left w:val="nil"/>
                    <w:bottom w:val="single" w:sz="4" w:space="0" w:color="auto"/>
                    <w:right w:val="single" w:sz="4" w:space="0" w:color="auto"/>
                  </w:tcBorders>
                  <w:shd w:val="clear" w:color="000000" w:fill="CCFFCC"/>
                  <w:noWrap/>
                  <w:vAlign w:val="center"/>
                  <w:hideMark/>
                </w:tcPr>
                <w:p w14:paraId="7B7F414F"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7C8996AD"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0828C167"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PL3</w:t>
                  </w:r>
                </w:p>
              </w:tc>
              <w:tc>
                <w:tcPr>
                  <w:tcW w:w="1328" w:type="dxa"/>
                  <w:tcBorders>
                    <w:top w:val="nil"/>
                    <w:left w:val="nil"/>
                    <w:bottom w:val="single" w:sz="4" w:space="0" w:color="auto"/>
                    <w:right w:val="single" w:sz="4" w:space="0" w:color="auto"/>
                  </w:tcBorders>
                  <w:noWrap/>
                  <w:vAlign w:val="center"/>
                  <w:hideMark/>
                </w:tcPr>
                <w:p w14:paraId="1E902E70"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1C524400"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1B076827"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0,914</w:t>
                  </w:r>
                </w:p>
              </w:tc>
              <w:tc>
                <w:tcPr>
                  <w:tcW w:w="1812" w:type="dxa"/>
                  <w:tcBorders>
                    <w:top w:val="nil"/>
                    <w:left w:val="nil"/>
                    <w:bottom w:val="single" w:sz="4" w:space="0" w:color="auto"/>
                    <w:right w:val="single" w:sz="4" w:space="0" w:color="auto"/>
                  </w:tcBorders>
                  <w:noWrap/>
                  <w:vAlign w:val="center"/>
                  <w:hideMark/>
                </w:tcPr>
                <w:p w14:paraId="063363D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4E50B3B3"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456662CF"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PL4</w:t>
                  </w:r>
                </w:p>
              </w:tc>
              <w:tc>
                <w:tcPr>
                  <w:tcW w:w="1328" w:type="dxa"/>
                  <w:tcBorders>
                    <w:top w:val="nil"/>
                    <w:left w:val="nil"/>
                    <w:bottom w:val="single" w:sz="4" w:space="0" w:color="auto"/>
                    <w:right w:val="single" w:sz="4" w:space="0" w:color="auto"/>
                  </w:tcBorders>
                  <w:shd w:val="clear" w:color="000000" w:fill="CCFFCC"/>
                  <w:noWrap/>
                  <w:vAlign w:val="center"/>
                  <w:hideMark/>
                </w:tcPr>
                <w:p w14:paraId="03E971B3"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2DBB92FB"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10026E72"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0,932</w:t>
                  </w:r>
                </w:p>
              </w:tc>
              <w:tc>
                <w:tcPr>
                  <w:tcW w:w="1812" w:type="dxa"/>
                  <w:tcBorders>
                    <w:top w:val="nil"/>
                    <w:left w:val="nil"/>
                    <w:bottom w:val="single" w:sz="4" w:space="0" w:color="auto"/>
                    <w:right w:val="single" w:sz="4" w:space="0" w:color="auto"/>
                  </w:tcBorders>
                  <w:shd w:val="clear" w:color="000000" w:fill="CCFFCC"/>
                  <w:noWrap/>
                  <w:vAlign w:val="center"/>
                  <w:hideMark/>
                </w:tcPr>
                <w:p w14:paraId="4853B4ED"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741F2F1D"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090ABE6F"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PL5</w:t>
                  </w:r>
                </w:p>
              </w:tc>
              <w:tc>
                <w:tcPr>
                  <w:tcW w:w="1328" w:type="dxa"/>
                  <w:tcBorders>
                    <w:top w:val="nil"/>
                    <w:left w:val="nil"/>
                    <w:bottom w:val="single" w:sz="4" w:space="0" w:color="auto"/>
                    <w:right w:val="single" w:sz="4" w:space="0" w:color="auto"/>
                  </w:tcBorders>
                  <w:noWrap/>
                  <w:vAlign w:val="center"/>
                  <w:hideMark/>
                </w:tcPr>
                <w:p w14:paraId="7C386B1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1B70FEC4"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58EA5BAD"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0,951</w:t>
                  </w:r>
                </w:p>
              </w:tc>
              <w:tc>
                <w:tcPr>
                  <w:tcW w:w="1812" w:type="dxa"/>
                  <w:tcBorders>
                    <w:top w:val="nil"/>
                    <w:left w:val="nil"/>
                    <w:bottom w:val="single" w:sz="4" w:space="0" w:color="auto"/>
                    <w:right w:val="single" w:sz="4" w:space="0" w:color="auto"/>
                  </w:tcBorders>
                  <w:noWrap/>
                  <w:vAlign w:val="center"/>
                  <w:hideMark/>
                </w:tcPr>
                <w:p w14:paraId="31CBD7B6"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4C8D91F8"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6B5F6F1B"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PS1</w:t>
                  </w:r>
                </w:p>
              </w:tc>
              <w:tc>
                <w:tcPr>
                  <w:tcW w:w="1328" w:type="dxa"/>
                  <w:tcBorders>
                    <w:top w:val="nil"/>
                    <w:left w:val="nil"/>
                    <w:bottom w:val="single" w:sz="4" w:space="0" w:color="auto"/>
                    <w:right w:val="single" w:sz="4" w:space="0" w:color="auto"/>
                  </w:tcBorders>
                  <w:noWrap/>
                  <w:vAlign w:val="center"/>
                  <w:hideMark/>
                </w:tcPr>
                <w:p w14:paraId="47365D83"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0BAE4A6D" w14:textId="77777777" w:rsidR="001928A5" w:rsidRPr="00BD02B4" w:rsidRDefault="001928A5" w:rsidP="000C2E7A">
                  <w:pPr>
                    <w:spacing w:after="0"/>
                    <w:jc w:val="right"/>
                    <w:rPr>
                      <w:rFonts w:ascii="Times New Roman" w:hAnsi="Times New Roman" w:cs="Times New Roman"/>
                      <w:b/>
                      <w:bCs/>
                      <w:color w:val="800000"/>
                      <w:sz w:val="20"/>
                      <w:szCs w:val="20"/>
                      <w:lang w:eastAsia="en-ID"/>
                    </w:rPr>
                  </w:pPr>
                  <w:r w:rsidRPr="00BD02B4">
                    <w:rPr>
                      <w:rFonts w:ascii="Times New Roman" w:hAnsi="Times New Roman" w:cs="Times New Roman"/>
                      <w:b/>
                      <w:bCs/>
                      <w:color w:val="388600"/>
                      <w:sz w:val="20"/>
                      <w:szCs w:val="20"/>
                      <w:lang w:eastAsia="en-ID"/>
                    </w:rPr>
                    <w:t>0,943</w:t>
                  </w:r>
                </w:p>
              </w:tc>
              <w:tc>
                <w:tcPr>
                  <w:tcW w:w="1570" w:type="dxa"/>
                  <w:tcBorders>
                    <w:top w:val="nil"/>
                    <w:left w:val="nil"/>
                    <w:bottom w:val="single" w:sz="4" w:space="0" w:color="auto"/>
                    <w:right w:val="single" w:sz="4" w:space="0" w:color="auto"/>
                  </w:tcBorders>
                  <w:noWrap/>
                  <w:vAlign w:val="center"/>
                  <w:hideMark/>
                </w:tcPr>
                <w:p w14:paraId="3869F74A"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5440947E"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575994D3"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6E25BC05"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PS2</w:t>
                  </w:r>
                </w:p>
              </w:tc>
              <w:tc>
                <w:tcPr>
                  <w:tcW w:w="1328" w:type="dxa"/>
                  <w:tcBorders>
                    <w:top w:val="nil"/>
                    <w:left w:val="nil"/>
                    <w:bottom w:val="single" w:sz="4" w:space="0" w:color="auto"/>
                    <w:right w:val="single" w:sz="4" w:space="0" w:color="auto"/>
                  </w:tcBorders>
                  <w:shd w:val="clear" w:color="000000" w:fill="CCFFCC"/>
                  <w:noWrap/>
                  <w:vAlign w:val="center"/>
                  <w:hideMark/>
                </w:tcPr>
                <w:p w14:paraId="38AAFF5B"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1313237F"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0,962</w:t>
                  </w:r>
                </w:p>
              </w:tc>
              <w:tc>
                <w:tcPr>
                  <w:tcW w:w="1570" w:type="dxa"/>
                  <w:tcBorders>
                    <w:top w:val="nil"/>
                    <w:left w:val="nil"/>
                    <w:bottom w:val="single" w:sz="4" w:space="0" w:color="auto"/>
                    <w:right w:val="single" w:sz="4" w:space="0" w:color="auto"/>
                  </w:tcBorders>
                  <w:shd w:val="clear" w:color="000000" w:fill="CCFFCC"/>
                  <w:noWrap/>
                  <w:vAlign w:val="center"/>
                  <w:hideMark/>
                </w:tcPr>
                <w:p w14:paraId="60458604"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66334136"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13FDDA4E"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22AF452F"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PS3</w:t>
                  </w:r>
                </w:p>
              </w:tc>
              <w:tc>
                <w:tcPr>
                  <w:tcW w:w="1328" w:type="dxa"/>
                  <w:tcBorders>
                    <w:top w:val="nil"/>
                    <w:left w:val="nil"/>
                    <w:bottom w:val="single" w:sz="4" w:space="0" w:color="auto"/>
                    <w:right w:val="single" w:sz="4" w:space="0" w:color="auto"/>
                  </w:tcBorders>
                  <w:noWrap/>
                  <w:vAlign w:val="center"/>
                  <w:hideMark/>
                </w:tcPr>
                <w:p w14:paraId="38FDF072"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00FE0D20"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0,952</w:t>
                  </w:r>
                </w:p>
              </w:tc>
              <w:tc>
                <w:tcPr>
                  <w:tcW w:w="1570" w:type="dxa"/>
                  <w:tcBorders>
                    <w:top w:val="nil"/>
                    <w:left w:val="nil"/>
                    <w:bottom w:val="single" w:sz="4" w:space="0" w:color="auto"/>
                    <w:right w:val="single" w:sz="4" w:space="0" w:color="auto"/>
                  </w:tcBorders>
                  <w:noWrap/>
                  <w:vAlign w:val="center"/>
                  <w:hideMark/>
                </w:tcPr>
                <w:p w14:paraId="2D4A319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125CFA5F"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6C9A5104"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0CAC9E9F"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PS4</w:t>
                  </w:r>
                </w:p>
              </w:tc>
              <w:tc>
                <w:tcPr>
                  <w:tcW w:w="1328" w:type="dxa"/>
                  <w:tcBorders>
                    <w:top w:val="nil"/>
                    <w:left w:val="nil"/>
                    <w:bottom w:val="single" w:sz="4" w:space="0" w:color="auto"/>
                    <w:right w:val="single" w:sz="4" w:space="0" w:color="auto"/>
                  </w:tcBorders>
                  <w:shd w:val="clear" w:color="000000" w:fill="CCFFCC"/>
                  <w:noWrap/>
                  <w:vAlign w:val="center"/>
                  <w:hideMark/>
                </w:tcPr>
                <w:p w14:paraId="554DDF0A"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27725757"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0,930</w:t>
                  </w:r>
                </w:p>
              </w:tc>
              <w:tc>
                <w:tcPr>
                  <w:tcW w:w="1570" w:type="dxa"/>
                  <w:tcBorders>
                    <w:top w:val="nil"/>
                    <w:left w:val="nil"/>
                    <w:bottom w:val="single" w:sz="4" w:space="0" w:color="auto"/>
                    <w:right w:val="single" w:sz="4" w:space="0" w:color="auto"/>
                  </w:tcBorders>
                  <w:shd w:val="clear" w:color="000000" w:fill="CCFFCC"/>
                  <w:noWrap/>
                  <w:vAlign w:val="center"/>
                  <w:hideMark/>
                </w:tcPr>
                <w:p w14:paraId="688D7886"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1655974E"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5A9BB7A9"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772303CE"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PS5</w:t>
                  </w:r>
                </w:p>
              </w:tc>
              <w:tc>
                <w:tcPr>
                  <w:tcW w:w="1328" w:type="dxa"/>
                  <w:tcBorders>
                    <w:top w:val="nil"/>
                    <w:left w:val="nil"/>
                    <w:bottom w:val="single" w:sz="4" w:space="0" w:color="auto"/>
                    <w:right w:val="single" w:sz="4" w:space="0" w:color="auto"/>
                  </w:tcBorders>
                  <w:noWrap/>
                  <w:vAlign w:val="center"/>
                  <w:hideMark/>
                </w:tcPr>
                <w:p w14:paraId="1555F1B2"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1D25F6E2" w14:textId="77777777" w:rsidR="001928A5" w:rsidRPr="00BD02B4" w:rsidRDefault="001928A5" w:rsidP="000C2E7A">
                  <w:pPr>
                    <w:spacing w:after="0"/>
                    <w:jc w:val="right"/>
                    <w:rPr>
                      <w:rFonts w:ascii="Times New Roman" w:hAnsi="Times New Roman" w:cs="Times New Roman"/>
                      <w:b/>
                      <w:bCs/>
                      <w:color w:val="008000"/>
                      <w:sz w:val="20"/>
                      <w:szCs w:val="20"/>
                      <w:lang w:eastAsia="en-ID"/>
                    </w:rPr>
                  </w:pPr>
                  <w:r w:rsidRPr="00BD02B4">
                    <w:rPr>
                      <w:rFonts w:ascii="Times New Roman" w:hAnsi="Times New Roman" w:cs="Times New Roman"/>
                      <w:b/>
                      <w:bCs/>
                      <w:color w:val="008000"/>
                      <w:sz w:val="20"/>
                      <w:szCs w:val="20"/>
                      <w:lang w:eastAsia="en-ID"/>
                    </w:rPr>
                    <w:t>0,968</w:t>
                  </w:r>
                </w:p>
              </w:tc>
              <w:tc>
                <w:tcPr>
                  <w:tcW w:w="1570" w:type="dxa"/>
                  <w:tcBorders>
                    <w:top w:val="nil"/>
                    <w:left w:val="nil"/>
                    <w:bottom w:val="single" w:sz="4" w:space="0" w:color="auto"/>
                    <w:right w:val="single" w:sz="4" w:space="0" w:color="auto"/>
                  </w:tcBorders>
                  <w:noWrap/>
                  <w:vAlign w:val="center"/>
                  <w:hideMark/>
                </w:tcPr>
                <w:p w14:paraId="547CFEF0"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5A4D17ED"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r>
            <w:tr w:rsidR="001928A5" w:rsidRPr="00BD02B4" w14:paraId="339A550F"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22E1C30F"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QR1</w:t>
                  </w:r>
                </w:p>
              </w:tc>
              <w:tc>
                <w:tcPr>
                  <w:tcW w:w="1328" w:type="dxa"/>
                  <w:tcBorders>
                    <w:top w:val="nil"/>
                    <w:left w:val="nil"/>
                    <w:bottom w:val="single" w:sz="4" w:space="0" w:color="auto"/>
                    <w:right w:val="single" w:sz="4" w:space="0" w:color="auto"/>
                  </w:tcBorders>
                  <w:shd w:val="clear" w:color="000000" w:fill="CCFFCC"/>
                  <w:noWrap/>
                  <w:vAlign w:val="center"/>
                  <w:hideMark/>
                </w:tcPr>
                <w:p w14:paraId="4A04E92B"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397204D7"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66308D5C"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6FABF9C8" w14:textId="77777777" w:rsidR="001928A5" w:rsidRPr="00BD02B4" w:rsidRDefault="001928A5" w:rsidP="000C2E7A">
                  <w:pPr>
                    <w:spacing w:after="0"/>
                    <w:jc w:val="right"/>
                    <w:rPr>
                      <w:rFonts w:ascii="Times New Roman" w:hAnsi="Times New Roman" w:cs="Times New Roman"/>
                      <w:b/>
                      <w:bCs/>
                      <w:sz w:val="20"/>
                      <w:szCs w:val="20"/>
                      <w:lang w:eastAsia="en-ID"/>
                    </w:rPr>
                  </w:pPr>
                  <w:r w:rsidRPr="00BD02B4">
                    <w:rPr>
                      <w:rFonts w:ascii="Times New Roman" w:hAnsi="Times New Roman" w:cs="Times New Roman"/>
                      <w:b/>
                      <w:bCs/>
                      <w:sz w:val="20"/>
                      <w:szCs w:val="20"/>
                      <w:lang w:eastAsia="en-ID"/>
                    </w:rPr>
                    <w:t>0,967</w:t>
                  </w:r>
                </w:p>
              </w:tc>
            </w:tr>
            <w:tr w:rsidR="001928A5" w:rsidRPr="00BD02B4" w14:paraId="6EA20F9A"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42BDED67"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QR 2</w:t>
                  </w:r>
                </w:p>
              </w:tc>
              <w:tc>
                <w:tcPr>
                  <w:tcW w:w="1328" w:type="dxa"/>
                  <w:tcBorders>
                    <w:top w:val="nil"/>
                    <w:left w:val="nil"/>
                    <w:bottom w:val="single" w:sz="4" w:space="0" w:color="auto"/>
                    <w:right w:val="single" w:sz="4" w:space="0" w:color="auto"/>
                  </w:tcBorders>
                  <w:noWrap/>
                  <w:vAlign w:val="center"/>
                  <w:hideMark/>
                </w:tcPr>
                <w:p w14:paraId="0B4950CD"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16AD8DC9"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1B250C2C"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7750B7A4" w14:textId="77777777" w:rsidR="001928A5" w:rsidRPr="00BD02B4" w:rsidRDefault="001928A5" w:rsidP="000C2E7A">
                  <w:pPr>
                    <w:spacing w:after="0"/>
                    <w:jc w:val="right"/>
                    <w:rPr>
                      <w:rFonts w:ascii="Times New Roman" w:hAnsi="Times New Roman" w:cs="Times New Roman"/>
                      <w:b/>
                      <w:bCs/>
                      <w:sz w:val="20"/>
                      <w:szCs w:val="20"/>
                      <w:lang w:eastAsia="en-ID"/>
                    </w:rPr>
                  </w:pPr>
                  <w:r w:rsidRPr="00BD02B4">
                    <w:rPr>
                      <w:rFonts w:ascii="Times New Roman" w:hAnsi="Times New Roman" w:cs="Times New Roman"/>
                      <w:b/>
                      <w:bCs/>
                      <w:sz w:val="20"/>
                      <w:szCs w:val="20"/>
                      <w:lang w:eastAsia="en-ID"/>
                    </w:rPr>
                    <w:t>0,940</w:t>
                  </w:r>
                </w:p>
              </w:tc>
            </w:tr>
            <w:tr w:rsidR="001928A5" w:rsidRPr="00BD02B4" w14:paraId="14E298A9"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5A3D7F0E"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QR 3</w:t>
                  </w:r>
                </w:p>
              </w:tc>
              <w:tc>
                <w:tcPr>
                  <w:tcW w:w="1328" w:type="dxa"/>
                  <w:tcBorders>
                    <w:top w:val="nil"/>
                    <w:left w:val="nil"/>
                    <w:bottom w:val="single" w:sz="4" w:space="0" w:color="auto"/>
                    <w:right w:val="single" w:sz="4" w:space="0" w:color="auto"/>
                  </w:tcBorders>
                  <w:shd w:val="clear" w:color="000000" w:fill="CCFFCC"/>
                  <w:noWrap/>
                  <w:vAlign w:val="center"/>
                  <w:hideMark/>
                </w:tcPr>
                <w:p w14:paraId="04401C86"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2A92EB64"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615D235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4D216312" w14:textId="77777777" w:rsidR="001928A5" w:rsidRPr="00BD02B4" w:rsidRDefault="001928A5" w:rsidP="000C2E7A">
                  <w:pPr>
                    <w:spacing w:after="0"/>
                    <w:jc w:val="right"/>
                    <w:rPr>
                      <w:rFonts w:ascii="Times New Roman" w:hAnsi="Times New Roman" w:cs="Times New Roman"/>
                      <w:b/>
                      <w:bCs/>
                      <w:sz w:val="20"/>
                      <w:szCs w:val="20"/>
                      <w:lang w:eastAsia="en-ID"/>
                    </w:rPr>
                  </w:pPr>
                  <w:r w:rsidRPr="00BD02B4">
                    <w:rPr>
                      <w:rFonts w:ascii="Times New Roman" w:hAnsi="Times New Roman" w:cs="Times New Roman"/>
                      <w:b/>
                      <w:bCs/>
                      <w:sz w:val="20"/>
                      <w:szCs w:val="20"/>
                      <w:lang w:eastAsia="en-ID"/>
                    </w:rPr>
                    <w:t>0,904</w:t>
                  </w:r>
                </w:p>
              </w:tc>
            </w:tr>
            <w:tr w:rsidR="001928A5" w:rsidRPr="00BD02B4" w14:paraId="591AD895"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54074D2E"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QR 4</w:t>
                  </w:r>
                </w:p>
              </w:tc>
              <w:tc>
                <w:tcPr>
                  <w:tcW w:w="1328" w:type="dxa"/>
                  <w:tcBorders>
                    <w:top w:val="nil"/>
                    <w:left w:val="nil"/>
                    <w:bottom w:val="single" w:sz="4" w:space="0" w:color="auto"/>
                    <w:right w:val="single" w:sz="4" w:space="0" w:color="auto"/>
                  </w:tcBorders>
                  <w:noWrap/>
                  <w:vAlign w:val="center"/>
                  <w:hideMark/>
                </w:tcPr>
                <w:p w14:paraId="3728C9FC"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noWrap/>
                  <w:vAlign w:val="center"/>
                  <w:hideMark/>
                </w:tcPr>
                <w:p w14:paraId="32D98E15"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noWrap/>
                  <w:vAlign w:val="center"/>
                  <w:hideMark/>
                </w:tcPr>
                <w:p w14:paraId="5F2C84AF"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noWrap/>
                  <w:vAlign w:val="center"/>
                  <w:hideMark/>
                </w:tcPr>
                <w:p w14:paraId="49EB0B3C" w14:textId="77777777" w:rsidR="001928A5" w:rsidRPr="00BD02B4" w:rsidRDefault="001928A5" w:rsidP="000C2E7A">
                  <w:pPr>
                    <w:spacing w:after="0"/>
                    <w:jc w:val="right"/>
                    <w:rPr>
                      <w:rFonts w:ascii="Times New Roman" w:hAnsi="Times New Roman" w:cs="Times New Roman"/>
                      <w:b/>
                      <w:bCs/>
                      <w:sz w:val="20"/>
                      <w:szCs w:val="20"/>
                      <w:lang w:eastAsia="en-ID"/>
                    </w:rPr>
                  </w:pPr>
                  <w:r w:rsidRPr="00BD02B4">
                    <w:rPr>
                      <w:rFonts w:ascii="Times New Roman" w:hAnsi="Times New Roman" w:cs="Times New Roman"/>
                      <w:b/>
                      <w:bCs/>
                      <w:sz w:val="20"/>
                      <w:szCs w:val="20"/>
                      <w:lang w:eastAsia="en-ID"/>
                    </w:rPr>
                    <w:t>0,966</w:t>
                  </w:r>
                </w:p>
              </w:tc>
            </w:tr>
            <w:tr w:rsidR="001928A5" w:rsidRPr="00BD02B4" w14:paraId="17F30220" w14:textId="77777777" w:rsidTr="000C2E7A">
              <w:trPr>
                <w:trHeight w:val="285"/>
              </w:trPr>
              <w:tc>
                <w:tcPr>
                  <w:tcW w:w="1082" w:type="dxa"/>
                  <w:tcBorders>
                    <w:top w:val="nil"/>
                    <w:left w:val="single" w:sz="4" w:space="0" w:color="auto"/>
                    <w:bottom w:val="single" w:sz="4" w:space="0" w:color="auto"/>
                    <w:right w:val="single" w:sz="4" w:space="0" w:color="auto"/>
                  </w:tcBorders>
                  <w:shd w:val="clear" w:color="000000" w:fill="C0C0C0"/>
                  <w:noWrap/>
                  <w:vAlign w:val="center"/>
                  <w:hideMark/>
                </w:tcPr>
                <w:p w14:paraId="75F3B985" w14:textId="77777777" w:rsidR="001928A5" w:rsidRPr="00BD02B4" w:rsidRDefault="001928A5" w:rsidP="000C2E7A">
                  <w:pPr>
                    <w:spacing w:after="0"/>
                    <w:rPr>
                      <w:rFonts w:ascii="Times New Roman" w:hAnsi="Times New Roman" w:cs="Times New Roman"/>
                      <w:b/>
                      <w:bCs/>
                      <w:color w:val="000000"/>
                      <w:sz w:val="20"/>
                      <w:szCs w:val="20"/>
                      <w:lang w:eastAsia="en-ID"/>
                    </w:rPr>
                  </w:pPr>
                  <w:r w:rsidRPr="00BD02B4">
                    <w:rPr>
                      <w:rFonts w:ascii="Times New Roman" w:hAnsi="Times New Roman" w:cs="Times New Roman"/>
                      <w:b/>
                      <w:bCs/>
                      <w:color w:val="000000"/>
                      <w:sz w:val="20"/>
                      <w:szCs w:val="20"/>
                      <w:lang w:eastAsia="en-ID"/>
                    </w:rPr>
                    <w:t>QR 5</w:t>
                  </w:r>
                </w:p>
              </w:tc>
              <w:tc>
                <w:tcPr>
                  <w:tcW w:w="1328" w:type="dxa"/>
                  <w:tcBorders>
                    <w:top w:val="nil"/>
                    <w:left w:val="nil"/>
                    <w:bottom w:val="single" w:sz="4" w:space="0" w:color="auto"/>
                    <w:right w:val="single" w:sz="4" w:space="0" w:color="auto"/>
                  </w:tcBorders>
                  <w:shd w:val="clear" w:color="000000" w:fill="CCFFCC"/>
                  <w:noWrap/>
                  <w:vAlign w:val="center"/>
                  <w:hideMark/>
                </w:tcPr>
                <w:p w14:paraId="22212B04"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932" w:type="dxa"/>
                  <w:tcBorders>
                    <w:top w:val="nil"/>
                    <w:left w:val="nil"/>
                    <w:bottom w:val="single" w:sz="4" w:space="0" w:color="auto"/>
                    <w:right w:val="single" w:sz="4" w:space="0" w:color="auto"/>
                  </w:tcBorders>
                  <w:shd w:val="clear" w:color="000000" w:fill="CCFFCC"/>
                  <w:noWrap/>
                  <w:vAlign w:val="center"/>
                  <w:hideMark/>
                </w:tcPr>
                <w:p w14:paraId="6D7BEA21"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570" w:type="dxa"/>
                  <w:tcBorders>
                    <w:top w:val="nil"/>
                    <w:left w:val="nil"/>
                    <w:bottom w:val="single" w:sz="4" w:space="0" w:color="auto"/>
                    <w:right w:val="single" w:sz="4" w:space="0" w:color="auto"/>
                  </w:tcBorders>
                  <w:shd w:val="clear" w:color="000000" w:fill="CCFFCC"/>
                  <w:noWrap/>
                  <w:vAlign w:val="center"/>
                  <w:hideMark/>
                </w:tcPr>
                <w:p w14:paraId="45D1DE3D" w14:textId="77777777" w:rsidR="001928A5" w:rsidRPr="00BD02B4" w:rsidRDefault="001928A5" w:rsidP="000C2E7A">
                  <w:pPr>
                    <w:spacing w:after="0"/>
                    <w:rPr>
                      <w:rFonts w:ascii="Times New Roman" w:hAnsi="Times New Roman" w:cs="Times New Roman"/>
                      <w:b/>
                      <w:bCs/>
                      <w:color w:val="800000"/>
                      <w:sz w:val="20"/>
                      <w:szCs w:val="20"/>
                      <w:lang w:eastAsia="en-ID"/>
                    </w:rPr>
                  </w:pPr>
                  <w:r w:rsidRPr="00BD02B4">
                    <w:rPr>
                      <w:rFonts w:ascii="Times New Roman" w:hAnsi="Times New Roman" w:cs="Times New Roman"/>
                      <w:b/>
                      <w:bCs/>
                      <w:color w:val="800000"/>
                      <w:sz w:val="20"/>
                      <w:szCs w:val="20"/>
                      <w:lang w:eastAsia="en-ID"/>
                    </w:rPr>
                    <w:t> </w:t>
                  </w:r>
                </w:p>
              </w:tc>
              <w:tc>
                <w:tcPr>
                  <w:tcW w:w="1812" w:type="dxa"/>
                  <w:tcBorders>
                    <w:top w:val="nil"/>
                    <w:left w:val="nil"/>
                    <w:bottom w:val="single" w:sz="4" w:space="0" w:color="auto"/>
                    <w:right w:val="single" w:sz="4" w:space="0" w:color="auto"/>
                  </w:tcBorders>
                  <w:shd w:val="clear" w:color="000000" w:fill="CCFFCC"/>
                  <w:noWrap/>
                  <w:vAlign w:val="center"/>
                  <w:hideMark/>
                </w:tcPr>
                <w:p w14:paraId="1F479384" w14:textId="77777777" w:rsidR="001928A5" w:rsidRPr="00BD02B4" w:rsidRDefault="001928A5" w:rsidP="000C2E7A">
                  <w:pPr>
                    <w:spacing w:after="0"/>
                    <w:jc w:val="right"/>
                    <w:rPr>
                      <w:rFonts w:ascii="Times New Roman" w:hAnsi="Times New Roman" w:cs="Times New Roman"/>
                      <w:b/>
                      <w:bCs/>
                      <w:sz w:val="20"/>
                      <w:szCs w:val="20"/>
                      <w:lang w:eastAsia="en-ID"/>
                    </w:rPr>
                  </w:pPr>
                  <w:r w:rsidRPr="00BD02B4">
                    <w:rPr>
                      <w:rFonts w:ascii="Times New Roman" w:hAnsi="Times New Roman" w:cs="Times New Roman"/>
                      <w:b/>
                      <w:bCs/>
                      <w:sz w:val="20"/>
                      <w:szCs w:val="20"/>
                      <w:lang w:eastAsia="en-ID"/>
                    </w:rPr>
                    <w:t>0,976</w:t>
                  </w:r>
                </w:p>
              </w:tc>
            </w:tr>
          </w:tbl>
          <w:p w14:paraId="60A550ED" w14:textId="77777777" w:rsidR="001928A5" w:rsidRPr="00BD02B4" w:rsidRDefault="001928A5" w:rsidP="000C2E7A">
            <w:pPr>
              <w:rPr>
                <w:rFonts w:ascii="Times New Roman" w:hAnsi="Times New Roman" w:cs="Times New Roman"/>
                <w:noProof/>
                <w:sz w:val="20"/>
                <w:szCs w:val="20"/>
                <w:lang w:eastAsia="id-ID"/>
              </w:rPr>
            </w:pPr>
            <w:r w:rsidRPr="00E07C1B">
              <w:rPr>
                <w:rFonts w:ascii="Times New Roman" w:hAnsi="Times New Roman" w:cs="Times New Roman"/>
                <w:sz w:val="24"/>
                <w:szCs w:val="24"/>
                <w:lang w:val="id-ID"/>
              </w:rPr>
              <w:t>Sumber: Data Diolah 2025</w:t>
            </w:r>
          </w:p>
          <w:p w14:paraId="411E82FE" w14:textId="77777777" w:rsidR="001928A5" w:rsidRPr="00E07C1B" w:rsidRDefault="001928A5" w:rsidP="000C2E7A">
            <w:pPr>
              <w:rPr>
                <w:rFonts w:ascii="Times New Roman" w:hAnsi="Times New Roman" w:cs="Times New Roman"/>
                <w:sz w:val="24"/>
                <w:szCs w:val="24"/>
              </w:rPr>
            </w:pPr>
          </w:p>
          <w:p w14:paraId="4A941D85"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Outer Loading</w:t>
            </w:r>
          </w:p>
          <w:p w14:paraId="2F3D4997" w14:textId="77777777" w:rsidR="001928A5" w:rsidRPr="00E07C1B" w:rsidRDefault="001928A5" w:rsidP="000C2E7A">
            <w:pPr>
              <w:pStyle w:val="NormalWeb"/>
              <w:spacing w:before="0" w:beforeAutospacing="0" w:after="0" w:afterAutospacing="0"/>
              <w:rPr>
                <w:color w:val="1B1C1D"/>
              </w:rPr>
            </w:pPr>
            <w:r w:rsidRPr="00E07C1B">
              <w:rPr>
                <w:color w:val="1B1C1D"/>
              </w:rPr>
              <w:t>Outer loading menunjukkan korelasi antara indikator dan konstruknya. Nilai outer loading yang tinggi (biasanya di atas 0.7) menunjukkan bahwa indikator tersebut baik dalam mengukur konstruknya.</w:t>
            </w:r>
          </w:p>
          <w:p w14:paraId="5D3CEA43"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Intention to Adopt Fintech (IAF):</w:t>
            </w:r>
            <w:r w:rsidRPr="00E07C1B">
              <w:rPr>
                <w:color w:val="1B1C1D"/>
              </w:rPr>
              <w:t xml:space="preserve"> Semua indikator IAF (IAF1-IAF5) memiliki outer loading yang sangat tinggi (0.955-0.977), menunjukkan bahwa mereka sangat baik dalam mengukur "Intention to Adopt Fintech".</w:t>
            </w:r>
          </w:p>
          <w:p w14:paraId="04F40654"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Payment System (PS):</w:t>
            </w:r>
            <w:r w:rsidRPr="00E07C1B">
              <w:rPr>
                <w:color w:val="1B1C1D"/>
              </w:rPr>
              <w:t xml:space="preserve"> Semua indikator PS (PS1-PS5) juga memiliki outer loading yang tinggi (0.930-0.968), menunjukkan pengukuran yang baik untuk "Payment System".</w:t>
            </w:r>
          </w:p>
          <w:p w14:paraId="20A36CE7"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Peer to Peer Lending (PL):</w:t>
            </w:r>
            <w:r w:rsidRPr="00E07C1B">
              <w:rPr>
                <w:color w:val="1B1C1D"/>
              </w:rPr>
              <w:t xml:space="preserve"> Semua indikator PL (PL1-PL5) memiliki outer loading yang tinggi (0.921-0.951), menunjukkan pengukuran yang baik untuk "Peer to Peer Lending".</w:t>
            </w:r>
          </w:p>
          <w:p w14:paraId="3895B016"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QRIS (QR):</w:t>
            </w:r>
            <w:r w:rsidRPr="00E07C1B">
              <w:rPr>
                <w:color w:val="1B1C1D"/>
              </w:rPr>
              <w:t xml:space="preserve"> Semua indikator QR (QR1-QR5) juga memiliki outer loading yang tinggi (0.904-0.976), menunjukkan pengukuran yang baik untuk "QRIS".</w:t>
            </w:r>
          </w:p>
          <w:p w14:paraId="6191117C" w14:textId="77777777" w:rsidR="001928A5" w:rsidRPr="00E07C1B" w:rsidRDefault="001928A5" w:rsidP="000C2E7A">
            <w:pPr>
              <w:pStyle w:val="NormalWeb"/>
              <w:spacing w:before="0" w:beforeAutospacing="0" w:after="0" w:afterAutospacing="0"/>
              <w:rPr>
                <w:color w:val="1B1C1D"/>
              </w:rPr>
            </w:pPr>
            <w:r w:rsidRPr="00E07C1B">
              <w:rPr>
                <w:color w:val="1B1C1D"/>
              </w:rPr>
              <w:t>Secara keseluruhan, indikator-indikator Anda menunjukkan validitas konvergen yang baik karena nilai outer loading mereka di atas 0.7, bahkan sebagian besar di atas 0.9.</w:t>
            </w:r>
          </w:p>
          <w:p w14:paraId="1558A58E" w14:textId="77777777" w:rsidR="001928A5" w:rsidRPr="00E07C1B" w:rsidRDefault="001928A5" w:rsidP="000C2E7A">
            <w:pPr>
              <w:pStyle w:val="NormalWeb"/>
              <w:spacing w:before="0" w:beforeAutospacing="0" w:after="0" w:afterAutospacing="0"/>
              <w:rPr>
                <w:color w:val="1B1C1D"/>
              </w:rPr>
            </w:pPr>
          </w:p>
          <w:p w14:paraId="04D3F475" w14:textId="77777777" w:rsidR="001928A5" w:rsidRPr="00E07C1B" w:rsidRDefault="001928A5" w:rsidP="000C2E7A">
            <w:pPr>
              <w:pStyle w:val="NormalWeb"/>
              <w:spacing w:before="0" w:beforeAutospacing="0" w:after="0" w:afterAutospacing="0"/>
              <w:rPr>
                <w:color w:val="212121"/>
              </w:rPr>
            </w:pPr>
            <w:r w:rsidRPr="00E07C1B">
              <w:t xml:space="preserve">Setelah dilakukan analisis </w:t>
            </w:r>
            <w:r w:rsidRPr="00E07C1B">
              <w:rPr>
                <w:i/>
              </w:rPr>
              <w:t>outer loadings</w:t>
            </w:r>
            <w:r w:rsidRPr="00E07C1B">
              <w:t xml:space="preserve">, selanjutnya dapat dilihat hasil analisis </w:t>
            </w:r>
            <w:r w:rsidRPr="00E07C1B">
              <w:rPr>
                <w:i/>
                <w:color w:val="212121"/>
              </w:rPr>
              <w:t>cronbach’s alpha</w:t>
            </w:r>
            <w:r w:rsidRPr="00E07C1B">
              <w:rPr>
                <w:color w:val="212121"/>
              </w:rPr>
              <w:t xml:space="preserve">, </w:t>
            </w:r>
            <w:r w:rsidRPr="00E07C1B">
              <w:rPr>
                <w:i/>
                <w:color w:val="212121"/>
              </w:rPr>
              <w:t xml:space="preserve">composite reliability, </w:t>
            </w:r>
            <w:r w:rsidRPr="00E07C1B">
              <w:rPr>
                <w:color w:val="212121"/>
              </w:rPr>
              <w:t xml:space="preserve">dan </w:t>
            </w:r>
            <w:r w:rsidRPr="00E07C1B">
              <w:rPr>
                <w:i/>
                <w:color w:val="212121"/>
              </w:rPr>
              <w:t>average extracted variance</w:t>
            </w:r>
            <w:r w:rsidRPr="00E07C1B">
              <w:rPr>
                <w:color w:val="212121"/>
              </w:rPr>
              <w:t xml:space="preserve"> (AVE) sebagai berikut</w:t>
            </w:r>
          </w:p>
          <w:p w14:paraId="5255E500" w14:textId="77777777" w:rsidR="001928A5" w:rsidRDefault="001928A5" w:rsidP="000C2E7A">
            <w:pPr>
              <w:jc w:val="center"/>
              <w:rPr>
                <w:rFonts w:ascii="Times New Roman" w:hAnsi="Times New Roman" w:cs="Times New Roman"/>
                <w:b/>
                <w:bCs/>
                <w:color w:val="212121"/>
                <w:sz w:val="24"/>
                <w:szCs w:val="24"/>
              </w:rPr>
            </w:pPr>
          </w:p>
          <w:p w14:paraId="443F0931" w14:textId="77777777" w:rsidR="001928A5" w:rsidRDefault="001928A5" w:rsidP="000C2E7A">
            <w:pPr>
              <w:jc w:val="center"/>
              <w:rPr>
                <w:rFonts w:ascii="Times New Roman" w:hAnsi="Times New Roman" w:cs="Times New Roman"/>
                <w:b/>
                <w:bCs/>
                <w:color w:val="212121"/>
                <w:sz w:val="24"/>
                <w:szCs w:val="24"/>
              </w:rPr>
            </w:pPr>
          </w:p>
          <w:p w14:paraId="41506E9F" w14:textId="77777777" w:rsidR="001928A5" w:rsidRDefault="001928A5" w:rsidP="000C2E7A">
            <w:pPr>
              <w:jc w:val="center"/>
              <w:rPr>
                <w:rFonts w:ascii="Times New Roman" w:hAnsi="Times New Roman" w:cs="Times New Roman"/>
                <w:b/>
                <w:bCs/>
                <w:color w:val="212121"/>
                <w:sz w:val="24"/>
                <w:szCs w:val="24"/>
              </w:rPr>
            </w:pPr>
          </w:p>
          <w:p w14:paraId="45B0B116" w14:textId="77777777" w:rsidR="001928A5" w:rsidRPr="00E07C1B" w:rsidRDefault="001928A5" w:rsidP="000C2E7A">
            <w:pPr>
              <w:jc w:val="center"/>
              <w:rPr>
                <w:rFonts w:ascii="Times New Roman" w:hAnsi="Times New Roman" w:cs="Times New Roman"/>
                <w:b/>
                <w:i/>
                <w:color w:val="212121"/>
                <w:sz w:val="24"/>
                <w:szCs w:val="24"/>
              </w:rPr>
            </w:pPr>
            <w:r w:rsidRPr="00E07C1B">
              <w:rPr>
                <w:rFonts w:ascii="Times New Roman" w:hAnsi="Times New Roman" w:cs="Times New Roman"/>
                <w:b/>
                <w:bCs/>
                <w:color w:val="212121"/>
                <w:sz w:val="24"/>
                <w:szCs w:val="24"/>
              </w:rPr>
              <w:lastRenderedPageBreak/>
              <w:t xml:space="preserve">Tabel </w:t>
            </w:r>
            <w:bookmarkStart w:id="2" w:name="_Hlk170717246"/>
            <w:r>
              <w:rPr>
                <w:rFonts w:ascii="Times New Roman" w:hAnsi="Times New Roman" w:cs="Times New Roman"/>
                <w:b/>
                <w:bCs/>
                <w:color w:val="212121"/>
                <w:sz w:val="24"/>
                <w:szCs w:val="24"/>
              </w:rPr>
              <w:t xml:space="preserve">8. </w:t>
            </w:r>
            <w:r w:rsidRPr="00E07C1B">
              <w:rPr>
                <w:rFonts w:ascii="Times New Roman" w:hAnsi="Times New Roman" w:cs="Times New Roman"/>
                <w:b/>
                <w:sz w:val="24"/>
                <w:szCs w:val="24"/>
              </w:rPr>
              <w:t xml:space="preserve">Hasil </w:t>
            </w:r>
            <w:r w:rsidRPr="00E07C1B">
              <w:rPr>
                <w:rFonts w:ascii="Times New Roman" w:hAnsi="Times New Roman" w:cs="Times New Roman"/>
                <w:b/>
                <w:i/>
                <w:color w:val="212121"/>
                <w:sz w:val="24"/>
                <w:szCs w:val="24"/>
              </w:rPr>
              <w:t>Cronbach’s Alpha</w:t>
            </w:r>
            <w:r w:rsidRPr="00E07C1B">
              <w:rPr>
                <w:rFonts w:ascii="Times New Roman" w:hAnsi="Times New Roman" w:cs="Times New Roman"/>
                <w:b/>
                <w:color w:val="212121"/>
                <w:sz w:val="24"/>
                <w:szCs w:val="24"/>
              </w:rPr>
              <w:t xml:space="preserve">, </w:t>
            </w:r>
            <w:r w:rsidRPr="00E07C1B">
              <w:rPr>
                <w:rFonts w:ascii="Times New Roman" w:hAnsi="Times New Roman" w:cs="Times New Roman"/>
                <w:b/>
                <w:i/>
                <w:color w:val="212121"/>
                <w:sz w:val="24"/>
                <w:szCs w:val="24"/>
              </w:rPr>
              <w:t xml:space="preserve">Composite Reliability, </w:t>
            </w:r>
            <w:r w:rsidRPr="00E07C1B">
              <w:rPr>
                <w:rFonts w:ascii="Times New Roman" w:hAnsi="Times New Roman" w:cs="Times New Roman"/>
                <w:b/>
                <w:color w:val="212121"/>
                <w:sz w:val="24"/>
                <w:szCs w:val="24"/>
              </w:rPr>
              <w:t>dan</w:t>
            </w:r>
            <w:r w:rsidRPr="00E07C1B">
              <w:rPr>
                <w:rFonts w:ascii="Times New Roman" w:hAnsi="Times New Roman" w:cs="Times New Roman"/>
                <w:b/>
                <w:i/>
                <w:color w:val="212121"/>
                <w:sz w:val="24"/>
                <w:szCs w:val="24"/>
              </w:rPr>
              <w:t xml:space="preserve"> AVE</w:t>
            </w:r>
            <w:bookmarkEnd w:id="2"/>
          </w:p>
          <w:p w14:paraId="26868557" w14:textId="77777777" w:rsidR="001928A5" w:rsidRPr="00E07C1B" w:rsidRDefault="001928A5" w:rsidP="000C2E7A">
            <w:pPr>
              <w:jc w:val="center"/>
              <w:rPr>
                <w:rFonts w:ascii="Times New Roman" w:hAnsi="Times New Roman" w:cs="Times New Roman"/>
                <w:b/>
                <w:i/>
                <w:color w:val="212121"/>
                <w:sz w:val="24"/>
                <w:szCs w:val="24"/>
              </w:rPr>
            </w:pPr>
          </w:p>
          <w:tbl>
            <w:tblPr>
              <w:tblW w:w="7608" w:type="dxa"/>
              <w:jc w:val="center"/>
              <w:tblLook w:val="04A0" w:firstRow="1" w:lastRow="0" w:firstColumn="1" w:lastColumn="0" w:noHBand="0" w:noVBand="1"/>
            </w:tblPr>
            <w:tblGrid>
              <w:gridCol w:w="1973"/>
              <w:gridCol w:w="1291"/>
              <w:gridCol w:w="1877"/>
              <w:gridCol w:w="2467"/>
            </w:tblGrid>
            <w:tr w:rsidR="001928A5" w:rsidRPr="00221366" w14:paraId="40993E3D" w14:textId="77777777" w:rsidTr="000C2E7A">
              <w:trPr>
                <w:trHeight w:val="297"/>
                <w:jc w:val="center"/>
              </w:trPr>
              <w:tc>
                <w:tcPr>
                  <w:tcW w:w="1973" w:type="dxa"/>
                  <w:tcBorders>
                    <w:top w:val="single" w:sz="4" w:space="0" w:color="auto"/>
                    <w:left w:val="single" w:sz="4" w:space="0" w:color="auto"/>
                    <w:bottom w:val="single" w:sz="4" w:space="0" w:color="auto"/>
                    <w:right w:val="single" w:sz="4" w:space="0" w:color="auto"/>
                  </w:tcBorders>
                  <w:noWrap/>
                  <w:vAlign w:val="center"/>
                  <w:hideMark/>
                </w:tcPr>
                <w:p w14:paraId="11B6271C"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 </w:t>
                  </w:r>
                </w:p>
              </w:tc>
              <w:tc>
                <w:tcPr>
                  <w:tcW w:w="1291" w:type="dxa"/>
                  <w:tcBorders>
                    <w:top w:val="single" w:sz="4" w:space="0" w:color="auto"/>
                    <w:left w:val="nil"/>
                    <w:bottom w:val="single" w:sz="4" w:space="0" w:color="auto"/>
                    <w:right w:val="single" w:sz="4" w:space="0" w:color="auto"/>
                  </w:tcBorders>
                  <w:shd w:val="clear" w:color="000000" w:fill="C0C0C0"/>
                  <w:noWrap/>
                  <w:vAlign w:val="center"/>
                  <w:hideMark/>
                </w:tcPr>
                <w:p w14:paraId="1407221C"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Cronbach's Alpha</w:t>
                  </w:r>
                </w:p>
              </w:tc>
              <w:tc>
                <w:tcPr>
                  <w:tcW w:w="1877" w:type="dxa"/>
                  <w:tcBorders>
                    <w:top w:val="single" w:sz="4" w:space="0" w:color="auto"/>
                    <w:left w:val="nil"/>
                    <w:bottom w:val="single" w:sz="4" w:space="0" w:color="auto"/>
                    <w:right w:val="single" w:sz="4" w:space="0" w:color="auto"/>
                  </w:tcBorders>
                  <w:shd w:val="clear" w:color="000000" w:fill="C0C0C0"/>
                  <w:noWrap/>
                  <w:vAlign w:val="center"/>
                  <w:hideMark/>
                </w:tcPr>
                <w:p w14:paraId="70B443D7"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Composite Reliability</w:t>
                  </w:r>
                </w:p>
              </w:tc>
              <w:tc>
                <w:tcPr>
                  <w:tcW w:w="2467" w:type="dxa"/>
                  <w:tcBorders>
                    <w:top w:val="single" w:sz="4" w:space="0" w:color="auto"/>
                    <w:left w:val="nil"/>
                    <w:bottom w:val="single" w:sz="4" w:space="0" w:color="auto"/>
                    <w:right w:val="single" w:sz="4" w:space="0" w:color="auto"/>
                  </w:tcBorders>
                  <w:shd w:val="clear" w:color="000000" w:fill="C0C0C0"/>
                  <w:noWrap/>
                  <w:vAlign w:val="center"/>
                  <w:hideMark/>
                </w:tcPr>
                <w:p w14:paraId="4E9B8DBC"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Average Variance Extracted (AVE)</w:t>
                  </w:r>
                </w:p>
              </w:tc>
            </w:tr>
            <w:tr w:rsidR="001928A5" w:rsidRPr="00221366" w14:paraId="1D97F988"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51F574F0"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Intention to adopt Fintech</w:t>
                  </w:r>
                </w:p>
              </w:tc>
              <w:tc>
                <w:tcPr>
                  <w:tcW w:w="1291" w:type="dxa"/>
                  <w:tcBorders>
                    <w:top w:val="nil"/>
                    <w:left w:val="nil"/>
                    <w:bottom w:val="single" w:sz="4" w:space="0" w:color="auto"/>
                    <w:right w:val="single" w:sz="4" w:space="0" w:color="auto"/>
                  </w:tcBorders>
                  <w:noWrap/>
                  <w:vAlign w:val="center"/>
                  <w:hideMark/>
                </w:tcPr>
                <w:p w14:paraId="5093FFAA"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0,984</w:t>
                  </w:r>
                </w:p>
              </w:tc>
              <w:tc>
                <w:tcPr>
                  <w:tcW w:w="1877" w:type="dxa"/>
                  <w:tcBorders>
                    <w:top w:val="nil"/>
                    <w:left w:val="nil"/>
                    <w:bottom w:val="single" w:sz="4" w:space="0" w:color="auto"/>
                    <w:right w:val="single" w:sz="4" w:space="0" w:color="auto"/>
                  </w:tcBorders>
                  <w:noWrap/>
                  <w:vAlign w:val="center"/>
                  <w:hideMark/>
                </w:tcPr>
                <w:p w14:paraId="58C40CD9"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0,988</w:t>
                  </w:r>
                </w:p>
              </w:tc>
              <w:tc>
                <w:tcPr>
                  <w:tcW w:w="2467" w:type="dxa"/>
                  <w:tcBorders>
                    <w:top w:val="nil"/>
                    <w:left w:val="nil"/>
                    <w:bottom w:val="single" w:sz="4" w:space="0" w:color="auto"/>
                    <w:right w:val="single" w:sz="4" w:space="0" w:color="auto"/>
                  </w:tcBorders>
                  <w:noWrap/>
                  <w:vAlign w:val="center"/>
                  <w:hideMark/>
                </w:tcPr>
                <w:p w14:paraId="742DD6D7"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0,941</w:t>
                  </w:r>
                </w:p>
              </w:tc>
            </w:tr>
            <w:tr w:rsidR="001928A5" w:rsidRPr="00221366" w14:paraId="0B0DEBDC"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6A4CA0F5"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Payment System</w:t>
                  </w:r>
                </w:p>
              </w:tc>
              <w:tc>
                <w:tcPr>
                  <w:tcW w:w="1291" w:type="dxa"/>
                  <w:tcBorders>
                    <w:top w:val="nil"/>
                    <w:left w:val="nil"/>
                    <w:bottom w:val="single" w:sz="4" w:space="0" w:color="auto"/>
                    <w:right w:val="single" w:sz="4" w:space="0" w:color="auto"/>
                  </w:tcBorders>
                  <w:shd w:val="clear" w:color="000000" w:fill="CCFFCC"/>
                  <w:noWrap/>
                  <w:vAlign w:val="center"/>
                  <w:hideMark/>
                </w:tcPr>
                <w:p w14:paraId="18C7CCF2"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0,974</w:t>
                  </w:r>
                </w:p>
              </w:tc>
              <w:tc>
                <w:tcPr>
                  <w:tcW w:w="1877" w:type="dxa"/>
                  <w:tcBorders>
                    <w:top w:val="nil"/>
                    <w:left w:val="nil"/>
                    <w:bottom w:val="single" w:sz="4" w:space="0" w:color="auto"/>
                    <w:right w:val="single" w:sz="4" w:space="0" w:color="auto"/>
                  </w:tcBorders>
                  <w:shd w:val="clear" w:color="000000" w:fill="CCFFCC"/>
                  <w:noWrap/>
                  <w:vAlign w:val="center"/>
                  <w:hideMark/>
                </w:tcPr>
                <w:p w14:paraId="440E0FA5"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0,979</w:t>
                  </w:r>
                </w:p>
              </w:tc>
              <w:tc>
                <w:tcPr>
                  <w:tcW w:w="2467" w:type="dxa"/>
                  <w:tcBorders>
                    <w:top w:val="nil"/>
                    <w:left w:val="nil"/>
                    <w:bottom w:val="single" w:sz="4" w:space="0" w:color="auto"/>
                    <w:right w:val="single" w:sz="4" w:space="0" w:color="auto"/>
                  </w:tcBorders>
                  <w:shd w:val="clear" w:color="000000" w:fill="CCFFCC"/>
                  <w:noWrap/>
                  <w:vAlign w:val="center"/>
                  <w:hideMark/>
                </w:tcPr>
                <w:p w14:paraId="6A7AFB77"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0,905</w:t>
                  </w:r>
                </w:p>
              </w:tc>
            </w:tr>
            <w:tr w:rsidR="001928A5" w:rsidRPr="00221366" w14:paraId="5403DA74"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301E126B"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Peer to Peer Lending</w:t>
                  </w:r>
                </w:p>
              </w:tc>
              <w:tc>
                <w:tcPr>
                  <w:tcW w:w="1291" w:type="dxa"/>
                  <w:tcBorders>
                    <w:top w:val="nil"/>
                    <w:left w:val="nil"/>
                    <w:bottom w:val="single" w:sz="4" w:space="0" w:color="auto"/>
                    <w:right w:val="single" w:sz="4" w:space="0" w:color="auto"/>
                  </w:tcBorders>
                  <w:noWrap/>
                  <w:vAlign w:val="center"/>
                  <w:hideMark/>
                </w:tcPr>
                <w:p w14:paraId="0CB54EE4"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0,961</w:t>
                  </w:r>
                </w:p>
              </w:tc>
              <w:tc>
                <w:tcPr>
                  <w:tcW w:w="1877" w:type="dxa"/>
                  <w:tcBorders>
                    <w:top w:val="nil"/>
                    <w:left w:val="nil"/>
                    <w:bottom w:val="single" w:sz="4" w:space="0" w:color="auto"/>
                    <w:right w:val="single" w:sz="4" w:space="0" w:color="auto"/>
                  </w:tcBorders>
                  <w:noWrap/>
                  <w:vAlign w:val="center"/>
                  <w:hideMark/>
                </w:tcPr>
                <w:p w14:paraId="22A04743"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0,970</w:t>
                  </w:r>
                </w:p>
              </w:tc>
              <w:tc>
                <w:tcPr>
                  <w:tcW w:w="2467" w:type="dxa"/>
                  <w:tcBorders>
                    <w:top w:val="nil"/>
                    <w:left w:val="nil"/>
                    <w:bottom w:val="single" w:sz="4" w:space="0" w:color="auto"/>
                    <w:right w:val="single" w:sz="4" w:space="0" w:color="auto"/>
                  </w:tcBorders>
                  <w:noWrap/>
                  <w:vAlign w:val="center"/>
                  <w:hideMark/>
                </w:tcPr>
                <w:p w14:paraId="79DAA549"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0,864</w:t>
                  </w:r>
                </w:p>
              </w:tc>
            </w:tr>
            <w:tr w:rsidR="001928A5" w:rsidRPr="00221366" w14:paraId="01F81E17"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32E07493"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w:t>
                  </w:r>
                </w:p>
              </w:tc>
              <w:tc>
                <w:tcPr>
                  <w:tcW w:w="1291" w:type="dxa"/>
                  <w:tcBorders>
                    <w:top w:val="nil"/>
                    <w:left w:val="nil"/>
                    <w:bottom w:val="single" w:sz="4" w:space="0" w:color="auto"/>
                    <w:right w:val="single" w:sz="4" w:space="0" w:color="auto"/>
                  </w:tcBorders>
                  <w:shd w:val="clear" w:color="000000" w:fill="CCFFCC"/>
                  <w:noWrap/>
                  <w:vAlign w:val="center"/>
                  <w:hideMark/>
                </w:tcPr>
                <w:p w14:paraId="67E4FC79"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0,973</w:t>
                  </w:r>
                </w:p>
              </w:tc>
              <w:tc>
                <w:tcPr>
                  <w:tcW w:w="1877" w:type="dxa"/>
                  <w:tcBorders>
                    <w:top w:val="nil"/>
                    <w:left w:val="nil"/>
                    <w:bottom w:val="single" w:sz="4" w:space="0" w:color="auto"/>
                    <w:right w:val="single" w:sz="4" w:space="0" w:color="auto"/>
                  </w:tcBorders>
                  <w:shd w:val="clear" w:color="000000" w:fill="CCFFCC"/>
                  <w:noWrap/>
                  <w:vAlign w:val="center"/>
                  <w:hideMark/>
                </w:tcPr>
                <w:p w14:paraId="56B69C53"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0,979</w:t>
                  </w:r>
                </w:p>
              </w:tc>
              <w:tc>
                <w:tcPr>
                  <w:tcW w:w="2467" w:type="dxa"/>
                  <w:tcBorders>
                    <w:top w:val="nil"/>
                    <w:left w:val="nil"/>
                    <w:bottom w:val="single" w:sz="4" w:space="0" w:color="auto"/>
                    <w:right w:val="single" w:sz="4" w:space="0" w:color="auto"/>
                  </w:tcBorders>
                  <w:shd w:val="clear" w:color="000000" w:fill="CCFFCC"/>
                  <w:noWrap/>
                  <w:vAlign w:val="center"/>
                  <w:hideMark/>
                </w:tcPr>
                <w:p w14:paraId="36980B59"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0,905</w:t>
                  </w:r>
                </w:p>
              </w:tc>
            </w:tr>
          </w:tbl>
          <w:p w14:paraId="26A71A25" w14:textId="77777777" w:rsidR="001928A5" w:rsidRPr="00221366" w:rsidRDefault="001928A5" w:rsidP="000C2E7A">
            <w:pPr>
              <w:spacing w:line="480" w:lineRule="auto"/>
              <w:rPr>
                <w:rFonts w:ascii="Times New Roman" w:hAnsi="Times New Roman" w:cs="Times New Roman"/>
                <w:sz w:val="20"/>
                <w:szCs w:val="20"/>
              </w:rPr>
            </w:pPr>
            <w:r w:rsidRPr="00221366">
              <w:rPr>
                <w:rFonts w:ascii="Times New Roman" w:hAnsi="Times New Roman" w:cs="Times New Roman"/>
                <w:sz w:val="20"/>
                <w:szCs w:val="20"/>
              </w:rPr>
              <w:t xml:space="preserve">            </w:t>
            </w:r>
            <w:proofErr w:type="spellStart"/>
            <w:r w:rsidRPr="00221366">
              <w:rPr>
                <w:rFonts w:ascii="Times New Roman" w:hAnsi="Times New Roman" w:cs="Times New Roman"/>
                <w:sz w:val="20"/>
                <w:szCs w:val="20"/>
              </w:rPr>
              <w:t>Sumber</w:t>
            </w:r>
            <w:proofErr w:type="spellEnd"/>
            <w:r w:rsidRPr="00221366">
              <w:rPr>
                <w:rFonts w:ascii="Times New Roman" w:hAnsi="Times New Roman" w:cs="Times New Roman"/>
                <w:sz w:val="20"/>
                <w:szCs w:val="20"/>
              </w:rPr>
              <w:t xml:space="preserve"> : </w:t>
            </w:r>
            <w:r w:rsidRPr="00221366">
              <w:rPr>
                <w:rFonts w:ascii="Times New Roman" w:hAnsi="Times New Roman" w:cs="Times New Roman"/>
                <w:sz w:val="20"/>
                <w:szCs w:val="20"/>
                <w:lang w:val="id-ID"/>
              </w:rPr>
              <w:t>Data Diolah 2025</w:t>
            </w:r>
          </w:p>
          <w:p w14:paraId="73A2C359" w14:textId="77777777" w:rsidR="001928A5" w:rsidRPr="00E07C1B" w:rsidRDefault="001928A5" w:rsidP="000C2E7A">
            <w:pPr>
              <w:pStyle w:val="ListParagraph"/>
              <w:tabs>
                <w:tab w:val="left" w:pos="0"/>
              </w:tabs>
              <w:ind w:firstLine="709"/>
              <w:rPr>
                <w:rFonts w:ascii="Times New Roman" w:hAnsi="Times New Roman" w:cs="Times New Roman"/>
                <w:sz w:val="24"/>
                <w:szCs w:val="24"/>
                <w:lang w:val="id-ID"/>
              </w:rPr>
            </w:pPr>
            <w:r w:rsidRPr="00E07C1B">
              <w:rPr>
                <w:rFonts w:ascii="Times New Roman" w:hAnsi="Times New Roman" w:cs="Times New Roman"/>
                <w:sz w:val="24"/>
                <w:szCs w:val="24"/>
                <w:lang w:val="id-ID"/>
              </w:rPr>
              <w:t xml:space="preserve">Berdasarkan Tabel </w:t>
            </w:r>
            <w:r>
              <w:rPr>
                <w:rFonts w:ascii="Times New Roman" w:hAnsi="Times New Roman" w:cs="Times New Roman"/>
                <w:sz w:val="24"/>
                <w:szCs w:val="24"/>
                <w:lang w:val="id-ID"/>
              </w:rPr>
              <w:t>8</w:t>
            </w:r>
            <w:r w:rsidRPr="00E07C1B">
              <w:rPr>
                <w:rFonts w:ascii="Times New Roman" w:hAnsi="Times New Roman" w:cs="Times New Roman"/>
                <w:sz w:val="24"/>
                <w:szCs w:val="24"/>
                <w:lang w:val="id-ID"/>
              </w:rPr>
              <w:t xml:space="preserve"> dapat dilihat bahwa semua variabel memiliki </w:t>
            </w:r>
            <w:r w:rsidRPr="00E07C1B">
              <w:rPr>
                <w:rFonts w:ascii="Times New Roman" w:hAnsi="Times New Roman" w:cs="Times New Roman"/>
                <w:i/>
                <w:sz w:val="24"/>
                <w:szCs w:val="24"/>
                <w:lang w:val="id-ID"/>
              </w:rPr>
              <w:t xml:space="preserve">cronbach’s alpha </w:t>
            </w:r>
            <w:r w:rsidRPr="00E07C1B">
              <w:rPr>
                <w:rFonts w:ascii="Times New Roman" w:hAnsi="Times New Roman" w:cs="Times New Roman"/>
                <w:sz w:val="24"/>
                <w:szCs w:val="24"/>
                <w:lang w:val="id-ID"/>
              </w:rPr>
              <w:t xml:space="preserve">&gt; 0,7, </w:t>
            </w:r>
            <w:r w:rsidRPr="00E07C1B">
              <w:rPr>
                <w:rFonts w:ascii="Times New Roman" w:hAnsi="Times New Roman" w:cs="Times New Roman"/>
                <w:i/>
                <w:sz w:val="24"/>
                <w:szCs w:val="24"/>
                <w:lang w:val="id-ID"/>
              </w:rPr>
              <w:t xml:space="preserve">composite reliability </w:t>
            </w:r>
            <w:r w:rsidRPr="00E07C1B">
              <w:rPr>
                <w:rFonts w:ascii="Times New Roman" w:hAnsi="Times New Roman" w:cs="Times New Roman"/>
                <w:sz w:val="24"/>
                <w:szCs w:val="24"/>
                <w:lang w:val="id-ID"/>
              </w:rPr>
              <w:t xml:space="preserve">&gt; 0,7 dan </w:t>
            </w:r>
            <w:r w:rsidRPr="00E07C1B">
              <w:rPr>
                <w:rFonts w:ascii="Times New Roman" w:hAnsi="Times New Roman" w:cs="Times New Roman"/>
                <w:i/>
                <w:sz w:val="24"/>
                <w:szCs w:val="24"/>
                <w:lang w:val="id-ID"/>
              </w:rPr>
              <w:t xml:space="preserve">AVE </w:t>
            </w:r>
            <w:r w:rsidRPr="00E07C1B">
              <w:rPr>
                <w:rFonts w:ascii="Times New Roman" w:hAnsi="Times New Roman" w:cs="Times New Roman"/>
                <w:sz w:val="24"/>
                <w:szCs w:val="24"/>
                <w:lang w:val="id-ID"/>
              </w:rPr>
              <w:t xml:space="preserve">&gt; 0,5 atau telah memenuhi ketentuan yang ditetapkan </w:t>
            </w:r>
            <w:sdt>
              <w:sdtPr>
                <w:rPr>
                  <w:rFonts w:ascii="Times New Roman" w:hAnsi="Times New Roman" w:cs="Times New Roman"/>
                  <w:color w:val="000000"/>
                </w:rPr>
                <w:tag w:val="MENDELEY_CITATION_v3_eyJjaXRhdGlvbklEIjoiTUVOREVMRVlfQ0lUQVRJT05fMGExZWEwZjItMTY0Ny00OTBlLWEyMmEtOGYwNTUyYmZkNjg2IiwicHJvcGVydGllcyI6eyJub3RlSW5kZXgiOjB9LCJpc0VkaXRlZCI6ZmFsc2UsIm1hbnVhbE92ZXJyaWRlIjp7ImNpdGVwcm9jVGV4dCI6IihIYWlyIGV0IGFsLiwgMjAxNCkiLCJpc01hbnVhbGx5T3ZlcnJpZGRlbiI6ZmFsc2UsIm1hbnVhbE92ZXJyaWRlVGV4dCI6IiJ9LCJjaXRhdGlvbkl0ZW1zIjpbeyJpZCI6ImM1NzRhMGQ1LWEzODktNWRkOS1hYTk0LTVjMzczNWRhNDAxZSIsIml0ZW1EYXRhIjp7ImF1dGhvciI6W3siZHJvcHBpbmctcGFydGljbGUiOiIiLCJmYW1pbHkiOiJIYWlyIiwiZ2l2ZW4iOiJKb3NlcGggRiIsIm5vbi1kcm9wcGluZy1wYXJ0aWNsZSI6IiIsInBhcnNlLW5hbWVzIjpmYWxzZSwic3VmZml4IjoiIn0seyJkcm9wcGluZy1wYXJ0aWNsZSI6IiIsImZhbWlseSI6IkJsYWNrIiwiZ2l2ZW4iOiJXLiBDIiwibm9uLWRyb3BwaW5nLXBhcnRpY2xlIjoiIiwicGFyc2UtbmFtZXMiOmZhbHNlLCJzdWZmaXgiOiIifSx7ImRyb3BwaW5nLXBhcnRpY2xlIjoiIiwiZmFtaWx5IjoiQmFiaW4iLCJnaXZlbiI6IkIuIEoiLCJub24tZHJvcHBpbmctcGFydGljbGUiOiIiLCJwYXJzZS1uYW1lcyI6ZmFsc2UsInN1ZmZpeCI6IiJ9LHsiZHJvcHBpbmctcGFydGljbGUiOiIiLCJmYW1pbHkiOiJBbmRlcnNvbiIsImdpdmVuIjoiUi4gRSIsIm5vbi1kcm9wcGluZy1wYXJ0aWNsZSI6IiIsInBhcnNlLW5hbWVzIjpmYWxzZSwic3VmZml4IjoiIn1dLCJpZCI6ImM1NzRhMGQ1LWEzODktNWRkOS1hYTk0LTVjMzczNWRhNDAxZSIsImlzc3VlZCI6eyJkYXRlLXBhcnRzIjpbWyIyMDE0Il1dfSwicHVibGlzaGVyIjoiTmV3IEplcnNleTogUGVhcnNvbiBFZHVjYXRpb24iLCJ0aXRsZSI6Ik11bHRpdmFyaWF0ZSBEYXRhIEFuYWx5c2lzOiBBIEdsb2JhbCBQZXJzcGVjdGl2ZSAoN3RoIGVkLikiLCJ0eXBlIjoiYm9vayIsImNvbnRhaW5lci10aXRsZS1zaG9ydCI6IiJ9LCJ1cmlzIjpbImh0dHA6Ly93d3cubWVuZGVsZXkuY29tL2RvY3VtZW50cy8/dXVpZD0yMzMzM2Q4NC0zYmZmLTQ1YjgtODBhOC1mMzlhYWEyZmYwNWYiXSwiaXNUZW1wb3JhcnkiOmZhbHNlLCJsZWdhY3lEZXNrdG9wSWQiOiIyMzMzM2Q4NC0zYmZmLTQ1YjgtODBhOC1mMzlhYWEyZmYwNWYifV19"/>
                <w:id w:val="142483398"/>
                <w:placeholder>
                  <w:docPart w:val="469B163B84514E2B86AEDDE7685B6220"/>
                </w:placeholder>
              </w:sdtPr>
              <w:sdtContent>
                <w:r w:rsidRPr="00E07C1B">
                  <w:rPr>
                    <w:rFonts w:ascii="Times New Roman" w:hAnsi="Times New Roman" w:cs="Times New Roman"/>
                    <w:color w:val="000000"/>
                    <w:sz w:val="24"/>
                    <w:szCs w:val="24"/>
                    <w:lang w:val="id-ID"/>
                  </w:rPr>
                  <w:t>(Hair et al., 2021)</w:t>
                </w:r>
              </w:sdtContent>
            </w:sdt>
            <w:r w:rsidRPr="00E07C1B">
              <w:rPr>
                <w:rFonts w:ascii="Times New Roman" w:hAnsi="Times New Roman" w:cs="Times New Roman"/>
                <w:sz w:val="24"/>
                <w:szCs w:val="24"/>
                <w:lang w:val="id-ID"/>
              </w:rPr>
              <w:t>.</w:t>
            </w:r>
          </w:p>
          <w:p w14:paraId="462D303B" w14:textId="77777777" w:rsidR="001928A5" w:rsidRPr="00221366" w:rsidRDefault="001928A5" w:rsidP="000C2E7A">
            <w:pPr>
              <w:rPr>
                <w:rFonts w:ascii="Times New Roman" w:hAnsi="Times New Roman" w:cs="Times New Roman"/>
                <w:b/>
                <w:bCs/>
                <w:i/>
                <w:iCs/>
                <w:lang w:val="id-ID"/>
              </w:rPr>
            </w:pPr>
            <w:r w:rsidRPr="00221366">
              <w:rPr>
                <w:rFonts w:ascii="Times New Roman" w:hAnsi="Times New Roman" w:cs="Times New Roman"/>
                <w:b/>
                <w:bCs/>
                <w:i/>
                <w:iCs/>
                <w:lang w:val="id-ID"/>
              </w:rPr>
              <w:t>Discriminat Validity</w:t>
            </w:r>
          </w:p>
          <w:p w14:paraId="4EA02DDC" w14:textId="77777777" w:rsidR="001928A5" w:rsidRPr="00E07C1B" w:rsidRDefault="001928A5" w:rsidP="000C2E7A">
            <w:pPr>
              <w:ind w:firstLine="709"/>
              <w:rPr>
                <w:rFonts w:ascii="Times New Roman" w:hAnsi="Times New Roman" w:cs="Times New Roman"/>
                <w:iCs/>
                <w:sz w:val="24"/>
                <w:szCs w:val="24"/>
                <w:lang w:val="id-ID"/>
              </w:rPr>
            </w:pPr>
            <w:r w:rsidRPr="00E07C1B">
              <w:rPr>
                <w:rFonts w:ascii="Times New Roman" w:hAnsi="Times New Roman" w:cs="Times New Roman"/>
                <w:i/>
                <w:sz w:val="24"/>
                <w:szCs w:val="24"/>
                <w:lang w:val="id-ID"/>
              </w:rPr>
              <w:t>Discriminat validity</w:t>
            </w:r>
            <w:r w:rsidRPr="00E07C1B">
              <w:rPr>
                <w:rFonts w:ascii="Times New Roman" w:hAnsi="Times New Roman" w:cs="Times New Roman"/>
                <w:sz w:val="24"/>
                <w:szCs w:val="24"/>
                <w:lang w:val="id-ID"/>
              </w:rPr>
              <w:t xml:space="preserve"> menunjukkan keunikan konstruk dari konstruk lain. </w:t>
            </w:r>
            <w:r w:rsidRPr="00E07C1B">
              <w:rPr>
                <w:rFonts w:ascii="Times New Roman" w:hAnsi="Times New Roman" w:cs="Times New Roman"/>
                <w:i/>
                <w:sz w:val="24"/>
                <w:szCs w:val="24"/>
                <w:lang w:val="id-ID"/>
              </w:rPr>
              <w:t>Discriminat validity</w:t>
            </w:r>
            <w:r w:rsidRPr="00E07C1B">
              <w:rPr>
                <w:rFonts w:ascii="Times New Roman" w:hAnsi="Times New Roman" w:cs="Times New Roman"/>
                <w:sz w:val="24"/>
                <w:szCs w:val="24"/>
                <w:lang w:val="id-ID"/>
              </w:rPr>
              <w:t xml:space="preserve"> memiliki beberapa metode yaitu a) </w:t>
            </w:r>
            <w:r w:rsidRPr="00E07C1B">
              <w:rPr>
                <w:rFonts w:ascii="Times New Roman" w:hAnsi="Times New Roman" w:cs="Times New Roman"/>
                <w:i/>
                <w:sz w:val="24"/>
                <w:szCs w:val="24"/>
                <w:lang w:val="id-ID"/>
              </w:rPr>
              <w:t>Fornell – Larcker criterion</w:t>
            </w:r>
            <w:r w:rsidRPr="00E07C1B">
              <w:rPr>
                <w:rFonts w:ascii="Times New Roman" w:hAnsi="Times New Roman" w:cs="Times New Roman"/>
                <w:sz w:val="24"/>
                <w:szCs w:val="24"/>
                <w:lang w:val="id-ID"/>
              </w:rPr>
              <w:t xml:space="preserve">, dan b) </w:t>
            </w:r>
            <w:r w:rsidRPr="00E07C1B">
              <w:rPr>
                <w:rFonts w:ascii="Times New Roman" w:hAnsi="Times New Roman" w:cs="Times New Roman"/>
                <w:i/>
                <w:sz w:val="24"/>
                <w:szCs w:val="24"/>
                <w:lang w:val="id-ID"/>
              </w:rPr>
              <w:t>cross loadings</w:t>
            </w:r>
            <w:r w:rsidRPr="00E07C1B">
              <w:rPr>
                <w:rFonts w:ascii="Times New Roman" w:hAnsi="Times New Roman" w:cs="Times New Roman"/>
                <w:iCs/>
                <w:sz w:val="24"/>
                <w:szCs w:val="24"/>
                <w:lang w:val="id-ID"/>
              </w:rPr>
              <w:t>.</w:t>
            </w:r>
          </w:p>
          <w:p w14:paraId="720C365F" w14:textId="77777777" w:rsidR="001928A5" w:rsidRPr="00E07C1B" w:rsidRDefault="001928A5" w:rsidP="001928A5">
            <w:pPr>
              <w:pStyle w:val="ListParagraph"/>
              <w:widowControl/>
              <w:numPr>
                <w:ilvl w:val="0"/>
                <w:numId w:val="41"/>
              </w:numPr>
              <w:ind w:left="426" w:hanging="426"/>
              <w:contextualSpacing/>
              <w:rPr>
                <w:rFonts w:ascii="Times New Roman" w:hAnsi="Times New Roman" w:cs="Times New Roman"/>
                <w:sz w:val="24"/>
                <w:szCs w:val="24"/>
              </w:rPr>
            </w:pPr>
            <w:r w:rsidRPr="00E07C1B">
              <w:rPr>
                <w:rFonts w:ascii="Times New Roman" w:hAnsi="Times New Roman" w:cs="Times New Roman"/>
                <w:i/>
                <w:sz w:val="24"/>
                <w:szCs w:val="24"/>
              </w:rPr>
              <w:t>Fornell – Larcker criterion</w:t>
            </w:r>
          </w:p>
          <w:p w14:paraId="598ED877" w14:textId="77777777" w:rsidR="001928A5" w:rsidRPr="00E07C1B" w:rsidRDefault="001928A5" w:rsidP="000C2E7A">
            <w:pPr>
              <w:ind w:firstLine="709"/>
              <w:rPr>
                <w:rFonts w:ascii="Times New Roman" w:hAnsi="Times New Roman" w:cs="Times New Roman"/>
                <w:sz w:val="24"/>
                <w:szCs w:val="24"/>
              </w:rPr>
            </w:pPr>
            <w:r w:rsidRPr="00E07C1B">
              <w:rPr>
                <w:rFonts w:ascii="Times New Roman" w:hAnsi="Times New Roman" w:cs="Times New Roman"/>
                <w:sz w:val="24"/>
                <w:szCs w:val="24"/>
              </w:rPr>
              <w:t xml:space="preserve">Hasil </w:t>
            </w:r>
            <w:proofErr w:type="spellStart"/>
            <w:r w:rsidRPr="00E07C1B">
              <w:rPr>
                <w:rFonts w:ascii="Times New Roman" w:hAnsi="Times New Roman" w:cs="Times New Roman"/>
                <w:sz w:val="24"/>
                <w:szCs w:val="24"/>
              </w:rPr>
              <w:t>analisis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i/>
                <w:sz w:val="24"/>
                <w:szCs w:val="24"/>
              </w:rPr>
              <w:t>discriminat</w:t>
            </w:r>
            <w:proofErr w:type="spellEnd"/>
            <w:r w:rsidRPr="00E07C1B">
              <w:rPr>
                <w:rFonts w:ascii="Times New Roman" w:hAnsi="Times New Roman" w:cs="Times New Roman"/>
                <w:i/>
                <w:sz w:val="24"/>
                <w:szCs w:val="24"/>
              </w:rPr>
              <w:t xml:space="preserve"> validity</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metode</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sz w:val="24"/>
                <w:szCs w:val="24"/>
              </w:rPr>
              <w:t xml:space="preserve">Fornell – Larcker </w:t>
            </w:r>
            <w:proofErr w:type="spellStart"/>
            <w:r w:rsidRPr="00E07C1B">
              <w:rPr>
                <w:rFonts w:ascii="Times New Roman" w:hAnsi="Times New Roman" w:cs="Times New Roman"/>
                <w:i/>
                <w:sz w:val="24"/>
                <w:szCs w:val="24"/>
              </w:rPr>
              <w:t>criterion</w:t>
            </w:r>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dilihat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berikut</w:t>
            </w:r>
            <w:proofErr w:type="spellEnd"/>
            <w:r w:rsidRPr="00E07C1B">
              <w:rPr>
                <w:rFonts w:ascii="Times New Roman" w:hAnsi="Times New Roman" w:cs="Times New Roman"/>
                <w:sz w:val="24"/>
                <w:szCs w:val="24"/>
              </w:rPr>
              <w:t xml:space="preserve">: </w:t>
            </w:r>
          </w:p>
          <w:p w14:paraId="5813341B" w14:textId="77777777" w:rsidR="001928A5" w:rsidRPr="00E07C1B" w:rsidRDefault="001928A5" w:rsidP="000C2E7A">
            <w:pPr>
              <w:jc w:val="center"/>
              <w:rPr>
                <w:rFonts w:ascii="Times New Roman" w:hAnsi="Times New Roman" w:cs="Times New Roman"/>
                <w:b/>
                <w:i/>
                <w:sz w:val="24"/>
                <w:szCs w:val="24"/>
              </w:rPr>
            </w:pPr>
            <w:r w:rsidRPr="00E07C1B">
              <w:rPr>
                <w:rFonts w:ascii="Times New Roman" w:hAnsi="Times New Roman" w:cs="Times New Roman"/>
                <w:b/>
                <w:bCs/>
                <w:color w:val="212121"/>
                <w:sz w:val="24"/>
                <w:szCs w:val="24"/>
              </w:rPr>
              <w:t xml:space="preserve">Tabel </w:t>
            </w:r>
            <w:r>
              <w:rPr>
                <w:rFonts w:ascii="Times New Roman" w:hAnsi="Times New Roman" w:cs="Times New Roman"/>
                <w:b/>
                <w:bCs/>
                <w:color w:val="212121"/>
                <w:sz w:val="24"/>
                <w:szCs w:val="24"/>
              </w:rPr>
              <w:t xml:space="preserve">9. </w:t>
            </w:r>
            <w:bookmarkStart w:id="3" w:name="_Hlk184816898"/>
            <w:r w:rsidRPr="00E07C1B">
              <w:rPr>
                <w:rFonts w:ascii="Times New Roman" w:hAnsi="Times New Roman" w:cs="Times New Roman"/>
                <w:b/>
                <w:sz w:val="24"/>
                <w:szCs w:val="24"/>
              </w:rPr>
              <w:t>H</w:t>
            </w:r>
            <w:bookmarkStart w:id="4" w:name="_Hlk170717283"/>
            <w:r w:rsidRPr="00E07C1B">
              <w:rPr>
                <w:rFonts w:ascii="Times New Roman" w:hAnsi="Times New Roman" w:cs="Times New Roman"/>
                <w:b/>
                <w:sz w:val="24"/>
                <w:szCs w:val="24"/>
              </w:rPr>
              <w:t xml:space="preserve">asil </w:t>
            </w:r>
            <w:r w:rsidRPr="00E07C1B">
              <w:rPr>
                <w:rFonts w:ascii="Times New Roman" w:hAnsi="Times New Roman" w:cs="Times New Roman"/>
                <w:b/>
                <w:i/>
                <w:sz w:val="24"/>
                <w:szCs w:val="24"/>
              </w:rPr>
              <w:t>Fornell-Lacker Criterion</w:t>
            </w:r>
            <w:bookmarkEnd w:id="3"/>
            <w:bookmarkEnd w:id="4"/>
          </w:p>
          <w:p w14:paraId="73C2D8B5" w14:textId="77777777" w:rsidR="001928A5" w:rsidRPr="00E07C1B" w:rsidRDefault="001928A5" w:rsidP="000C2E7A">
            <w:pPr>
              <w:jc w:val="center"/>
              <w:rPr>
                <w:rFonts w:ascii="Times New Roman" w:hAnsi="Times New Roman" w:cs="Times New Roman"/>
                <w:b/>
                <w:i/>
                <w:sz w:val="24"/>
                <w:szCs w:val="24"/>
              </w:rPr>
            </w:pPr>
          </w:p>
          <w:tbl>
            <w:tblPr>
              <w:tblW w:w="7519" w:type="dxa"/>
              <w:jc w:val="center"/>
              <w:tblLook w:val="04A0" w:firstRow="1" w:lastRow="0" w:firstColumn="1" w:lastColumn="0" w:noHBand="0" w:noVBand="1"/>
            </w:tblPr>
            <w:tblGrid>
              <w:gridCol w:w="1407"/>
              <w:gridCol w:w="1405"/>
              <w:gridCol w:w="1484"/>
              <w:gridCol w:w="1295"/>
              <w:gridCol w:w="1928"/>
            </w:tblGrid>
            <w:tr w:rsidR="001928A5" w:rsidRPr="00E07C1B" w14:paraId="72D94FDE" w14:textId="77777777" w:rsidTr="000C2E7A">
              <w:trPr>
                <w:trHeight w:val="328"/>
                <w:jc w:val="center"/>
              </w:trPr>
              <w:tc>
                <w:tcPr>
                  <w:tcW w:w="1407" w:type="dxa"/>
                  <w:tcBorders>
                    <w:top w:val="single" w:sz="4" w:space="0" w:color="auto"/>
                    <w:left w:val="single" w:sz="4" w:space="0" w:color="auto"/>
                    <w:bottom w:val="single" w:sz="4" w:space="0" w:color="auto"/>
                    <w:right w:val="single" w:sz="4" w:space="0" w:color="auto"/>
                  </w:tcBorders>
                  <w:noWrap/>
                  <w:vAlign w:val="center"/>
                  <w:hideMark/>
                </w:tcPr>
                <w:p w14:paraId="15007CFC"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 </w:t>
                  </w:r>
                </w:p>
              </w:tc>
              <w:tc>
                <w:tcPr>
                  <w:tcW w:w="1405" w:type="dxa"/>
                  <w:tcBorders>
                    <w:top w:val="single" w:sz="4" w:space="0" w:color="auto"/>
                    <w:left w:val="nil"/>
                    <w:bottom w:val="single" w:sz="4" w:space="0" w:color="auto"/>
                    <w:right w:val="single" w:sz="4" w:space="0" w:color="auto"/>
                  </w:tcBorders>
                  <w:shd w:val="clear" w:color="000000" w:fill="C0C0C0"/>
                  <w:noWrap/>
                  <w:vAlign w:val="center"/>
                </w:tcPr>
                <w:p w14:paraId="4EC7924F"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Intention to adopt Fintech</w:t>
                  </w:r>
                </w:p>
              </w:tc>
              <w:tc>
                <w:tcPr>
                  <w:tcW w:w="1484" w:type="dxa"/>
                  <w:tcBorders>
                    <w:top w:val="single" w:sz="4" w:space="0" w:color="auto"/>
                    <w:left w:val="nil"/>
                    <w:bottom w:val="single" w:sz="4" w:space="0" w:color="auto"/>
                    <w:right w:val="single" w:sz="4" w:space="0" w:color="auto"/>
                  </w:tcBorders>
                  <w:shd w:val="clear" w:color="000000" w:fill="C0C0C0"/>
                  <w:noWrap/>
                  <w:vAlign w:val="center"/>
                </w:tcPr>
                <w:p w14:paraId="5944B47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Payment System</w:t>
                  </w:r>
                </w:p>
              </w:tc>
              <w:tc>
                <w:tcPr>
                  <w:tcW w:w="1295" w:type="dxa"/>
                  <w:tcBorders>
                    <w:top w:val="single" w:sz="4" w:space="0" w:color="auto"/>
                    <w:left w:val="nil"/>
                    <w:bottom w:val="single" w:sz="4" w:space="0" w:color="auto"/>
                    <w:right w:val="single" w:sz="4" w:space="0" w:color="auto"/>
                  </w:tcBorders>
                  <w:shd w:val="clear" w:color="000000" w:fill="C0C0C0"/>
                  <w:noWrap/>
                  <w:vAlign w:val="center"/>
                </w:tcPr>
                <w:p w14:paraId="3BCC3C4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Peer to Peer Lending</w:t>
                  </w:r>
                </w:p>
              </w:tc>
              <w:tc>
                <w:tcPr>
                  <w:tcW w:w="1928" w:type="dxa"/>
                  <w:tcBorders>
                    <w:top w:val="single" w:sz="4" w:space="0" w:color="auto"/>
                    <w:left w:val="nil"/>
                    <w:bottom w:val="single" w:sz="4" w:space="0" w:color="auto"/>
                    <w:right w:val="single" w:sz="4" w:space="0" w:color="auto"/>
                  </w:tcBorders>
                  <w:shd w:val="clear" w:color="000000" w:fill="C0C0C0"/>
                  <w:noWrap/>
                  <w:vAlign w:val="center"/>
                </w:tcPr>
                <w:p w14:paraId="25316415"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w:t>
                  </w:r>
                </w:p>
              </w:tc>
            </w:tr>
            <w:tr w:rsidR="001928A5" w:rsidRPr="00E07C1B" w14:paraId="6D935649" w14:textId="77777777" w:rsidTr="000C2E7A">
              <w:trPr>
                <w:trHeight w:val="328"/>
                <w:jc w:val="center"/>
              </w:trPr>
              <w:tc>
                <w:tcPr>
                  <w:tcW w:w="1407" w:type="dxa"/>
                  <w:tcBorders>
                    <w:top w:val="nil"/>
                    <w:left w:val="single" w:sz="4" w:space="0" w:color="auto"/>
                    <w:bottom w:val="single" w:sz="4" w:space="0" w:color="auto"/>
                    <w:right w:val="single" w:sz="4" w:space="0" w:color="auto"/>
                  </w:tcBorders>
                  <w:shd w:val="clear" w:color="000000" w:fill="C0C0C0"/>
                  <w:noWrap/>
                  <w:vAlign w:val="center"/>
                  <w:hideMark/>
                </w:tcPr>
                <w:p w14:paraId="15D9FA7A"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Intention to adopt Fintech</w:t>
                  </w:r>
                </w:p>
              </w:tc>
              <w:tc>
                <w:tcPr>
                  <w:tcW w:w="1405" w:type="dxa"/>
                  <w:tcBorders>
                    <w:top w:val="nil"/>
                    <w:left w:val="nil"/>
                    <w:bottom w:val="single" w:sz="4" w:space="0" w:color="auto"/>
                    <w:right w:val="single" w:sz="4" w:space="0" w:color="auto"/>
                  </w:tcBorders>
                  <w:noWrap/>
                  <w:vAlign w:val="center"/>
                  <w:hideMark/>
                </w:tcPr>
                <w:p w14:paraId="666AD37D"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0,970</w:t>
                  </w:r>
                </w:p>
              </w:tc>
              <w:tc>
                <w:tcPr>
                  <w:tcW w:w="1484" w:type="dxa"/>
                  <w:tcBorders>
                    <w:top w:val="nil"/>
                    <w:left w:val="nil"/>
                    <w:bottom w:val="single" w:sz="4" w:space="0" w:color="auto"/>
                    <w:right w:val="single" w:sz="4" w:space="0" w:color="auto"/>
                  </w:tcBorders>
                  <w:noWrap/>
                  <w:vAlign w:val="center"/>
                  <w:hideMark/>
                </w:tcPr>
                <w:p w14:paraId="2B4052F4" w14:textId="77777777" w:rsidR="001928A5" w:rsidRPr="00221366" w:rsidRDefault="001928A5" w:rsidP="000C2E7A">
                  <w:pPr>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 </w:t>
                  </w:r>
                </w:p>
              </w:tc>
              <w:tc>
                <w:tcPr>
                  <w:tcW w:w="1295" w:type="dxa"/>
                  <w:tcBorders>
                    <w:top w:val="nil"/>
                    <w:left w:val="nil"/>
                    <w:bottom w:val="single" w:sz="4" w:space="0" w:color="auto"/>
                    <w:right w:val="single" w:sz="4" w:space="0" w:color="auto"/>
                  </w:tcBorders>
                  <w:noWrap/>
                  <w:vAlign w:val="center"/>
                  <w:hideMark/>
                </w:tcPr>
                <w:p w14:paraId="5DBB2DBC" w14:textId="77777777" w:rsidR="001928A5" w:rsidRPr="00221366" w:rsidRDefault="001928A5" w:rsidP="000C2E7A">
                  <w:pPr>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 </w:t>
                  </w:r>
                </w:p>
              </w:tc>
              <w:tc>
                <w:tcPr>
                  <w:tcW w:w="1928" w:type="dxa"/>
                  <w:tcBorders>
                    <w:top w:val="nil"/>
                    <w:left w:val="nil"/>
                    <w:bottom w:val="single" w:sz="4" w:space="0" w:color="auto"/>
                    <w:right w:val="single" w:sz="4" w:space="0" w:color="auto"/>
                  </w:tcBorders>
                  <w:noWrap/>
                  <w:vAlign w:val="center"/>
                  <w:hideMark/>
                </w:tcPr>
                <w:p w14:paraId="70D66FFE" w14:textId="77777777" w:rsidR="001928A5" w:rsidRPr="00221366" w:rsidRDefault="001928A5" w:rsidP="000C2E7A">
                  <w:pPr>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 </w:t>
                  </w:r>
                </w:p>
              </w:tc>
            </w:tr>
            <w:tr w:rsidR="001928A5" w:rsidRPr="00E07C1B" w14:paraId="13BF91E8" w14:textId="77777777" w:rsidTr="000C2E7A">
              <w:trPr>
                <w:trHeight w:val="328"/>
                <w:jc w:val="center"/>
              </w:trPr>
              <w:tc>
                <w:tcPr>
                  <w:tcW w:w="1407" w:type="dxa"/>
                  <w:tcBorders>
                    <w:top w:val="nil"/>
                    <w:left w:val="single" w:sz="4" w:space="0" w:color="auto"/>
                    <w:bottom w:val="single" w:sz="4" w:space="0" w:color="auto"/>
                    <w:right w:val="single" w:sz="4" w:space="0" w:color="auto"/>
                  </w:tcBorders>
                  <w:shd w:val="clear" w:color="000000" w:fill="C0C0C0"/>
                  <w:noWrap/>
                  <w:vAlign w:val="center"/>
                  <w:hideMark/>
                </w:tcPr>
                <w:p w14:paraId="486227D4"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Payment System</w:t>
                  </w:r>
                </w:p>
              </w:tc>
              <w:tc>
                <w:tcPr>
                  <w:tcW w:w="1405" w:type="dxa"/>
                  <w:tcBorders>
                    <w:top w:val="nil"/>
                    <w:left w:val="nil"/>
                    <w:bottom w:val="single" w:sz="4" w:space="0" w:color="auto"/>
                    <w:right w:val="single" w:sz="4" w:space="0" w:color="auto"/>
                  </w:tcBorders>
                  <w:shd w:val="clear" w:color="000000" w:fill="CCFFCC"/>
                  <w:noWrap/>
                  <w:vAlign w:val="center"/>
                  <w:hideMark/>
                </w:tcPr>
                <w:p w14:paraId="789ECCD9"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0,900</w:t>
                  </w:r>
                </w:p>
              </w:tc>
              <w:tc>
                <w:tcPr>
                  <w:tcW w:w="1484" w:type="dxa"/>
                  <w:tcBorders>
                    <w:top w:val="nil"/>
                    <w:left w:val="nil"/>
                    <w:bottom w:val="single" w:sz="4" w:space="0" w:color="auto"/>
                    <w:right w:val="single" w:sz="4" w:space="0" w:color="auto"/>
                  </w:tcBorders>
                  <w:shd w:val="clear" w:color="000000" w:fill="CCFFCC"/>
                  <w:noWrap/>
                  <w:vAlign w:val="center"/>
                  <w:hideMark/>
                </w:tcPr>
                <w:p w14:paraId="7F25A30E"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0,951</w:t>
                  </w:r>
                </w:p>
              </w:tc>
              <w:tc>
                <w:tcPr>
                  <w:tcW w:w="1295" w:type="dxa"/>
                  <w:tcBorders>
                    <w:top w:val="nil"/>
                    <w:left w:val="nil"/>
                    <w:bottom w:val="single" w:sz="4" w:space="0" w:color="auto"/>
                    <w:right w:val="single" w:sz="4" w:space="0" w:color="auto"/>
                  </w:tcBorders>
                  <w:shd w:val="clear" w:color="000000" w:fill="CCFFCC"/>
                  <w:noWrap/>
                  <w:vAlign w:val="center"/>
                  <w:hideMark/>
                </w:tcPr>
                <w:p w14:paraId="61ED4499" w14:textId="77777777" w:rsidR="001928A5" w:rsidRPr="00221366" w:rsidRDefault="001928A5" w:rsidP="000C2E7A">
                  <w:pPr>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 </w:t>
                  </w:r>
                </w:p>
              </w:tc>
              <w:tc>
                <w:tcPr>
                  <w:tcW w:w="1928" w:type="dxa"/>
                  <w:tcBorders>
                    <w:top w:val="nil"/>
                    <w:left w:val="nil"/>
                    <w:bottom w:val="single" w:sz="4" w:space="0" w:color="auto"/>
                    <w:right w:val="single" w:sz="4" w:space="0" w:color="auto"/>
                  </w:tcBorders>
                  <w:shd w:val="clear" w:color="000000" w:fill="CCFFCC"/>
                  <w:noWrap/>
                  <w:vAlign w:val="center"/>
                  <w:hideMark/>
                </w:tcPr>
                <w:p w14:paraId="666D8CCD" w14:textId="77777777" w:rsidR="001928A5" w:rsidRPr="00221366" w:rsidRDefault="001928A5" w:rsidP="000C2E7A">
                  <w:pPr>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 </w:t>
                  </w:r>
                </w:p>
              </w:tc>
            </w:tr>
            <w:tr w:rsidR="001928A5" w:rsidRPr="00E07C1B" w14:paraId="1236576E" w14:textId="77777777" w:rsidTr="000C2E7A">
              <w:trPr>
                <w:trHeight w:val="328"/>
                <w:jc w:val="center"/>
              </w:trPr>
              <w:tc>
                <w:tcPr>
                  <w:tcW w:w="1407" w:type="dxa"/>
                  <w:tcBorders>
                    <w:top w:val="nil"/>
                    <w:left w:val="single" w:sz="4" w:space="0" w:color="auto"/>
                    <w:bottom w:val="single" w:sz="4" w:space="0" w:color="auto"/>
                    <w:right w:val="single" w:sz="4" w:space="0" w:color="auto"/>
                  </w:tcBorders>
                  <w:shd w:val="clear" w:color="000000" w:fill="C0C0C0"/>
                  <w:noWrap/>
                  <w:vAlign w:val="center"/>
                  <w:hideMark/>
                </w:tcPr>
                <w:p w14:paraId="374D274E"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Peer to Peer Lending</w:t>
                  </w:r>
                </w:p>
              </w:tc>
              <w:tc>
                <w:tcPr>
                  <w:tcW w:w="1405" w:type="dxa"/>
                  <w:tcBorders>
                    <w:top w:val="nil"/>
                    <w:left w:val="nil"/>
                    <w:bottom w:val="single" w:sz="4" w:space="0" w:color="auto"/>
                    <w:right w:val="single" w:sz="4" w:space="0" w:color="auto"/>
                  </w:tcBorders>
                  <w:noWrap/>
                  <w:vAlign w:val="center"/>
                  <w:hideMark/>
                </w:tcPr>
                <w:p w14:paraId="25E9B3C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0,228</w:t>
                  </w:r>
                </w:p>
              </w:tc>
              <w:tc>
                <w:tcPr>
                  <w:tcW w:w="1484" w:type="dxa"/>
                  <w:tcBorders>
                    <w:top w:val="nil"/>
                    <w:left w:val="nil"/>
                    <w:bottom w:val="single" w:sz="4" w:space="0" w:color="auto"/>
                    <w:right w:val="single" w:sz="4" w:space="0" w:color="auto"/>
                  </w:tcBorders>
                  <w:noWrap/>
                  <w:vAlign w:val="center"/>
                  <w:hideMark/>
                </w:tcPr>
                <w:p w14:paraId="11A1B37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0,212</w:t>
                  </w:r>
                </w:p>
              </w:tc>
              <w:tc>
                <w:tcPr>
                  <w:tcW w:w="1295" w:type="dxa"/>
                  <w:tcBorders>
                    <w:top w:val="nil"/>
                    <w:left w:val="nil"/>
                    <w:bottom w:val="single" w:sz="4" w:space="0" w:color="auto"/>
                    <w:right w:val="single" w:sz="4" w:space="0" w:color="auto"/>
                  </w:tcBorders>
                  <w:noWrap/>
                  <w:vAlign w:val="center"/>
                  <w:hideMark/>
                </w:tcPr>
                <w:p w14:paraId="036F2A4A"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0,930</w:t>
                  </w:r>
                </w:p>
              </w:tc>
              <w:tc>
                <w:tcPr>
                  <w:tcW w:w="1928" w:type="dxa"/>
                  <w:tcBorders>
                    <w:top w:val="nil"/>
                    <w:left w:val="nil"/>
                    <w:bottom w:val="single" w:sz="4" w:space="0" w:color="auto"/>
                    <w:right w:val="single" w:sz="4" w:space="0" w:color="auto"/>
                  </w:tcBorders>
                  <w:noWrap/>
                  <w:vAlign w:val="center"/>
                  <w:hideMark/>
                </w:tcPr>
                <w:p w14:paraId="5AB5F9A0" w14:textId="77777777" w:rsidR="001928A5" w:rsidRPr="00221366" w:rsidRDefault="001928A5" w:rsidP="000C2E7A">
                  <w:pPr>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 </w:t>
                  </w:r>
                </w:p>
              </w:tc>
            </w:tr>
            <w:tr w:rsidR="001928A5" w:rsidRPr="00E07C1B" w14:paraId="1560B62E" w14:textId="77777777" w:rsidTr="000C2E7A">
              <w:trPr>
                <w:trHeight w:val="328"/>
                <w:jc w:val="center"/>
              </w:trPr>
              <w:tc>
                <w:tcPr>
                  <w:tcW w:w="1407" w:type="dxa"/>
                  <w:tcBorders>
                    <w:top w:val="nil"/>
                    <w:left w:val="single" w:sz="4" w:space="0" w:color="auto"/>
                    <w:bottom w:val="single" w:sz="4" w:space="0" w:color="auto"/>
                    <w:right w:val="single" w:sz="4" w:space="0" w:color="auto"/>
                  </w:tcBorders>
                  <w:shd w:val="clear" w:color="000000" w:fill="C0C0C0"/>
                  <w:noWrap/>
                  <w:vAlign w:val="center"/>
                  <w:hideMark/>
                </w:tcPr>
                <w:p w14:paraId="49C4C471" w14:textId="77777777" w:rsidR="001928A5" w:rsidRPr="00E07C1B" w:rsidRDefault="001928A5" w:rsidP="000C2E7A">
                  <w:pPr>
                    <w:rPr>
                      <w:rFonts w:ascii="Times New Roman" w:hAnsi="Times New Roman" w:cs="Times New Roman"/>
                      <w:b/>
                      <w:bCs/>
                      <w:color w:val="000000"/>
                      <w:lang w:eastAsia="en-ID"/>
                    </w:rPr>
                  </w:pPr>
                  <w:r w:rsidRPr="00E07C1B">
                    <w:rPr>
                      <w:rFonts w:ascii="Times New Roman" w:hAnsi="Times New Roman" w:cs="Times New Roman"/>
                      <w:b/>
                      <w:bCs/>
                      <w:color w:val="000000"/>
                      <w:lang w:eastAsia="en-ID"/>
                    </w:rPr>
                    <w:t>QR</w:t>
                  </w:r>
                </w:p>
              </w:tc>
              <w:tc>
                <w:tcPr>
                  <w:tcW w:w="1405" w:type="dxa"/>
                  <w:tcBorders>
                    <w:top w:val="nil"/>
                    <w:left w:val="nil"/>
                    <w:bottom w:val="single" w:sz="4" w:space="0" w:color="auto"/>
                    <w:right w:val="single" w:sz="4" w:space="0" w:color="auto"/>
                  </w:tcBorders>
                  <w:shd w:val="clear" w:color="000000" w:fill="CCFFCC"/>
                  <w:noWrap/>
                  <w:vAlign w:val="center"/>
                  <w:hideMark/>
                </w:tcPr>
                <w:p w14:paraId="1CB106B5"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0,826</w:t>
                  </w:r>
                </w:p>
              </w:tc>
              <w:tc>
                <w:tcPr>
                  <w:tcW w:w="1484" w:type="dxa"/>
                  <w:tcBorders>
                    <w:top w:val="nil"/>
                    <w:left w:val="nil"/>
                    <w:bottom w:val="single" w:sz="4" w:space="0" w:color="auto"/>
                    <w:right w:val="single" w:sz="4" w:space="0" w:color="auto"/>
                  </w:tcBorders>
                  <w:shd w:val="clear" w:color="000000" w:fill="CCFFCC"/>
                  <w:noWrap/>
                  <w:vAlign w:val="center"/>
                  <w:hideMark/>
                </w:tcPr>
                <w:p w14:paraId="4E5B178F"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0,842</w:t>
                  </w:r>
                </w:p>
              </w:tc>
              <w:tc>
                <w:tcPr>
                  <w:tcW w:w="1295" w:type="dxa"/>
                  <w:tcBorders>
                    <w:top w:val="nil"/>
                    <w:left w:val="nil"/>
                    <w:bottom w:val="single" w:sz="4" w:space="0" w:color="auto"/>
                    <w:right w:val="single" w:sz="4" w:space="0" w:color="auto"/>
                  </w:tcBorders>
                  <w:shd w:val="clear" w:color="000000" w:fill="CCFFCC"/>
                  <w:noWrap/>
                  <w:vAlign w:val="center"/>
                  <w:hideMark/>
                </w:tcPr>
                <w:p w14:paraId="17A39F9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0,296</w:t>
                  </w:r>
                </w:p>
              </w:tc>
              <w:tc>
                <w:tcPr>
                  <w:tcW w:w="1928" w:type="dxa"/>
                  <w:tcBorders>
                    <w:top w:val="nil"/>
                    <w:left w:val="nil"/>
                    <w:bottom w:val="single" w:sz="4" w:space="0" w:color="auto"/>
                    <w:right w:val="single" w:sz="4" w:space="0" w:color="auto"/>
                  </w:tcBorders>
                  <w:shd w:val="clear" w:color="000000" w:fill="CCFFCC"/>
                  <w:noWrap/>
                  <w:vAlign w:val="center"/>
                  <w:hideMark/>
                </w:tcPr>
                <w:p w14:paraId="7B2D569D"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0,951</w:t>
                  </w:r>
                </w:p>
              </w:tc>
            </w:tr>
          </w:tbl>
          <w:p w14:paraId="3A39C0FA" w14:textId="77777777" w:rsidR="001928A5" w:rsidRPr="00E07C1B" w:rsidRDefault="001928A5" w:rsidP="000C2E7A">
            <w:pPr>
              <w:spacing w:line="480" w:lineRule="auto"/>
              <w:rPr>
                <w:rFonts w:ascii="Times New Roman" w:hAnsi="Times New Roman" w:cs="Times New Roman"/>
                <w:sz w:val="24"/>
                <w:szCs w:val="24"/>
                <w:lang w:val="id-ID"/>
              </w:rPr>
            </w:pPr>
            <w:r w:rsidRPr="00E07C1B">
              <w:rPr>
                <w:rFonts w:ascii="Times New Roman" w:hAnsi="Times New Roman" w:cs="Times New Roman"/>
                <w:sz w:val="24"/>
                <w:szCs w:val="24"/>
                <w:lang w:val="id-ID"/>
              </w:rPr>
              <w:t xml:space="preserve">                Sumber: Data Diolah 2025</w:t>
            </w:r>
          </w:p>
          <w:p w14:paraId="54AD0E7C" w14:textId="77777777" w:rsidR="001928A5" w:rsidRPr="00E07C1B" w:rsidRDefault="001928A5" w:rsidP="000C2E7A">
            <w:pPr>
              <w:rPr>
                <w:rFonts w:ascii="Times New Roman" w:hAnsi="Times New Roman" w:cs="Times New Roman"/>
                <w:sz w:val="24"/>
                <w:szCs w:val="24"/>
              </w:rPr>
            </w:pPr>
          </w:p>
          <w:p w14:paraId="0E1198D2" w14:textId="77777777" w:rsidR="001928A5" w:rsidRPr="00E07C1B" w:rsidRDefault="001928A5" w:rsidP="000C2E7A">
            <w:pPr>
              <w:pStyle w:val="NormalWeb"/>
              <w:spacing w:before="0" w:beforeAutospacing="0" w:after="0" w:afterAutospacing="0"/>
              <w:rPr>
                <w:color w:val="1B1C1D"/>
              </w:rPr>
            </w:pPr>
            <w:r w:rsidRPr="00E07C1B">
              <w:rPr>
                <w:color w:val="1B1C1D"/>
              </w:rPr>
              <w:t>Validitas diskriminan menunjukkan sejauh mana suatu konstruk berbeda dari konstruk lainnya. Berdasarkan kriteria Fornell-Larcker, akar kuadrat dari AVE suatu konstruk harus lebih besar daripada korelasinya dengan konstruk lain.</w:t>
            </w:r>
          </w:p>
          <w:p w14:paraId="542067BC" w14:textId="77777777" w:rsidR="001928A5" w:rsidRPr="00E07C1B" w:rsidRDefault="001928A5" w:rsidP="000C2E7A">
            <w:pPr>
              <w:pStyle w:val="NormalWeb"/>
              <w:spacing w:before="0" w:beforeAutospacing="0" w:after="0" w:afterAutospacing="0"/>
              <w:rPr>
                <w:color w:val="1B1C1D"/>
              </w:rPr>
            </w:pPr>
            <w:r w:rsidRPr="00E07C1B">
              <w:rPr>
                <w:color w:val="1B1C1D"/>
              </w:rPr>
              <w:t>Lihat diagonal tabel "Kriteria Fornell-Larcker":</w:t>
            </w:r>
          </w:p>
          <w:p w14:paraId="7A388104" w14:textId="77777777" w:rsidR="001928A5" w:rsidRPr="00E07C1B" w:rsidRDefault="001928A5" w:rsidP="000C2E7A">
            <w:pPr>
              <w:pStyle w:val="NormalWeb"/>
              <w:spacing w:before="0" w:beforeAutospacing="0" w:after="0" w:afterAutospacing="0"/>
              <w:rPr>
                <w:color w:val="1B1C1D"/>
              </w:rPr>
            </w:pPr>
            <w:r w:rsidRPr="00E07C1B">
              <w:rPr>
                <w:color w:val="1B1C1D"/>
              </w:rPr>
              <w:t>Intention to Adopt Fintech: 0.970</w:t>
            </w:r>
            <w:r>
              <w:rPr>
                <w:color w:val="1B1C1D"/>
              </w:rPr>
              <w:t xml:space="preserve">, </w:t>
            </w:r>
            <w:r w:rsidRPr="00E07C1B">
              <w:rPr>
                <w:color w:val="1B1C1D"/>
              </w:rPr>
              <w:t>Payment System: 0.951</w:t>
            </w:r>
            <w:r>
              <w:rPr>
                <w:color w:val="1B1C1D"/>
              </w:rPr>
              <w:t xml:space="preserve">, </w:t>
            </w:r>
            <w:r w:rsidRPr="00E07C1B">
              <w:rPr>
                <w:color w:val="1B1C1D"/>
              </w:rPr>
              <w:t>Peer to Peer Lending: 0.930</w:t>
            </w:r>
            <w:r>
              <w:rPr>
                <w:color w:val="1B1C1D"/>
              </w:rPr>
              <w:t xml:space="preserve">, </w:t>
            </w:r>
            <w:r w:rsidRPr="00E07C1B">
              <w:rPr>
                <w:color w:val="1B1C1D"/>
              </w:rPr>
              <w:t>QRIS: 0.951</w:t>
            </w:r>
            <w:r>
              <w:rPr>
                <w:color w:val="1B1C1D"/>
              </w:rPr>
              <w:t>Memb</w:t>
            </w:r>
            <w:r w:rsidRPr="00E07C1B">
              <w:rPr>
                <w:color w:val="1B1C1D"/>
              </w:rPr>
              <w:t>andingkan nilai diagonal ini dengan korelasi di kolom dan baris yang sama. Misalnya, untuk Payment System (0.951), nilai ini lebih besar daripada korelasi dengan Intention to Adopt Fintech (0.900), Peer to Peer Lending (0.212), dan QRIS (0.842).</w:t>
            </w:r>
            <w:r>
              <w:rPr>
                <w:color w:val="1B1C1D"/>
              </w:rPr>
              <w:t xml:space="preserve"> </w:t>
            </w:r>
            <w:r w:rsidRPr="00E07C1B">
              <w:rPr>
                <w:color w:val="1B1C1D"/>
              </w:rPr>
              <w:t>Hasilnya menunjukkan bahwa validitas diskriminan terpenuhi untuk semua konstruk, yang berarti setiap konstruk cukup berbeda dari konstruk lainnya.</w:t>
            </w:r>
          </w:p>
          <w:p w14:paraId="64BA81F8" w14:textId="77777777" w:rsidR="001928A5" w:rsidRPr="00E07C1B" w:rsidRDefault="001928A5" w:rsidP="000C2E7A">
            <w:pPr>
              <w:spacing w:line="480" w:lineRule="auto"/>
              <w:rPr>
                <w:rFonts w:ascii="Times New Roman" w:hAnsi="Times New Roman" w:cs="Times New Roman"/>
                <w:sz w:val="24"/>
                <w:szCs w:val="24"/>
                <w:lang w:val="id-ID"/>
              </w:rPr>
            </w:pPr>
          </w:p>
          <w:p w14:paraId="6218E953" w14:textId="77777777" w:rsidR="001928A5" w:rsidRPr="00E07C1B" w:rsidRDefault="001928A5" w:rsidP="001928A5">
            <w:pPr>
              <w:pStyle w:val="ListParagraph"/>
              <w:widowControl/>
              <w:numPr>
                <w:ilvl w:val="0"/>
                <w:numId w:val="41"/>
              </w:numPr>
              <w:ind w:left="426" w:hanging="426"/>
              <w:contextualSpacing/>
              <w:rPr>
                <w:rFonts w:ascii="Times New Roman" w:hAnsi="Times New Roman" w:cs="Times New Roman"/>
                <w:i/>
                <w:iCs/>
                <w:sz w:val="24"/>
                <w:szCs w:val="24"/>
              </w:rPr>
            </w:pPr>
            <w:r w:rsidRPr="00E07C1B">
              <w:rPr>
                <w:rFonts w:ascii="Times New Roman" w:hAnsi="Times New Roman" w:cs="Times New Roman"/>
                <w:i/>
                <w:iCs/>
                <w:sz w:val="24"/>
                <w:szCs w:val="24"/>
              </w:rPr>
              <w:lastRenderedPageBreak/>
              <w:t>Cross Loadings</w:t>
            </w:r>
          </w:p>
          <w:p w14:paraId="70BBF402" w14:textId="77777777" w:rsidR="001928A5" w:rsidRDefault="001928A5" w:rsidP="000C2E7A">
            <w:pPr>
              <w:ind w:firstLine="709"/>
              <w:rPr>
                <w:rFonts w:ascii="Times New Roman" w:hAnsi="Times New Roman" w:cs="Times New Roman"/>
                <w:b/>
                <w:bCs/>
                <w:color w:val="212121"/>
                <w:sz w:val="24"/>
                <w:szCs w:val="24"/>
              </w:rPr>
            </w:pPr>
            <w:r w:rsidRPr="00E07C1B">
              <w:rPr>
                <w:rFonts w:ascii="Times New Roman" w:hAnsi="Times New Roman" w:cs="Times New Roman"/>
                <w:sz w:val="24"/>
                <w:szCs w:val="24"/>
              </w:rPr>
              <w:t xml:space="preserve">Hasil </w:t>
            </w:r>
            <w:r w:rsidRPr="00E07C1B">
              <w:rPr>
                <w:rFonts w:ascii="Times New Roman" w:hAnsi="Times New Roman" w:cs="Times New Roman"/>
                <w:i/>
                <w:sz w:val="24"/>
                <w:szCs w:val="24"/>
              </w:rPr>
              <w:t xml:space="preserve">discriminant validity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metode</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sz w:val="24"/>
                <w:szCs w:val="24"/>
              </w:rPr>
              <w:t>cross loadings</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terlihat</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tabel</w:t>
            </w:r>
            <w:proofErr w:type="spellEnd"/>
            <w:r w:rsidRPr="00E07C1B">
              <w:rPr>
                <w:rFonts w:ascii="Times New Roman" w:hAnsi="Times New Roman" w:cs="Times New Roman"/>
                <w:sz w:val="24"/>
                <w:szCs w:val="24"/>
              </w:rPr>
              <w:t xml:space="preserve"> 4.7. </w:t>
            </w:r>
            <w:r w:rsidRPr="00E07C1B">
              <w:rPr>
                <w:rFonts w:ascii="Times New Roman" w:hAnsi="Times New Roman" w:cs="Times New Roman"/>
                <w:sz w:val="24"/>
                <w:szCs w:val="24"/>
                <w:lang w:val="id-ID"/>
              </w:rPr>
              <w:t xml:space="preserve">Berdasarkan tabel tersebut dapat dilihat bahwa item pernyataan KEP 1 hingga KEP 4  memiliki nilai </w:t>
            </w:r>
            <w:r w:rsidRPr="00E07C1B">
              <w:rPr>
                <w:rFonts w:ascii="Times New Roman" w:hAnsi="Times New Roman" w:cs="Times New Roman"/>
                <w:i/>
                <w:sz w:val="24"/>
                <w:szCs w:val="24"/>
                <w:lang w:val="id-ID"/>
              </w:rPr>
              <w:t>loadings</w:t>
            </w:r>
            <w:r w:rsidRPr="00E07C1B">
              <w:rPr>
                <w:rFonts w:ascii="Times New Roman" w:hAnsi="Times New Roman" w:cs="Times New Roman"/>
                <w:sz w:val="24"/>
                <w:szCs w:val="24"/>
                <w:lang w:val="id-ID"/>
              </w:rPr>
              <w:t xml:space="preserve"> paling besar dan terkelompok pada kolom kepercayaan. Hal ini dapat diartikan bahwa item pernyataan KEP 1 hingga KEP 4 dipercaya untuk mengukur variabel kepercayaan.</w:t>
            </w:r>
          </w:p>
          <w:p w14:paraId="758CEF47" w14:textId="77777777" w:rsidR="001928A5" w:rsidRPr="00E07C1B" w:rsidRDefault="001928A5" w:rsidP="000C2E7A">
            <w:pPr>
              <w:jc w:val="center"/>
              <w:rPr>
                <w:rFonts w:ascii="Times New Roman" w:hAnsi="Times New Roman" w:cs="Times New Roman"/>
                <w:b/>
                <w:i/>
                <w:sz w:val="24"/>
                <w:szCs w:val="24"/>
              </w:rPr>
            </w:pPr>
            <w:r w:rsidRPr="00E07C1B">
              <w:rPr>
                <w:rFonts w:ascii="Times New Roman" w:hAnsi="Times New Roman" w:cs="Times New Roman"/>
                <w:b/>
                <w:bCs/>
                <w:color w:val="212121"/>
                <w:sz w:val="24"/>
                <w:szCs w:val="24"/>
              </w:rPr>
              <w:t xml:space="preserve">Tabel </w:t>
            </w:r>
            <w:r>
              <w:rPr>
                <w:rFonts w:ascii="Times New Roman" w:hAnsi="Times New Roman" w:cs="Times New Roman"/>
                <w:b/>
                <w:bCs/>
                <w:color w:val="212121"/>
                <w:sz w:val="24"/>
                <w:szCs w:val="24"/>
              </w:rPr>
              <w:t xml:space="preserve">10. </w:t>
            </w:r>
            <w:bookmarkStart w:id="5" w:name="_Hlk184816934"/>
            <w:r w:rsidRPr="00E07C1B">
              <w:rPr>
                <w:rFonts w:ascii="Times New Roman" w:hAnsi="Times New Roman" w:cs="Times New Roman"/>
                <w:b/>
                <w:sz w:val="24"/>
                <w:szCs w:val="24"/>
              </w:rPr>
              <w:t xml:space="preserve">Hasil Metode </w:t>
            </w:r>
            <w:r w:rsidRPr="00E07C1B">
              <w:rPr>
                <w:rFonts w:ascii="Times New Roman" w:hAnsi="Times New Roman" w:cs="Times New Roman"/>
                <w:b/>
                <w:i/>
                <w:sz w:val="24"/>
                <w:szCs w:val="24"/>
              </w:rPr>
              <w:t>Cross Loadings</w:t>
            </w:r>
            <w:bookmarkEnd w:id="5"/>
          </w:p>
          <w:p w14:paraId="3AC46F0E" w14:textId="77777777" w:rsidR="001928A5" w:rsidRPr="00E07C1B" w:rsidRDefault="001928A5" w:rsidP="000C2E7A">
            <w:pPr>
              <w:jc w:val="center"/>
              <w:rPr>
                <w:rFonts w:ascii="Times New Roman" w:hAnsi="Times New Roman" w:cs="Times New Roman"/>
                <w:b/>
                <w:i/>
                <w:sz w:val="24"/>
                <w:szCs w:val="24"/>
              </w:rPr>
            </w:pPr>
          </w:p>
          <w:tbl>
            <w:tblPr>
              <w:tblW w:w="7465" w:type="dxa"/>
              <w:jc w:val="center"/>
              <w:tblLook w:val="04A0" w:firstRow="1" w:lastRow="0" w:firstColumn="1" w:lastColumn="0" w:noHBand="0" w:noVBand="1"/>
            </w:tblPr>
            <w:tblGrid>
              <w:gridCol w:w="1356"/>
              <w:gridCol w:w="1573"/>
              <w:gridCol w:w="1430"/>
              <w:gridCol w:w="1248"/>
              <w:gridCol w:w="1858"/>
            </w:tblGrid>
            <w:tr w:rsidR="001928A5" w:rsidRPr="00E07C1B" w14:paraId="61FB89AE" w14:textId="77777777" w:rsidTr="000C2E7A">
              <w:trPr>
                <w:trHeight w:val="121"/>
                <w:jc w:val="center"/>
              </w:trPr>
              <w:tc>
                <w:tcPr>
                  <w:tcW w:w="1356" w:type="dxa"/>
                  <w:tcBorders>
                    <w:top w:val="single" w:sz="4" w:space="0" w:color="auto"/>
                    <w:left w:val="single" w:sz="4" w:space="0" w:color="auto"/>
                    <w:bottom w:val="single" w:sz="4" w:space="0" w:color="auto"/>
                    <w:right w:val="single" w:sz="4" w:space="0" w:color="auto"/>
                  </w:tcBorders>
                  <w:noWrap/>
                  <w:vAlign w:val="center"/>
                  <w:hideMark/>
                </w:tcPr>
                <w:p w14:paraId="1CE5341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 </w:t>
                  </w:r>
                </w:p>
              </w:tc>
              <w:tc>
                <w:tcPr>
                  <w:tcW w:w="1573" w:type="dxa"/>
                  <w:tcBorders>
                    <w:top w:val="single" w:sz="4" w:space="0" w:color="auto"/>
                    <w:left w:val="nil"/>
                    <w:bottom w:val="single" w:sz="4" w:space="0" w:color="auto"/>
                    <w:right w:val="single" w:sz="4" w:space="0" w:color="auto"/>
                  </w:tcBorders>
                  <w:shd w:val="clear" w:color="000000" w:fill="C0C0C0"/>
                  <w:noWrap/>
                  <w:vAlign w:val="center"/>
                  <w:hideMark/>
                </w:tcPr>
                <w:p w14:paraId="200C458D"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Intention to adopt Fintech</w:t>
                  </w:r>
                </w:p>
              </w:tc>
              <w:tc>
                <w:tcPr>
                  <w:tcW w:w="1430" w:type="dxa"/>
                  <w:tcBorders>
                    <w:top w:val="single" w:sz="4" w:space="0" w:color="auto"/>
                    <w:left w:val="nil"/>
                    <w:bottom w:val="single" w:sz="4" w:space="0" w:color="auto"/>
                    <w:right w:val="single" w:sz="4" w:space="0" w:color="auto"/>
                  </w:tcBorders>
                  <w:shd w:val="clear" w:color="000000" w:fill="C0C0C0"/>
                  <w:noWrap/>
                  <w:vAlign w:val="center"/>
                  <w:hideMark/>
                </w:tcPr>
                <w:p w14:paraId="11D4FAFB"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Payment System</w:t>
                  </w:r>
                </w:p>
              </w:tc>
              <w:tc>
                <w:tcPr>
                  <w:tcW w:w="1248" w:type="dxa"/>
                  <w:tcBorders>
                    <w:top w:val="single" w:sz="4" w:space="0" w:color="auto"/>
                    <w:left w:val="nil"/>
                    <w:bottom w:val="single" w:sz="4" w:space="0" w:color="auto"/>
                    <w:right w:val="single" w:sz="4" w:space="0" w:color="auto"/>
                  </w:tcBorders>
                  <w:shd w:val="clear" w:color="000000" w:fill="C0C0C0"/>
                  <w:noWrap/>
                  <w:vAlign w:val="center"/>
                  <w:hideMark/>
                </w:tcPr>
                <w:p w14:paraId="32AD30F9"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Peer to Peer Lending</w:t>
                  </w:r>
                </w:p>
              </w:tc>
              <w:tc>
                <w:tcPr>
                  <w:tcW w:w="1858" w:type="dxa"/>
                  <w:tcBorders>
                    <w:top w:val="single" w:sz="4" w:space="0" w:color="auto"/>
                    <w:left w:val="nil"/>
                    <w:bottom w:val="single" w:sz="4" w:space="0" w:color="auto"/>
                    <w:right w:val="single" w:sz="4" w:space="0" w:color="auto"/>
                  </w:tcBorders>
                  <w:shd w:val="clear" w:color="000000" w:fill="C0C0C0"/>
                  <w:noWrap/>
                  <w:vAlign w:val="center"/>
                  <w:hideMark/>
                </w:tcPr>
                <w:p w14:paraId="393C865E"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w:t>
                  </w:r>
                </w:p>
              </w:tc>
            </w:tr>
            <w:tr w:rsidR="001928A5" w:rsidRPr="00E07C1B" w14:paraId="133C9C19"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09DDC7A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IAF1</w:t>
                  </w:r>
                </w:p>
              </w:tc>
              <w:tc>
                <w:tcPr>
                  <w:tcW w:w="1573" w:type="dxa"/>
                  <w:tcBorders>
                    <w:top w:val="nil"/>
                    <w:left w:val="nil"/>
                    <w:bottom w:val="single" w:sz="4" w:space="0" w:color="auto"/>
                    <w:right w:val="single" w:sz="4" w:space="0" w:color="auto"/>
                  </w:tcBorders>
                  <w:noWrap/>
                  <w:vAlign w:val="center"/>
                  <w:hideMark/>
                </w:tcPr>
                <w:p w14:paraId="1C40492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0,977</w:t>
                  </w:r>
                </w:p>
              </w:tc>
              <w:tc>
                <w:tcPr>
                  <w:tcW w:w="1430" w:type="dxa"/>
                  <w:tcBorders>
                    <w:top w:val="nil"/>
                    <w:left w:val="nil"/>
                    <w:bottom w:val="single" w:sz="4" w:space="0" w:color="auto"/>
                    <w:right w:val="single" w:sz="4" w:space="0" w:color="auto"/>
                  </w:tcBorders>
                  <w:noWrap/>
                  <w:vAlign w:val="center"/>
                  <w:hideMark/>
                </w:tcPr>
                <w:p w14:paraId="6943129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0,888</w:t>
                  </w:r>
                </w:p>
              </w:tc>
              <w:tc>
                <w:tcPr>
                  <w:tcW w:w="1248" w:type="dxa"/>
                  <w:tcBorders>
                    <w:top w:val="nil"/>
                    <w:left w:val="nil"/>
                    <w:bottom w:val="single" w:sz="4" w:space="0" w:color="auto"/>
                    <w:right w:val="single" w:sz="4" w:space="0" w:color="auto"/>
                  </w:tcBorders>
                  <w:noWrap/>
                  <w:vAlign w:val="center"/>
                  <w:hideMark/>
                </w:tcPr>
                <w:p w14:paraId="4D2D1840"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0,274</w:t>
                  </w:r>
                </w:p>
              </w:tc>
              <w:tc>
                <w:tcPr>
                  <w:tcW w:w="1858" w:type="dxa"/>
                  <w:tcBorders>
                    <w:top w:val="nil"/>
                    <w:left w:val="nil"/>
                    <w:bottom w:val="single" w:sz="4" w:space="0" w:color="auto"/>
                    <w:right w:val="single" w:sz="4" w:space="0" w:color="auto"/>
                  </w:tcBorders>
                  <w:noWrap/>
                  <w:vAlign w:val="center"/>
                  <w:hideMark/>
                </w:tcPr>
                <w:p w14:paraId="56083095"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0,806</w:t>
                  </w:r>
                </w:p>
              </w:tc>
            </w:tr>
            <w:tr w:rsidR="001928A5" w:rsidRPr="00E07C1B" w14:paraId="79E9319A"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173D2800"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IAF 2</w:t>
                  </w:r>
                </w:p>
              </w:tc>
              <w:tc>
                <w:tcPr>
                  <w:tcW w:w="1573" w:type="dxa"/>
                  <w:tcBorders>
                    <w:top w:val="nil"/>
                    <w:left w:val="nil"/>
                    <w:bottom w:val="single" w:sz="4" w:space="0" w:color="auto"/>
                    <w:right w:val="single" w:sz="4" w:space="0" w:color="auto"/>
                  </w:tcBorders>
                  <w:shd w:val="clear" w:color="000000" w:fill="CCFFCC"/>
                  <w:noWrap/>
                  <w:vAlign w:val="center"/>
                  <w:hideMark/>
                </w:tcPr>
                <w:p w14:paraId="2034555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0,955</w:t>
                  </w:r>
                </w:p>
              </w:tc>
              <w:tc>
                <w:tcPr>
                  <w:tcW w:w="1430" w:type="dxa"/>
                  <w:tcBorders>
                    <w:top w:val="nil"/>
                    <w:left w:val="nil"/>
                    <w:bottom w:val="single" w:sz="4" w:space="0" w:color="auto"/>
                    <w:right w:val="single" w:sz="4" w:space="0" w:color="auto"/>
                  </w:tcBorders>
                  <w:shd w:val="clear" w:color="000000" w:fill="CCFFCC"/>
                  <w:noWrap/>
                  <w:vAlign w:val="center"/>
                  <w:hideMark/>
                </w:tcPr>
                <w:p w14:paraId="12BA3C6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0,865</w:t>
                  </w:r>
                </w:p>
              </w:tc>
              <w:tc>
                <w:tcPr>
                  <w:tcW w:w="1248" w:type="dxa"/>
                  <w:tcBorders>
                    <w:top w:val="nil"/>
                    <w:left w:val="nil"/>
                    <w:bottom w:val="single" w:sz="4" w:space="0" w:color="auto"/>
                    <w:right w:val="single" w:sz="4" w:space="0" w:color="auto"/>
                  </w:tcBorders>
                  <w:shd w:val="clear" w:color="000000" w:fill="CCFFCC"/>
                  <w:noWrap/>
                  <w:vAlign w:val="center"/>
                  <w:hideMark/>
                </w:tcPr>
                <w:p w14:paraId="0DAB05F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0,188</w:t>
                  </w:r>
                </w:p>
              </w:tc>
              <w:tc>
                <w:tcPr>
                  <w:tcW w:w="1858" w:type="dxa"/>
                  <w:tcBorders>
                    <w:top w:val="nil"/>
                    <w:left w:val="nil"/>
                    <w:bottom w:val="single" w:sz="4" w:space="0" w:color="auto"/>
                    <w:right w:val="single" w:sz="4" w:space="0" w:color="auto"/>
                  </w:tcBorders>
                  <w:shd w:val="clear" w:color="000000" w:fill="CCFFCC"/>
                  <w:noWrap/>
                  <w:vAlign w:val="center"/>
                  <w:hideMark/>
                </w:tcPr>
                <w:p w14:paraId="750FCAEF"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0,785</w:t>
                  </w:r>
                </w:p>
              </w:tc>
            </w:tr>
            <w:tr w:rsidR="001928A5" w:rsidRPr="00E07C1B" w14:paraId="463944DF"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0220C7AD"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IAF 3</w:t>
                  </w:r>
                </w:p>
              </w:tc>
              <w:tc>
                <w:tcPr>
                  <w:tcW w:w="1573" w:type="dxa"/>
                  <w:tcBorders>
                    <w:top w:val="nil"/>
                    <w:left w:val="nil"/>
                    <w:bottom w:val="single" w:sz="4" w:space="0" w:color="auto"/>
                    <w:right w:val="single" w:sz="4" w:space="0" w:color="auto"/>
                  </w:tcBorders>
                  <w:noWrap/>
                  <w:vAlign w:val="center"/>
                  <w:hideMark/>
                </w:tcPr>
                <w:p w14:paraId="3E98EC8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0,969</w:t>
                  </w:r>
                </w:p>
              </w:tc>
              <w:tc>
                <w:tcPr>
                  <w:tcW w:w="1430" w:type="dxa"/>
                  <w:tcBorders>
                    <w:top w:val="nil"/>
                    <w:left w:val="nil"/>
                    <w:bottom w:val="single" w:sz="4" w:space="0" w:color="auto"/>
                    <w:right w:val="single" w:sz="4" w:space="0" w:color="auto"/>
                  </w:tcBorders>
                  <w:noWrap/>
                  <w:vAlign w:val="center"/>
                  <w:hideMark/>
                </w:tcPr>
                <w:p w14:paraId="0BB69EC3"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0,866</w:t>
                  </w:r>
                </w:p>
              </w:tc>
              <w:tc>
                <w:tcPr>
                  <w:tcW w:w="1248" w:type="dxa"/>
                  <w:tcBorders>
                    <w:top w:val="nil"/>
                    <w:left w:val="nil"/>
                    <w:bottom w:val="single" w:sz="4" w:space="0" w:color="auto"/>
                    <w:right w:val="single" w:sz="4" w:space="0" w:color="auto"/>
                  </w:tcBorders>
                  <w:noWrap/>
                  <w:vAlign w:val="center"/>
                  <w:hideMark/>
                </w:tcPr>
                <w:p w14:paraId="77F54D4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0,258</w:t>
                  </w:r>
                </w:p>
              </w:tc>
              <w:tc>
                <w:tcPr>
                  <w:tcW w:w="1858" w:type="dxa"/>
                  <w:tcBorders>
                    <w:top w:val="nil"/>
                    <w:left w:val="nil"/>
                    <w:bottom w:val="single" w:sz="4" w:space="0" w:color="auto"/>
                    <w:right w:val="single" w:sz="4" w:space="0" w:color="auto"/>
                  </w:tcBorders>
                  <w:noWrap/>
                  <w:vAlign w:val="center"/>
                  <w:hideMark/>
                </w:tcPr>
                <w:p w14:paraId="18A327C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0,821</w:t>
                  </w:r>
                </w:p>
              </w:tc>
            </w:tr>
            <w:tr w:rsidR="001928A5" w:rsidRPr="00E07C1B" w14:paraId="666EB92D"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1E14017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IAF 4</w:t>
                  </w:r>
                </w:p>
              </w:tc>
              <w:tc>
                <w:tcPr>
                  <w:tcW w:w="1573" w:type="dxa"/>
                  <w:tcBorders>
                    <w:top w:val="nil"/>
                    <w:left w:val="nil"/>
                    <w:bottom w:val="single" w:sz="4" w:space="0" w:color="auto"/>
                    <w:right w:val="single" w:sz="4" w:space="0" w:color="auto"/>
                  </w:tcBorders>
                  <w:shd w:val="clear" w:color="000000" w:fill="CCFFCC"/>
                  <w:noWrap/>
                  <w:vAlign w:val="center"/>
                  <w:hideMark/>
                </w:tcPr>
                <w:p w14:paraId="00892600"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0,973</w:t>
                  </w:r>
                </w:p>
              </w:tc>
              <w:tc>
                <w:tcPr>
                  <w:tcW w:w="1430" w:type="dxa"/>
                  <w:tcBorders>
                    <w:top w:val="nil"/>
                    <w:left w:val="nil"/>
                    <w:bottom w:val="single" w:sz="4" w:space="0" w:color="auto"/>
                    <w:right w:val="single" w:sz="4" w:space="0" w:color="auto"/>
                  </w:tcBorders>
                  <w:shd w:val="clear" w:color="000000" w:fill="CCFFCC"/>
                  <w:noWrap/>
                  <w:vAlign w:val="center"/>
                  <w:hideMark/>
                </w:tcPr>
                <w:p w14:paraId="2883737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0,869</w:t>
                  </w:r>
                </w:p>
              </w:tc>
              <w:tc>
                <w:tcPr>
                  <w:tcW w:w="1248" w:type="dxa"/>
                  <w:tcBorders>
                    <w:top w:val="nil"/>
                    <w:left w:val="nil"/>
                    <w:bottom w:val="single" w:sz="4" w:space="0" w:color="auto"/>
                    <w:right w:val="single" w:sz="4" w:space="0" w:color="auto"/>
                  </w:tcBorders>
                  <w:shd w:val="clear" w:color="000000" w:fill="CCFFCC"/>
                  <w:noWrap/>
                  <w:vAlign w:val="center"/>
                  <w:hideMark/>
                </w:tcPr>
                <w:p w14:paraId="55F16F2D"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0,198</w:t>
                  </w:r>
                </w:p>
              </w:tc>
              <w:tc>
                <w:tcPr>
                  <w:tcW w:w="1858" w:type="dxa"/>
                  <w:tcBorders>
                    <w:top w:val="nil"/>
                    <w:left w:val="nil"/>
                    <w:bottom w:val="single" w:sz="4" w:space="0" w:color="auto"/>
                    <w:right w:val="single" w:sz="4" w:space="0" w:color="auto"/>
                  </w:tcBorders>
                  <w:shd w:val="clear" w:color="000000" w:fill="CCFFCC"/>
                  <w:noWrap/>
                  <w:vAlign w:val="center"/>
                  <w:hideMark/>
                </w:tcPr>
                <w:p w14:paraId="2A42F99D"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0,779</w:t>
                  </w:r>
                </w:p>
              </w:tc>
            </w:tr>
            <w:tr w:rsidR="001928A5" w:rsidRPr="00E07C1B" w14:paraId="33C06FF7"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40C2D594"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IAF 5</w:t>
                  </w:r>
                </w:p>
              </w:tc>
              <w:tc>
                <w:tcPr>
                  <w:tcW w:w="1573" w:type="dxa"/>
                  <w:tcBorders>
                    <w:top w:val="nil"/>
                    <w:left w:val="nil"/>
                    <w:bottom w:val="single" w:sz="4" w:space="0" w:color="auto"/>
                    <w:right w:val="single" w:sz="4" w:space="0" w:color="auto"/>
                  </w:tcBorders>
                  <w:noWrap/>
                  <w:vAlign w:val="center"/>
                  <w:hideMark/>
                </w:tcPr>
                <w:p w14:paraId="0D886DA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0,976</w:t>
                  </w:r>
                </w:p>
              </w:tc>
              <w:tc>
                <w:tcPr>
                  <w:tcW w:w="1430" w:type="dxa"/>
                  <w:tcBorders>
                    <w:top w:val="nil"/>
                    <w:left w:val="nil"/>
                    <w:bottom w:val="single" w:sz="4" w:space="0" w:color="auto"/>
                    <w:right w:val="single" w:sz="4" w:space="0" w:color="auto"/>
                  </w:tcBorders>
                  <w:noWrap/>
                  <w:vAlign w:val="center"/>
                  <w:hideMark/>
                </w:tcPr>
                <w:p w14:paraId="45E26B5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0,878</w:t>
                  </w:r>
                </w:p>
              </w:tc>
              <w:tc>
                <w:tcPr>
                  <w:tcW w:w="1248" w:type="dxa"/>
                  <w:tcBorders>
                    <w:top w:val="nil"/>
                    <w:left w:val="nil"/>
                    <w:bottom w:val="single" w:sz="4" w:space="0" w:color="auto"/>
                    <w:right w:val="single" w:sz="4" w:space="0" w:color="auto"/>
                  </w:tcBorders>
                  <w:noWrap/>
                  <w:vAlign w:val="center"/>
                  <w:hideMark/>
                </w:tcPr>
                <w:p w14:paraId="1A3BD440"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0,190</w:t>
                  </w:r>
                </w:p>
              </w:tc>
              <w:tc>
                <w:tcPr>
                  <w:tcW w:w="1858" w:type="dxa"/>
                  <w:tcBorders>
                    <w:top w:val="nil"/>
                    <w:left w:val="nil"/>
                    <w:bottom w:val="single" w:sz="4" w:space="0" w:color="auto"/>
                    <w:right w:val="single" w:sz="4" w:space="0" w:color="auto"/>
                  </w:tcBorders>
                  <w:noWrap/>
                  <w:vAlign w:val="center"/>
                  <w:hideMark/>
                </w:tcPr>
                <w:p w14:paraId="044A5C38"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0,816</w:t>
                  </w:r>
                </w:p>
              </w:tc>
            </w:tr>
            <w:tr w:rsidR="001928A5" w:rsidRPr="00E07C1B" w14:paraId="10599ED3"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7894233B"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PL1</w:t>
                  </w:r>
                </w:p>
              </w:tc>
              <w:tc>
                <w:tcPr>
                  <w:tcW w:w="1573" w:type="dxa"/>
                  <w:tcBorders>
                    <w:top w:val="nil"/>
                    <w:left w:val="nil"/>
                    <w:bottom w:val="single" w:sz="4" w:space="0" w:color="auto"/>
                    <w:right w:val="single" w:sz="4" w:space="0" w:color="auto"/>
                  </w:tcBorders>
                  <w:shd w:val="clear" w:color="000000" w:fill="CCFFCC"/>
                  <w:noWrap/>
                  <w:vAlign w:val="center"/>
                  <w:hideMark/>
                </w:tcPr>
                <w:p w14:paraId="661879B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0,218</w:t>
                  </w:r>
                </w:p>
              </w:tc>
              <w:tc>
                <w:tcPr>
                  <w:tcW w:w="1430" w:type="dxa"/>
                  <w:tcBorders>
                    <w:top w:val="nil"/>
                    <w:left w:val="nil"/>
                    <w:bottom w:val="single" w:sz="4" w:space="0" w:color="auto"/>
                    <w:right w:val="single" w:sz="4" w:space="0" w:color="auto"/>
                  </w:tcBorders>
                  <w:shd w:val="clear" w:color="000000" w:fill="CCFFCC"/>
                  <w:noWrap/>
                  <w:vAlign w:val="center"/>
                  <w:hideMark/>
                </w:tcPr>
                <w:p w14:paraId="5402D8F8"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0,236</w:t>
                  </w:r>
                </w:p>
              </w:tc>
              <w:tc>
                <w:tcPr>
                  <w:tcW w:w="1248" w:type="dxa"/>
                  <w:tcBorders>
                    <w:top w:val="nil"/>
                    <w:left w:val="nil"/>
                    <w:bottom w:val="single" w:sz="4" w:space="0" w:color="auto"/>
                    <w:right w:val="single" w:sz="4" w:space="0" w:color="auto"/>
                  </w:tcBorders>
                  <w:shd w:val="clear" w:color="000000" w:fill="CCFFCC"/>
                  <w:noWrap/>
                  <w:vAlign w:val="center"/>
                  <w:hideMark/>
                </w:tcPr>
                <w:p w14:paraId="0C4A7A5D"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0,930</w:t>
                  </w:r>
                </w:p>
              </w:tc>
              <w:tc>
                <w:tcPr>
                  <w:tcW w:w="1858" w:type="dxa"/>
                  <w:tcBorders>
                    <w:top w:val="nil"/>
                    <w:left w:val="nil"/>
                    <w:bottom w:val="single" w:sz="4" w:space="0" w:color="auto"/>
                    <w:right w:val="single" w:sz="4" w:space="0" w:color="auto"/>
                  </w:tcBorders>
                  <w:shd w:val="clear" w:color="000000" w:fill="CCFFCC"/>
                  <w:noWrap/>
                  <w:vAlign w:val="center"/>
                  <w:hideMark/>
                </w:tcPr>
                <w:p w14:paraId="2044F43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0,308</w:t>
                  </w:r>
                </w:p>
              </w:tc>
            </w:tr>
            <w:tr w:rsidR="001928A5" w:rsidRPr="00E07C1B" w14:paraId="7735CDBD"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592ECB0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PL2</w:t>
                  </w:r>
                </w:p>
              </w:tc>
              <w:tc>
                <w:tcPr>
                  <w:tcW w:w="1573" w:type="dxa"/>
                  <w:tcBorders>
                    <w:top w:val="nil"/>
                    <w:left w:val="nil"/>
                    <w:bottom w:val="single" w:sz="4" w:space="0" w:color="auto"/>
                    <w:right w:val="single" w:sz="4" w:space="0" w:color="auto"/>
                  </w:tcBorders>
                  <w:noWrap/>
                  <w:vAlign w:val="center"/>
                  <w:hideMark/>
                </w:tcPr>
                <w:p w14:paraId="732EFB1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0,237</w:t>
                  </w:r>
                </w:p>
              </w:tc>
              <w:tc>
                <w:tcPr>
                  <w:tcW w:w="1430" w:type="dxa"/>
                  <w:tcBorders>
                    <w:top w:val="nil"/>
                    <w:left w:val="nil"/>
                    <w:bottom w:val="single" w:sz="4" w:space="0" w:color="auto"/>
                    <w:right w:val="single" w:sz="4" w:space="0" w:color="auto"/>
                  </w:tcBorders>
                  <w:noWrap/>
                  <w:vAlign w:val="center"/>
                  <w:hideMark/>
                </w:tcPr>
                <w:p w14:paraId="6C62B83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0,177</w:t>
                  </w:r>
                </w:p>
              </w:tc>
              <w:tc>
                <w:tcPr>
                  <w:tcW w:w="1248" w:type="dxa"/>
                  <w:tcBorders>
                    <w:top w:val="nil"/>
                    <w:left w:val="nil"/>
                    <w:bottom w:val="single" w:sz="4" w:space="0" w:color="auto"/>
                    <w:right w:val="single" w:sz="4" w:space="0" w:color="auto"/>
                  </w:tcBorders>
                  <w:noWrap/>
                  <w:vAlign w:val="center"/>
                  <w:hideMark/>
                </w:tcPr>
                <w:p w14:paraId="22428F6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0,921</w:t>
                  </w:r>
                </w:p>
              </w:tc>
              <w:tc>
                <w:tcPr>
                  <w:tcW w:w="1858" w:type="dxa"/>
                  <w:tcBorders>
                    <w:top w:val="nil"/>
                    <w:left w:val="nil"/>
                    <w:bottom w:val="single" w:sz="4" w:space="0" w:color="auto"/>
                    <w:right w:val="single" w:sz="4" w:space="0" w:color="auto"/>
                  </w:tcBorders>
                  <w:noWrap/>
                  <w:vAlign w:val="center"/>
                  <w:hideMark/>
                </w:tcPr>
                <w:p w14:paraId="6E84C99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0,239</w:t>
                  </w:r>
                </w:p>
              </w:tc>
            </w:tr>
            <w:tr w:rsidR="001928A5" w:rsidRPr="00E07C1B" w14:paraId="707E4929"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6622B47C"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PL3</w:t>
                  </w:r>
                </w:p>
              </w:tc>
              <w:tc>
                <w:tcPr>
                  <w:tcW w:w="1573" w:type="dxa"/>
                  <w:tcBorders>
                    <w:top w:val="nil"/>
                    <w:left w:val="nil"/>
                    <w:bottom w:val="single" w:sz="4" w:space="0" w:color="auto"/>
                    <w:right w:val="single" w:sz="4" w:space="0" w:color="auto"/>
                  </w:tcBorders>
                  <w:shd w:val="clear" w:color="000000" w:fill="CCFFCC"/>
                  <w:noWrap/>
                  <w:vAlign w:val="center"/>
                  <w:hideMark/>
                </w:tcPr>
                <w:p w14:paraId="5C72D76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0,221</w:t>
                  </w:r>
                </w:p>
              </w:tc>
              <w:tc>
                <w:tcPr>
                  <w:tcW w:w="1430" w:type="dxa"/>
                  <w:tcBorders>
                    <w:top w:val="nil"/>
                    <w:left w:val="nil"/>
                    <w:bottom w:val="single" w:sz="4" w:space="0" w:color="auto"/>
                    <w:right w:val="single" w:sz="4" w:space="0" w:color="auto"/>
                  </w:tcBorders>
                  <w:shd w:val="clear" w:color="000000" w:fill="CCFFCC"/>
                  <w:noWrap/>
                  <w:vAlign w:val="center"/>
                  <w:hideMark/>
                </w:tcPr>
                <w:p w14:paraId="3CBD986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0,166</w:t>
                  </w:r>
                </w:p>
              </w:tc>
              <w:tc>
                <w:tcPr>
                  <w:tcW w:w="1248" w:type="dxa"/>
                  <w:tcBorders>
                    <w:top w:val="nil"/>
                    <w:left w:val="nil"/>
                    <w:bottom w:val="single" w:sz="4" w:space="0" w:color="auto"/>
                    <w:right w:val="single" w:sz="4" w:space="0" w:color="auto"/>
                  </w:tcBorders>
                  <w:shd w:val="clear" w:color="000000" w:fill="CCFFCC"/>
                  <w:noWrap/>
                  <w:vAlign w:val="center"/>
                  <w:hideMark/>
                </w:tcPr>
                <w:p w14:paraId="508B898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0,914</w:t>
                  </w:r>
                </w:p>
              </w:tc>
              <w:tc>
                <w:tcPr>
                  <w:tcW w:w="1858" w:type="dxa"/>
                  <w:tcBorders>
                    <w:top w:val="nil"/>
                    <w:left w:val="nil"/>
                    <w:bottom w:val="single" w:sz="4" w:space="0" w:color="auto"/>
                    <w:right w:val="single" w:sz="4" w:space="0" w:color="auto"/>
                  </w:tcBorders>
                  <w:shd w:val="clear" w:color="000000" w:fill="CCFFCC"/>
                  <w:noWrap/>
                  <w:vAlign w:val="center"/>
                  <w:hideMark/>
                </w:tcPr>
                <w:p w14:paraId="14287E3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0,266</w:t>
                  </w:r>
                </w:p>
              </w:tc>
            </w:tr>
            <w:tr w:rsidR="001928A5" w:rsidRPr="00E07C1B" w14:paraId="7EFBCE0C"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37C9938B"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PL4</w:t>
                  </w:r>
                </w:p>
              </w:tc>
              <w:tc>
                <w:tcPr>
                  <w:tcW w:w="1573" w:type="dxa"/>
                  <w:tcBorders>
                    <w:top w:val="nil"/>
                    <w:left w:val="nil"/>
                    <w:bottom w:val="single" w:sz="4" w:space="0" w:color="auto"/>
                    <w:right w:val="single" w:sz="4" w:space="0" w:color="auto"/>
                  </w:tcBorders>
                  <w:noWrap/>
                  <w:vAlign w:val="center"/>
                  <w:hideMark/>
                </w:tcPr>
                <w:p w14:paraId="4B2E19D5"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0,192</w:t>
                  </w:r>
                </w:p>
              </w:tc>
              <w:tc>
                <w:tcPr>
                  <w:tcW w:w="1430" w:type="dxa"/>
                  <w:tcBorders>
                    <w:top w:val="nil"/>
                    <w:left w:val="nil"/>
                    <w:bottom w:val="single" w:sz="4" w:space="0" w:color="auto"/>
                    <w:right w:val="single" w:sz="4" w:space="0" w:color="auto"/>
                  </w:tcBorders>
                  <w:noWrap/>
                  <w:vAlign w:val="center"/>
                  <w:hideMark/>
                </w:tcPr>
                <w:p w14:paraId="42A1CE28"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0,210</w:t>
                  </w:r>
                </w:p>
              </w:tc>
              <w:tc>
                <w:tcPr>
                  <w:tcW w:w="1248" w:type="dxa"/>
                  <w:tcBorders>
                    <w:top w:val="nil"/>
                    <w:left w:val="nil"/>
                    <w:bottom w:val="single" w:sz="4" w:space="0" w:color="auto"/>
                    <w:right w:val="single" w:sz="4" w:space="0" w:color="auto"/>
                  </w:tcBorders>
                  <w:noWrap/>
                  <w:vAlign w:val="center"/>
                  <w:hideMark/>
                </w:tcPr>
                <w:p w14:paraId="546E9CD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0,932</w:t>
                  </w:r>
                </w:p>
              </w:tc>
              <w:tc>
                <w:tcPr>
                  <w:tcW w:w="1858" w:type="dxa"/>
                  <w:tcBorders>
                    <w:top w:val="nil"/>
                    <w:left w:val="nil"/>
                    <w:bottom w:val="single" w:sz="4" w:space="0" w:color="auto"/>
                    <w:right w:val="single" w:sz="4" w:space="0" w:color="auto"/>
                  </w:tcBorders>
                  <w:noWrap/>
                  <w:vAlign w:val="center"/>
                  <w:hideMark/>
                </w:tcPr>
                <w:p w14:paraId="3283A27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0,328</w:t>
                  </w:r>
                </w:p>
              </w:tc>
            </w:tr>
            <w:tr w:rsidR="001928A5" w:rsidRPr="00E07C1B" w14:paraId="2FB20C26"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1D1C8C03"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PL5</w:t>
                  </w:r>
                </w:p>
              </w:tc>
              <w:tc>
                <w:tcPr>
                  <w:tcW w:w="1573" w:type="dxa"/>
                  <w:tcBorders>
                    <w:top w:val="nil"/>
                    <w:left w:val="nil"/>
                    <w:bottom w:val="single" w:sz="4" w:space="0" w:color="auto"/>
                    <w:right w:val="single" w:sz="4" w:space="0" w:color="auto"/>
                  </w:tcBorders>
                  <w:shd w:val="clear" w:color="000000" w:fill="CCFFCC"/>
                  <w:noWrap/>
                  <w:vAlign w:val="center"/>
                  <w:hideMark/>
                </w:tcPr>
                <w:p w14:paraId="6B34070F"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0,182</w:t>
                  </w:r>
                </w:p>
              </w:tc>
              <w:tc>
                <w:tcPr>
                  <w:tcW w:w="1430" w:type="dxa"/>
                  <w:tcBorders>
                    <w:top w:val="nil"/>
                    <w:left w:val="nil"/>
                    <w:bottom w:val="single" w:sz="4" w:space="0" w:color="auto"/>
                    <w:right w:val="single" w:sz="4" w:space="0" w:color="auto"/>
                  </w:tcBorders>
                  <w:shd w:val="clear" w:color="000000" w:fill="CCFFCC"/>
                  <w:noWrap/>
                  <w:vAlign w:val="center"/>
                  <w:hideMark/>
                </w:tcPr>
                <w:p w14:paraId="45FFBE9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0,195</w:t>
                  </w:r>
                </w:p>
              </w:tc>
              <w:tc>
                <w:tcPr>
                  <w:tcW w:w="1248" w:type="dxa"/>
                  <w:tcBorders>
                    <w:top w:val="nil"/>
                    <w:left w:val="nil"/>
                    <w:bottom w:val="single" w:sz="4" w:space="0" w:color="auto"/>
                    <w:right w:val="single" w:sz="4" w:space="0" w:color="auto"/>
                  </w:tcBorders>
                  <w:shd w:val="clear" w:color="000000" w:fill="CCFFCC"/>
                  <w:noWrap/>
                  <w:vAlign w:val="center"/>
                  <w:hideMark/>
                </w:tcPr>
                <w:p w14:paraId="7F3F6F4F"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0,951</w:t>
                  </w:r>
                </w:p>
              </w:tc>
              <w:tc>
                <w:tcPr>
                  <w:tcW w:w="1858" w:type="dxa"/>
                  <w:tcBorders>
                    <w:top w:val="nil"/>
                    <w:left w:val="nil"/>
                    <w:bottom w:val="single" w:sz="4" w:space="0" w:color="auto"/>
                    <w:right w:val="single" w:sz="4" w:space="0" w:color="auto"/>
                  </w:tcBorders>
                  <w:shd w:val="clear" w:color="000000" w:fill="CCFFCC"/>
                  <w:noWrap/>
                  <w:vAlign w:val="center"/>
                  <w:hideMark/>
                </w:tcPr>
                <w:p w14:paraId="3F9E1C5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0,234</w:t>
                  </w:r>
                </w:p>
              </w:tc>
            </w:tr>
            <w:tr w:rsidR="001928A5" w:rsidRPr="00E07C1B" w14:paraId="376C2395"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5C88DFC6"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PS1</w:t>
                  </w:r>
                </w:p>
              </w:tc>
              <w:tc>
                <w:tcPr>
                  <w:tcW w:w="1573" w:type="dxa"/>
                  <w:tcBorders>
                    <w:top w:val="nil"/>
                    <w:left w:val="nil"/>
                    <w:bottom w:val="single" w:sz="4" w:space="0" w:color="auto"/>
                    <w:right w:val="single" w:sz="4" w:space="0" w:color="auto"/>
                  </w:tcBorders>
                  <w:noWrap/>
                  <w:vAlign w:val="center"/>
                  <w:hideMark/>
                </w:tcPr>
                <w:p w14:paraId="09FDA43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0,844</w:t>
                  </w:r>
                </w:p>
              </w:tc>
              <w:tc>
                <w:tcPr>
                  <w:tcW w:w="1430" w:type="dxa"/>
                  <w:tcBorders>
                    <w:top w:val="nil"/>
                    <w:left w:val="nil"/>
                    <w:bottom w:val="single" w:sz="4" w:space="0" w:color="auto"/>
                    <w:right w:val="single" w:sz="4" w:space="0" w:color="auto"/>
                  </w:tcBorders>
                  <w:noWrap/>
                  <w:vAlign w:val="center"/>
                  <w:hideMark/>
                </w:tcPr>
                <w:p w14:paraId="6290CFE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0,943</w:t>
                  </w:r>
                </w:p>
              </w:tc>
              <w:tc>
                <w:tcPr>
                  <w:tcW w:w="1248" w:type="dxa"/>
                  <w:tcBorders>
                    <w:top w:val="nil"/>
                    <w:left w:val="nil"/>
                    <w:bottom w:val="single" w:sz="4" w:space="0" w:color="auto"/>
                    <w:right w:val="single" w:sz="4" w:space="0" w:color="auto"/>
                  </w:tcBorders>
                  <w:noWrap/>
                  <w:vAlign w:val="center"/>
                  <w:hideMark/>
                </w:tcPr>
                <w:p w14:paraId="6884C488"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0,156</w:t>
                  </w:r>
                </w:p>
              </w:tc>
              <w:tc>
                <w:tcPr>
                  <w:tcW w:w="1858" w:type="dxa"/>
                  <w:tcBorders>
                    <w:top w:val="nil"/>
                    <w:left w:val="nil"/>
                    <w:bottom w:val="single" w:sz="4" w:space="0" w:color="auto"/>
                    <w:right w:val="single" w:sz="4" w:space="0" w:color="auto"/>
                  </w:tcBorders>
                  <w:noWrap/>
                  <w:vAlign w:val="center"/>
                  <w:hideMark/>
                </w:tcPr>
                <w:p w14:paraId="487479A9"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0,788</w:t>
                  </w:r>
                </w:p>
              </w:tc>
            </w:tr>
            <w:tr w:rsidR="001928A5" w:rsidRPr="00E07C1B" w14:paraId="31D4A2E3"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4A9DE724"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PS2</w:t>
                  </w:r>
                </w:p>
              </w:tc>
              <w:tc>
                <w:tcPr>
                  <w:tcW w:w="1573" w:type="dxa"/>
                  <w:tcBorders>
                    <w:top w:val="nil"/>
                    <w:left w:val="nil"/>
                    <w:bottom w:val="single" w:sz="4" w:space="0" w:color="auto"/>
                    <w:right w:val="single" w:sz="4" w:space="0" w:color="auto"/>
                  </w:tcBorders>
                  <w:shd w:val="clear" w:color="000000" w:fill="CCFFCC"/>
                  <w:noWrap/>
                  <w:vAlign w:val="center"/>
                  <w:hideMark/>
                </w:tcPr>
                <w:p w14:paraId="26B92C0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0,872</w:t>
                  </w:r>
                </w:p>
              </w:tc>
              <w:tc>
                <w:tcPr>
                  <w:tcW w:w="1430" w:type="dxa"/>
                  <w:tcBorders>
                    <w:top w:val="nil"/>
                    <w:left w:val="nil"/>
                    <w:bottom w:val="single" w:sz="4" w:space="0" w:color="auto"/>
                    <w:right w:val="single" w:sz="4" w:space="0" w:color="auto"/>
                  </w:tcBorders>
                  <w:shd w:val="clear" w:color="000000" w:fill="CCFFCC"/>
                  <w:noWrap/>
                  <w:vAlign w:val="center"/>
                  <w:hideMark/>
                </w:tcPr>
                <w:p w14:paraId="28DA6A6C"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0,962</w:t>
                  </w:r>
                </w:p>
              </w:tc>
              <w:tc>
                <w:tcPr>
                  <w:tcW w:w="1248" w:type="dxa"/>
                  <w:tcBorders>
                    <w:top w:val="nil"/>
                    <w:left w:val="nil"/>
                    <w:bottom w:val="single" w:sz="4" w:space="0" w:color="auto"/>
                    <w:right w:val="single" w:sz="4" w:space="0" w:color="auto"/>
                  </w:tcBorders>
                  <w:shd w:val="clear" w:color="000000" w:fill="CCFFCC"/>
                  <w:noWrap/>
                  <w:vAlign w:val="center"/>
                  <w:hideMark/>
                </w:tcPr>
                <w:p w14:paraId="5E318A53"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0,136</w:t>
                  </w:r>
                </w:p>
              </w:tc>
              <w:tc>
                <w:tcPr>
                  <w:tcW w:w="1858" w:type="dxa"/>
                  <w:tcBorders>
                    <w:top w:val="nil"/>
                    <w:left w:val="nil"/>
                    <w:bottom w:val="single" w:sz="4" w:space="0" w:color="auto"/>
                    <w:right w:val="single" w:sz="4" w:space="0" w:color="auto"/>
                  </w:tcBorders>
                  <w:shd w:val="clear" w:color="000000" w:fill="CCFFCC"/>
                  <w:noWrap/>
                  <w:vAlign w:val="center"/>
                  <w:hideMark/>
                </w:tcPr>
                <w:p w14:paraId="2D946ADE"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0,801</w:t>
                  </w:r>
                </w:p>
              </w:tc>
            </w:tr>
            <w:tr w:rsidR="001928A5" w:rsidRPr="00E07C1B" w14:paraId="2B882944"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4579A8F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PS3</w:t>
                  </w:r>
                </w:p>
              </w:tc>
              <w:tc>
                <w:tcPr>
                  <w:tcW w:w="1573" w:type="dxa"/>
                  <w:tcBorders>
                    <w:top w:val="nil"/>
                    <w:left w:val="nil"/>
                    <w:bottom w:val="single" w:sz="4" w:space="0" w:color="auto"/>
                    <w:right w:val="single" w:sz="4" w:space="0" w:color="auto"/>
                  </w:tcBorders>
                  <w:noWrap/>
                  <w:vAlign w:val="center"/>
                  <w:hideMark/>
                </w:tcPr>
                <w:p w14:paraId="6753148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0,852</w:t>
                  </w:r>
                </w:p>
              </w:tc>
              <w:tc>
                <w:tcPr>
                  <w:tcW w:w="1430" w:type="dxa"/>
                  <w:tcBorders>
                    <w:top w:val="nil"/>
                    <w:left w:val="nil"/>
                    <w:bottom w:val="single" w:sz="4" w:space="0" w:color="auto"/>
                    <w:right w:val="single" w:sz="4" w:space="0" w:color="auto"/>
                  </w:tcBorders>
                  <w:noWrap/>
                  <w:vAlign w:val="center"/>
                  <w:hideMark/>
                </w:tcPr>
                <w:p w14:paraId="79470C8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0,952</w:t>
                  </w:r>
                </w:p>
              </w:tc>
              <w:tc>
                <w:tcPr>
                  <w:tcW w:w="1248" w:type="dxa"/>
                  <w:tcBorders>
                    <w:top w:val="nil"/>
                    <w:left w:val="nil"/>
                    <w:bottom w:val="single" w:sz="4" w:space="0" w:color="auto"/>
                    <w:right w:val="single" w:sz="4" w:space="0" w:color="auto"/>
                  </w:tcBorders>
                  <w:noWrap/>
                  <w:vAlign w:val="center"/>
                  <w:hideMark/>
                </w:tcPr>
                <w:p w14:paraId="35B88B8F"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0,163</w:t>
                  </w:r>
                </w:p>
              </w:tc>
              <w:tc>
                <w:tcPr>
                  <w:tcW w:w="1858" w:type="dxa"/>
                  <w:tcBorders>
                    <w:top w:val="nil"/>
                    <w:left w:val="nil"/>
                    <w:bottom w:val="single" w:sz="4" w:space="0" w:color="auto"/>
                    <w:right w:val="single" w:sz="4" w:space="0" w:color="auto"/>
                  </w:tcBorders>
                  <w:noWrap/>
                  <w:vAlign w:val="center"/>
                  <w:hideMark/>
                </w:tcPr>
                <w:p w14:paraId="03CEB1D0"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0,795</w:t>
                  </w:r>
                </w:p>
              </w:tc>
            </w:tr>
            <w:tr w:rsidR="001928A5" w:rsidRPr="00E07C1B" w14:paraId="1F19AF96"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21A3F21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PS4</w:t>
                  </w:r>
                </w:p>
              </w:tc>
              <w:tc>
                <w:tcPr>
                  <w:tcW w:w="1573" w:type="dxa"/>
                  <w:tcBorders>
                    <w:top w:val="nil"/>
                    <w:left w:val="nil"/>
                    <w:bottom w:val="single" w:sz="4" w:space="0" w:color="auto"/>
                    <w:right w:val="single" w:sz="4" w:space="0" w:color="auto"/>
                  </w:tcBorders>
                  <w:shd w:val="clear" w:color="000000" w:fill="CCFFCC"/>
                  <w:noWrap/>
                  <w:vAlign w:val="center"/>
                  <w:hideMark/>
                </w:tcPr>
                <w:p w14:paraId="298B34C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0,838</w:t>
                  </w:r>
                </w:p>
              </w:tc>
              <w:tc>
                <w:tcPr>
                  <w:tcW w:w="1430" w:type="dxa"/>
                  <w:tcBorders>
                    <w:top w:val="nil"/>
                    <w:left w:val="nil"/>
                    <w:bottom w:val="single" w:sz="4" w:space="0" w:color="auto"/>
                    <w:right w:val="single" w:sz="4" w:space="0" w:color="auto"/>
                  </w:tcBorders>
                  <w:shd w:val="clear" w:color="000000" w:fill="CCFFCC"/>
                  <w:noWrap/>
                  <w:vAlign w:val="center"/>
                  <w:hideMark/>
                </w:tcPr>
                <w:p w14:paraId="5C74504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0,930</w:t>
                  </w:r>
                </w:p>
              </w:tc>
              <w:tc>
                <w:tcPr>
                  <w:tcW w:w="1248" w:type="dxa"/>
                  <w:tcBorders>
                    <w:top w:val="nil"/>
                    <w:left w:val="nil"/>
                    <w:bottom w:val="single" w:sz="4" w:space="0" w:color="auto"/>
                    <w:right w:val="single" w:sz="4" w:space="0" w:color="auto"/>
                  </w:tcBorders>
                  <w:shd w:val="clear" w:color="000000" w:fill="CCFFCC"/>
                  <w:noWrap/>
                  <w:vAlign w:val="center"/>
                  <w:hideMark/>
                </w:tcPr>
                <w:p w14:paraId="75392835"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0,345</w:t>
                  </w:r>
                </w:p>
              </w:tc>
              <w:tc>
                <w:tcPr>
                  <w:tcW w:w="1858" w:type="dxa"/>
                  <w:tcBorders>
                    <w:top w:val="nil"/>
                    <w:left w:val="nil"/>
                    <w:bottom w:val="single" w:sz="4" w:space="0" w:color="auto"/>
                    <w:right w:val="single" w:sz="4" w:space="0" w:color="auto"/>
                  </w:tcBorders>
                  <w:shd w:val="clear" w:color="000000" w:fill="CCFFCC"/>
                  <w:noWrap/>
                  <w:vAlign w:val="center"/>
                  <w:hideMark/>
                </w:tcPr>
                <w:p w14:paraId="2CC866BA"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0,791</w:t>
                  </w:r>
                </w:p>
              </w:tc>
            </w:tr>
            <w:tr w:rsidR="001928A5" w:rsidRPr="00E07C1B" w14:paraId="09232063"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hideMark/>
                </w:tcPr>
                <w:p w14:paraId="3771C1F1"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PS5</w:t>
                  </w:r>
                </w:p>
              </w:tc>
              <w:tc>
                <w:tcPr>
                  <w:tcW w:w="1573" w:type="dxa"/>
                  <w:tcBorders>
                    <w:top w:val="nil"/>
                    <w:left w:val="nil"/>
                    <w:bottom w:val="single" w:sz="4" w:space="0" w:color="auto"/>
                    <w:right w:val="single" w:sz="4" w:space="0" w:color="auto"/>
                  </w:tcBorders>
                  <w:noWrap/>
                  <w:vAlign w:val="center"/>
                  <w:hideMark/>
                </w:tcPr>
                <w:p w14:paraId="222A1A1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0,874</w:t>
                  </w:r>
                </w:p>
              </w:tc>
              <w:tc>
                <w:tcPr>
                  <w:tcW w:w="1430" w:type="dxa"/>
                  <w:tcBorders>
                    <w:top w:val="nil"/>
                    <w:left w:val="nil"/>
                    <w:bottom w:val="single" w:sz="4" w:space="0" w:color="auto"/>
                    <w:right w:val="single" w:sz="4" w:space="0" w:color="auto"/>
                  </w:tcBorders>
                  <w:noWrap/>
                  <w:vAlign w:val="center"/>
                  <w:hideMark/>
                </w:tcPr>
                <w:p w14:paraId="4437882C"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0,968</w:t>
                  </w:r>
                </w:p>
              </w:tc>
              <w:tc>
                <w:tcPr>
                  <w:tcW w:w="1248" w:type="dxa"/>
                  <w:tcBorders>
                    <w:top w:val="nil"/>
                    <w:left w:val="nil"/>
                    <w:bottom w:val="single" w:sz="4" w:space="0" w:color="auto"/>
                    <w:right w:val="single" w:sz="4" w:space="0" w:color="auto"/>
                  </w:tcBorders>
                  <w:noWrap/>
                  <w:vAlign w:val="center"/>
                  <w:hideMark/>
                </w:tcPr>
                <w:p w14:paraId="216FD315"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0,211</w:t>
                  </w:r>
                </w:p>
              </w:tc>
              <w:tc>
                <w:tcPr>
                  <w:tcW w:w="1858" w:type="dxa"/>
                  <w:tcBorders>
                    <w:top w:val="nil"/>
                    <w:left w:val="nil"/>
                    <w:bottom w:val="single" w:sz="4" w:space="0" w:color="auto"/>
                    <w:right w:val="single" w:sz="4" w:space="0" w:color="auto"/>
                  </w:tcBorders>
                  <w:noWrap/>
                  <w:vAlign w:val="center"/>
                  <w:hideMark/>
                </w:tcPr>
                <w:p w14:paraId="5A0190F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0,827</w:t>
                  </w:r>
                </w:p>
              </w:tc>
            </w:tr>
            <w:tr w:rsidR="001928A5" w:rsidRPr="00E07C1B" w14:paraId="0BDF0053"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tcPr>
                <w:p w14:paraId="239E2279"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QR1</w:t>
                  </w:r>
                </w:p>
              </w:tc>
              <w:tc>
                <w:tcPr>
                  <w:tcW w:w="1573" w:type="dxa"/>
                  <w:tcBorders>
                    <w:top w:val="nil"/>
                    <w:left w:val="nil"/>
                    <w:bottom w:val="single" w:sz="4" w:space="0" w:color="auto"/>
                    <w:right w:val="single" w:sz="4" w:space="0" w:color="auto"/>
                  </w:tcBorders>
                  <w:shd w:val="clear" w:color="000000" w:fill="CCFFCC"/>
                  <w:noWrap/>
                  <w:vAlign w:val="center"/>
                </w:tcPr>
                <w:p w14:paraId="049D51C1"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0,809</w:t>
                  </w:r>
                </w:p>
              </w:tc>
              <w:tc>
                <w:tcPr>
                  <w:tcW w:w="1430" w:type="dxa"/>
                  <w:tcBorders>
                    <w:top w:val="nil"/>
                    <w:left w:val="nil"/>
                    <w:bottom w:val="single" w:sz="4" w:space="0" w:color="auto"/>
                    <w:right w:val="single" w:sz="4" w:space="0" w:color="auto"/>
                  </w:tcBorders>
                  <w:shd w:val="clear" w:color="000000" w:fill="CCFFCC"/>
                  <w:noWrap/>
                  <w:vAlign w:val="center"/>
                </w:tcPr>
                <w:p w14:paraId="22560BC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0.839</w:t>
                  </w:r>
                </w:p>
              </w:tc>
              <w:tc>
                <w:tcPr>
                  <w:tcW w:w="1248" w:type="dxa"/>
                  <w:tcBorders>
                    <w:top w:val="nil"/>
                    <w:left w:val="nil"/>
                    <w:bottom w:val="single" w:sz="4" w:space="0" w:color="auto"/>
                    <w:right w:val="single" w:sz="4" w:space="0" w:color="auto"/>
                  </w:tcBorders>
                  <w:shd w:val="clear" w:color="000000" w:fill="CCFFCC"/>
                  <w:noWrap/>
                  <w:vAlign w:val="center"/>
                </w:tcPr>
                <w:p w14:paraId="5A0E2FF3"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0,234</w:t>
                  </w:r>
                </w:p>
              </w:tc>
              <w:tc>
                <w:tcPr>
                  <w:tcW w:w="1858" w:type="dxa"/>
                  <w:tcBorders>
                    <w:top w:val="nil"/>
                    <w:left w:val="nil"/>
                    <w:bottom w:val="single" w:sz="4" w:space="0" w:color="auto"/>
                    <w:right w:val="single" w:sz="4" w:space="0" w:color="auto"/>
                  </w:tcBorders>
                  <w:shd w:val="clear" w:color="000000" w:fill="CCFFCC"/>
                  <w:noWrap/>
                  <w:vAlign w:val="center"/>
                </w:tcPr>
                <w:p w14:paraId="6D525DA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0,967</w:t>
                  </w:r>
                </w:p>
              </w:tc>
            </w:tr>
            <w:tr w:rsidR="001928A5" w:rsidRPr="00E07C1B" w14:paraId="62535BE6"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tcPr>
                <w:p w14:paraId="051C15FF"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 2</w:t>
                  </w:r>
                </w:p>
              </w:tc>
              <w:tc>
                <w:tcPr>
                  <w:tcW w:w="1573" w:type="dxa"/>
                  <w:tcBorders>
                    <w:top w:val="nil"/>
                    <w:left w:val="nil"/>
                    <w:bottom w:val="single" w:sz="4" w:space="0" w:color="auto"/>
                    <w:right w:val="single" w:sz="4" w:space="0" w:color="auto"/>
                  </w:tcBorders>
                  <w:noWrap/>
                  <w:vAlign w:val="center"/>
                </w:tcPr>
                <w:p w14:paraId="218480B3"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0,748</w:t>
                  </w:r>
                </w:p>
              </w:tc>
              <w:tc>
                <w:tcPr>
                  <w:tcW w:w="1430" w:type="dxa"/>
                  <w:tcBorders>
                    <w:top w:val="nil"/>
                    <w:left w:val="nil"/>
                    <w:bottom w:val="single" w:sz="4" w:space="0" w:color="auto"/>
                    <w:right w:val="single" w:sz="4" w:space="0" w:color="auto"/>
                  </w:tcBorders>
                  <w:noWrap/>
                  <w:vAlign w:val="center"/>
                </w:tcPr>
                <w:p w14:paraId="734A1B2E"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0,792</w:t>
                  </w:r>
                </w:p>
              </w:tc>
              <w:tc>
                <w:tcPr>
                  <w:tcW w:w="1248" w:type="dxa"/>
                  <w:tcBorders>
                    <w:top w:val="nil"/>
                    <w:left w:val="nil"/>
                    <w:bottom w:val="single" w:sz="4" w:space="0" w:color="auto"/>
                    <w:right w:val="single" w:sz="4" w:space="0" w:color="auto"/>
                  </w:tcBorders>
                  <w:noWrap/>
                  <w:vAlign w:val="center"/>
                </w:tcPr>
                <w:p w14:paraId="7D01B0D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0,247</w:t>
                  </w:r>
                </w:p>
              </w:tc>
              <w:tc>
                <w:tcPr>
                  <w:tcW w:w="1858" w:type="dxa"/>
                  <w:tcBorders>
                    <w:top w:val="nil"/>
                    <w:left w:val="nil"/>
                    <w:bottom w:val="single" w:sz="4" w:space="0" w:color="auto"/>
                    <w:right w:val="single" w:sz="4" w:space="0" w:color="auto"/>
                  </w:tcBorders>
                  <w:noWrap/>
                  <w:vAlign w:val="center"/>
                </w:tcPr>
                <w:p w14:paraId="44EA0F22"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0,940</w:t>
                  </w:r>
                </w:p>
              </w:tc>
            </w:tr>
            <w:tr w:rsidR="001928A5" w:rsidRPr="00E07C1B" w14:paraId="0897BDE2"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tcPr>
                <w:p w14:paraId="32F96A83"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 3</w:t>
                  </w:r>
                </w:p>
              </w:tc>
              <w:tc>
                <w:tcPr>
                  <w:tcW w:w="1573" w:type="dxa"/>
                  <w:tcBorders>
                    <w:top w:val="nil"/>
                    <w:left w:val="nil"/>
                    <w:bottom w:val="single" w:sz="4" w:space="0" w:color="auto"/>
                    <w:right w:val="single" w:sz="4" w:space="0" w:color="auto"/>
                  </w:tcBorders>
                  <w:shd w:val="clear" w:color="000000" w:fill="CCFFCC"/>
                  <w:noWrap/>
                  <w:vAlign w:val="center"/>
                </w:tcPr>
                <w:p w14:paraId="2577E2E8"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0,702</w:t>
                  </w:r>
                </w:p>
              </w:tc>
              <w:tc>
                <w:tcPr>
                  <w:tcW w:w="1430" w:type="dxa"/>
                  <w:tcBorders>
                    <w:top w:val="nil"/>
                    <w:left w:val="nil"/>
                    <w:bottom w:val="single" w:sz="4" w:space="0" w:color="auto"/>
                    <w:right w:val="single" w:sz="4" w:space="0" w:color="auto"/>
                  </w:tcBorders>
                  <w:shd w:val="clear" w:color="000000" w:fill="CCFFCC"/>
                  <w:noWrap/>
                  <w:vAlign w:val="center"/>
                </w:tcPr>
                <w:p w14:paraId="0348A46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0,720</w:t>
                  </w:r>
                </w:p>
              </w:tc>
              <w:tc>
                <w:tcPr>
                  <w:tcW w:w="1248" w:type="dxa"/>
                  <w:tcBorders>
                    <w:top w:val="nil"/>
                    <w:left w:val="nil"/>
                    <w:bottom w:val="single" w:sz="4" w:space="0" w:color="auto"/>
                    <w:right w:val="single" w:sz="4" w:space="0" w:color="auto"/>
                  </w:tcBorders>
                  <w:shd w:val="clear" w:color="000000" w:fill="CCFFCC"/>
                  <w:noWrap/>
                  <w:vAlign w:val="center"/>
                </w:tcPr>
                <w:p w14:paraId="14D850F3"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0,275</w:t>
                  </w:r>
                </w:p>
              </w:tc>
              <w:tc>
                <w:tcPr>
                  <w:tcW w:w="1858" w:type="dxa"/>
                  <w:tcBorders>
                    <w:top w:val="nil"/>
                    <w:left w:val="nil"/>
                    <w:bottom w:val="single" w:sz="4" w:space="0" w:color="auto"/>
                    <w:right w:val="single" w:sz="4" w:space="0" w:color="auto"/>
                  </w:tcBorders>
                  <w:shd w:val="clear" w:color="000000" w:fill="CCFFCC"/>
                  <w:noWrap/>
                  <w:vAlign w:val="center"/>
                </w:tcPr>
                <w:p w14:paraId="49A636F9"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0,904</w:t>
                  </w:r>
                </w:p>
              </w:tc>
            </w:tr>
            <w:tr w:rsidR="001928A5" w:rsidRPr="00E07C1B" w14:paraId="209B0246"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tcPr>
                <w:p w14:paraId="405C4F4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 4</w:t>
                  </w:r>
                </w:p>
              </w:tc>
              <w:tc>
                <w:tcPr>
                  <w:tcW w:w="1573" w:type="dxa"/>
                  <w:tcBorders>
                    <w:top w:val="nil"/>
                    <w:left w:val="nil"/>
                    <w:bottom w:val="single" w:sz="4" w:space="0" w:color="auto"/>
                    <w:right w:val="single" w:sz="4" w:space="0" w:color="auto"/>
                  </w:tcBorders>
                  <w:noWrap/>
                  <w:vAlign w:val="center"/>
                </w:tcPr>
                <w:p w14:paraId="30596DBF"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0,813</w:t>
                  </w:r>
                </w:p>
              </w:tc>
              <w:tc>
                <w:tcPr>
                  <w:tcW w:w="1430" w:type="dxa"/>
                  <w:tcBorders>
                    <w:top w:val="nil"/>
                    <w:left w:val="nil"/>
                    <w:bottom w:val="single" w:sz="4" w:space="0" w:color="auto"/>
                    <w:right w:val="single" w:sz="4" w:space="0" w:color="auto"/>
                  </w:tcBorders>
                  <w:noWrap/>
                  <w:vAlign w:val="center"/>
                </w:tcPr>
                <w:p w14:paraId="71D3F8E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0.810</w:t>
                  </w:r>
                </w:p>
              </w:tc>
              <w:tc>
                <w:tcPr>
                  <w:tcW w:w="1248" w:type="dxa"/>
                  <w:tcBorders>
                    <w:top w:val="nil"/>
                    <w:left w:val="nil"/>
                    <w:bottom w:val="single" w:sz="4" w:space="0" w:color="auto"/>
                    <w:right w:val="single" w:sz="4" w:space="0" w:color="auto"/>
                  </w:tcBorders>
                  <w:noWrap/>
                  <w:vAlign w:val="center"/>
                </w:tcPr>
                <w:p w14:paraId="6C007874"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0,342</w:t>
                  </w:r>
                </w:p>
              </w:tc>
              <w:tc>
                <w:tcPr>
                  <w:tcW w:w="1858" w:type="dxa"/>
                  <w:tcBorders>
                    <w:top w:val="nil"/>
                    <w:left w:val="nil"/>
                    <w:bottom w:val="single" w:sz="4" w:space="0" w:color="auto"/>
                    <w:right w:val="single" w:sz="4" w:space="0" w:color="auto"/>
                  </w:tcBorders>
                  <w:noWrap/>
                  <w:vAlign w:val="center"/>
                </w:tcPr>
                <w:p w14:paraId="6919DF5E"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0,966</w:t>
                  </w:r>
                </w:p>
              </w:tc>
            </w:tr>
            <w:tr w:rsidR="001928A5" w:rsidRPr="00E07C1B" w14:paraId="1FEF2C8F" w14:textId="77777777" w:rsidTr="000C2E7A">
              <w:trPr>
                <w:trHeight w:val="121"/>
                <w:jc w:val="center"/>
              </w:trPr>
              <w:tc>
                <w:tcPr>
                  <w:tcW w:w="1356" w:type="dxa"/>
                  <w:tcBorders>
                    <w:top w:val="nil"/>
                    <w:left w:val="single" w:sz="4" w:space="0" w:color="auto"/>
                    <w:bottom w:val="single" w:sz="4" w:space="0" w:color="auto"/>
                    <w:right w:val="single" w:sz="4" w:space="0" w:color="auto"/>
                  </w:tcBorders>
                  <w:shd w:val="clear" w:color="000000" w:fill="C0C0C0"/>
                  <w:noWrap/>
                  <w:vAlign w:val="center"/>
                </w:tcPr>
                <w:p w14:paraId="75B30B3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 5</w:t>
                  </w:r>
                </w:p>
              </w:tc>
              <w:tc>
                <w:tcPr>
                  <w:tcW w:w="1573" w:type="dxa"/>
                  <w:tcBorders>
                    <w:top w:val="nil"/>
                    <w:left w:val="nil"/>
                    <w:bottom w:val="single" w:sz="4" w:space="0" w:color="auto"/>
                    <w:right w:val="single" w:sz="4" w:space="0" w:color="auto"/>
                  </w:tcBorders>
                  <w:shd w:val="clear" w:color="000000" w:fill="CCFFCC"/>
                  <w:noWrap/>
                  <w:vAlign w:val="center"/>
                </w:tcPr>
                <w:p w14:paraId="70C18036"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0,846</w:t>
                  </w:r>
                </w:p>
              </w:tc>
              <w:tc>
                <w:tcPr>
                  <w:tcW w:w="1430" w:type="dxa"/>
                  <w:tcBorders>
                    <w:top w:val="nil"/>
                    <w:left w:val="nil"/>
                    <w:bottom w:val="single" w:sz="4" w:space="0" w:color="auto"/>
                    <w:right w:val="single" w:sz="4" w:space="0" w:color="auto"/>
                  </w:tcBorders>
                  <w:shd w:val="clear" w:color="000000" w:fill="CCFFCC"/>
                  <w:noWrap/>
                  <w:vAlign w:val="center"/>
                </w:tcPr>
                <w:p w14:paraId="4A608BFB"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0.833</w:t>
                  </w:r>
                </w:p>
              </w:tc>
              <w:tc>
                <w:tcPr>
                  <w:tcW w:w="1248" w:type="dxa"/>
                  <w:tcBorders>
                    <w:top w:val="nil"/>
                    <w:left w:val="nil"/>
                    <w:bottom w:val="single" w:sz="4" w:space="0" w:color="auto"/>
                    <w:right w:val="single" w:sz="4" w:space="0" w:color="auto"/>
                  </w:tcBorders>
                  <w:shd w:val="clear" w:color="000000" w:fill="CCFFCC"/>
                  <w:noWrap/>
                  <w:vAlign w:val="center"/>
                </w:tcPr>
                <w:p w14:paraId="74E6F97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0,305</w:t>
                  </w:r>
                </w:p>
              </w:tc>
              <w:tc>
                <w:tcPr>
                  <w:tcW w:w="1858" w:type="dxa"/>
                  <w:tcBorders>
                    <w:top w:val="nil"/>
                    <w:left w:val="nil"/>
                    <w:bottom w:val="single" w:sz="4" w:space="0" w:color="auto"/>
                    <w:right w:val="single" w:sz="4" w:space="0" w:color="auto"/>
                  </w:tcBorders>
                  <w:shd w:val="clear" w:color="000000" w:fill="CCFFCC"/>
                  <w:noWrap/>
                  <w:vAlign w:val="center"/>
                </w:tcPr>
                <w:p w14:paraId="5BFD4FE7" w14:textId="77777777" w:rsidR="001928A5" w:rsidRPr="00221366" w:rsidRDefault="001928A5" w:rsidP="000C2E7A">
                  <w:pPr>
                    <w:jc w:val="right"/>
                    <w:rPr>
                      <w:rFonts w:ascii="Times New Roman" w:hAnsi="Times New Roman" w:cs="Times New Roman"/>
                      <w:color w:val="000000"/>
                      <w:sz w:val="20"/>
                      <w:szCs w:val="20"/>
                      <w:lang w:eastAsia="en-ID"/>
                    </w:rPr>
                  </w:pPr>
                  <w:r w:rsidRPr="00221366">
                    <w:rPr>
                      <w:rFonts w:ascii="Times New Roman" w:hAnsi="Times New Roman" w:cs="Times New Roman"/>
                      <w:color w:val="000000"/>
                      <w:sz w:val="20"/>
                      <w:szCs w:val="20"/>
                      <w:lang w:eastAsia="en-ID"/>
                    </w:rPr>
                    <w:t>0,976</w:t>
                  </w:r>
                </w:p>
              </w:tc>
            </w:tr>
          </w:tbl>
          <w:p w14:paraId="358D230C" w14:textId="77777777" w:rsidR="001928A5" w:rsidRPr="00E07C1B" w:rsidRDefault="001928A5" w:rsidP="000C2E7A">
            <w:pPr>
              <w:spacing w:line="480" w:lineRule="auto"/>
              <w:ind w:firstLine="180"/>
              <w:rPr>
                <w:rFonts w:ascii="Times New Roman" w:hAnsi="Times New Roman" w:cs="Times New Roman"/>
                <w:sz w:val="24"/>
                <w:szCs w:val="24"/>
                <w:lang w:val="id-ID"/>
              </w:rPr>
            </w:pPr>
            <w:r w:rsidRPr="00E07C1B">
              <w:rPr>
                <w:rFonts w:ascii="Times New Roman" w:hAnsi="Times New Roman" w:cs="Times New Roman"/>
                <w:sz w:val="24"/>
                <w:szCs w:val="24"/>
                <w:lang w:val="id-ID"/>
              </w:rPr>
              <w:t xml:space="preserve">       Sumber: Data Diolah 2025</w:t>
            </w:r>
          </w:p>
          <w:p w14:paraId="02864693" w14:textId="77777777" w:rsidR="001928A5" w:rsidRPr="00DF1CE6" w:rsidRDefault="001928A5" w:rsidP="000C2E7A">
            <w:pPr>
              <w:spacing w:line="480" w:lineRule="auto"/>
              <w:ind w:firstLine="180"/>
              <w:rPr>
                <w:rFonts w:ascii="Times New Roman" w:hAnsi="Times New Roman" w:cs="Times New Roman"/>
                <w:b/>
                <w:bCs/>
                <w:sz w:val="24"/>
                <w:szCs w:val="24"/>
                <w:lang w:val="id-ID"/>
              </w:rPr>
            </w:pPr>
            <w:r w:rsidRPr="00DF1CE6">
              <w:rPr>
                <w:rFonts w:ascii="Times New Roman" w:hAnsi="Times New Roman" w:cs="Times New Roman"/>
                <w:b/>
                <w:bCs/>
                <w:sz w:val="24"/>
                <w:szCs w:val="24"/>
                <w:lang w:val="id-ID"/>
              </w:rPr>
              <w:t>HTMT</w:t>
            </w:r>
          </w:p>
          <w:p w14:paraId="744E2641" w14:textId="77777777" w:rsidR="001928A5" w:rsidRPr="00E07C1B" w:rsidRDefault="001928A5" w:rsidP="000C2E7A">
            <w:pPr>
              <w:jc w:val="center"/>
              <w:rPr>
                <w:rFonts w:ascii="Times New Roman" w:hAnsi="Times New Roman" w:cs="Times New Roman"/>
                <w:b/>
                <w:bCs/>
                <w:color w:val="212121"/>
                <w:sz w:val="24"/>
                <w:szCs w:val="24"/>
              </w:rPr>
            </w:pPr>
          </w:p>
          <w:p w14:paraId="751E75F0" w14:textId="77777777" w:rsidR="001928A5" w:rsidRPr="00E07C1B" w:rsidRDefault="001928A5" w:rsidP="000C2E7A">
            <w:pPr>
              <w:jc w:val="center"/>
              <w:rPr>
                <w:rFonts w:ascii="Times New Roman" w:hAnsi="Times New Roman" w:cs="Times New Roman"/>
                <w:b/>
                <w:i/>
                <w:color w:val="212121"/>
                <w:sz w:val="24"/>
                <w:szCs w:val="24"/>
              </w:rPr>
            </w:pPr>
            <w:r w:rsidRPr="00E07C1B">
              <w:rPr>
                <w:rFonts w:ascii="Times New Roman" w:hAnsi="Times New Roman" w:cs="Times New Roman"/>
                <w:b/>
                <w:bCs/>
                <w:color w:val="212121"/>
                <w:sz w:val="24"/>
                <w:szCs w:val="24"/>
              </w:rPr>
              <w:t xml:space="preserve">Tabel </w:t>
            </w:r>
            <w:r>
              <w:rPr>
                <w:rFonts w:ascii="Times New Roman" w:hAnsi="Times New Roman" w:cs="Times New Roman"/>
                <w:b/>
                <w:bCs/>
                <w:color w:val="212121"/>
                <w:sz w:val="24"/>
                <w:szCs w:val="24"/>
              </w:rPr>
              <w:t xml:space="preserve">11. </w:t>
            </w:r>
            <w:r w:rsidRPr="00E07C1B">
              <w:rPr>
                <w:rFonts w:ascii="Times New Roman" w:hAnsi="Times New Roman" w:cs="Times New Roman"/>
                <w:b/>
                <w:sz w:val="24"/>
                <w:szCs w:val="24"/>
              </w:rPr>
              <w:t>HTMT</w:t>
            </w:r>
          </w:p>
          <w:p w14:paraId="2C9F5F5E" w14:textId="77777777" w:rsidR="001928A5" w:rsidRPr="00E07C1B" w:rsidRDefault="001928A5" w:rsidP="000C2E7A">
            <w:pPr>
              <w:jc w:val="center"/>
              <w:rPr>
                <w:rFonts w:ascii="Times New Roman" w:hAnsi="Times New Roman" w:cs="Times New Roman"/>
                <w:b/>
                <w:i/>
                <w:color w:val="212121"/>
                <w:sz w:val="24"/>
                <w:szCs w:val="24"/>
              </w:rPr>
            </w:pPr>
          </w:p>
          <w:tbl>
            <w:tblPr>
              <w:tblW w:w="8191" w:type="dxa"/>
              <w:jc w:val="center"/>
              <w:tblLook w:val="04A0" w:firstRow="1" w:lastRow="0" w:firstColumn="1" w:lastColumn="0" w:noHBand="0" w:noVBand="1"/>
            </w:tblPr>
            <w:tblGrid>
              <w:gridCol w:w="1973"/>
              <w:gridCol w:w="1291"/>
              <w:gridCol w:w="1877"/>
              <w:gridCol w:w="1525"/>
              <w:gridCol w:w="1525"/>
            </w:tblGrid>
            <w:tr w:rsidR="001928A5" w:rsidRPr="00E07C1B" w14:paraId="0BF111A1" w14:textId="77777777" w:rsidTr="000C2E7A">
              <w:trPr>
                <w:trHeight w:val="297"/>
                <w:jc w:val="center"/>
              </w:trPr>
              <w:tc>
                <w:tcPr>
                  <w:tcW w:w="1973" w:type="dxa"/>
                  <w:tcBorders>
                    <w:top w:val="single" w:sz="4" w:space="0" w:color="auto"/>
                    <w:left w:val="single" w:sz="4" w:space="0" w:color="auto"/>
                    <w:bottom w:val="single" w:sz="4" w:space="0" w:color="auto"/>
                    <w:right w:val="single" w:sz="4" w:space="0" w:color="auto"/>
                  </w:tcBorders>
                  <w:noWrap/>
                  <w:vAlign w:val="center"/>
                  <w:hideMark/>
                </w:tcPr>
                <w:p w14:paraId="791A5144"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 </w:t>
                  </w:r>
                </w:p>
              </w:tc>
              <w:tc>
                <w:tcPr>
                  <w:tcW w:w="1291" w:type="dxa"/>
                  <w:tcBorders>
                    <w:top w:val="single" w:sz="4" w:space="0" w:color="auto"/>
                    <w:left w:val="nil"/>
                    <w:bottom w:val="single" w:sz="4" w:space="0" w:color="auto"/>
                    <w:right w:val="single" w:sz="4" w:space="0" w:color="auto"/>
                  </w:tcBorders>
                  <w:shd w:val="clear" w:color="000000" w:fill="C0C0C0"/>
                  <w:noWrap/>
                  <w:vAlign w:val="center"/>
                  <w:hideMark/>
                </w:tcPr>
                <w:p w14:paraId="01AC9FC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Intention to adopt Fintech</w:t>
                  </w:r>
                </w:p>
              </w:tc>
              <w:tc>
                <w:tcPr>
                  <w:tcW w:w="1877" w:type="dxa"/>
                  <w:tcBorders>
                    <w:top w:val="single" w:sz="4" w:space="0" w:color="auto"/>
                    <w:left w:val="nil"/>
                    <w:bottom w:val="single" w:sz="4" w:space="0" w:color="auto"/>
                    <w:right w:val="single" w:sz="4" w:space="0" w:color="auto"/>
                  </w:tcBorders>
                  <w:shd w:val="clear" w:color="000000" w:fill="C0C0C0"/>
                  <w:noWrap/>
                  <w:vAlign w:val="center"/>
                  <w:hideMark/>
                </w:tcPr>
                <w:p w14:paraId="567A7BB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Payment System</w:t>
                  </w:r>
                </w:p>
              </w:tc>
              <w:tc>
                <w:tcPr>
                  <w:tcW w:w="1525" w:type="dxa"/>
                  <w:tcBorders>
                    <w:top w:val="single" w:sz="4" w:space="0" w:color="auto"/>
                    <w:left w:val="nil"/>
                    <w:bottom w:val="single" w:sz="4" w:space="0" w:color="auto"/>
                    <w:right w:val="single" w:sz="4" w:space="0" w:color="auto"/>
                  </w:tcBorders>
                  <w:shd w:val="clear" w:color="000000" w:fill="C0C0C0"/>
                  <w:noWrap/>
                  <w:vAlign w:val="center"/>
                  <w:hideMark/>
                </w:tcPr>
                <w:p w14:paraId="33E9274D"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Peer to Peer Lending</w:t>
                  </w:r>
                </w:p>
              </w:tc>
              <w:tc>
                <w:tcPr>
                  <w:tcW w:w="1525" w:type="dxa"/>
                  <w:tcBorders>
                    <w:top w:val="single" w:sz="4" w:space="0" w:color="auto"/>
                    <w:left w:val="nil"/>
                    <w:bottom w:val="single" w:sz="4" w:space="0" w:color="auto"/>
                    <w:right w:val="single" w:sz="4" w:space="0" w:color="auto"/>
                  </w:tcBorders>
                  <w:shd w:val="clear" w:color="000000" w:fill="C0C0C0"/>
                  <w:vAlign w:val="center"/>
                </w:tcPr>
                <w:p w14:paraId="12957D35"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w:t>
                  </w:r>
                </w:p>
              </w:tc>
            </w:tr>
            <w:tr w:rsidR="001928A5" w:rsidRPr="00E07C1B" w14:paraId="57E3578A"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3A3E09E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Intention to adopt Fintech</w:t>
                  </w:r>
                </w:p>
              </w:tc>
              <w:tc>
                <w:tcPr>
                  <w:tcW w:w="1291" w:type="dxa"/>
                  <w:tcBorders>
                    <w:top w:val="nil"/>
                    <w:left w:val="nil"/>
                    <w:bottom w:val="single" w:sz="4" w:space="0" w:color="auto"/>
                    <w:right w:val="single" w:sz="4" w:space="0" w:color="auto"/>
                  </w:tcBorders>
                  <w:noWrap/>
                  <w:vAlign w:val="center"/>
                  <w:hideMark/>
                </w:tcPr>
                <w:p w14:paraId="790DE602" w14:textId="77777777" w:rsidR="001928A5" w:rsidRPr="00221366" w:rsidRDefault="001928A5" w:rsidP="000C2E7A">
                  <w:pPr>
                    <w:jc w:val="right"/>
                    <w:rPr>
                      <w:rFonts w:ascii="Times New Roman" w:hAnsi="Times New Roman" w:cs="Times New Roman"/>
                      <w:b/>
                      <w:bCs/>
                      <w:color w:val="008000"/>
                      <w:sz w:val="20"/>
                      <w:szCs w:val="20"/>
                      <w:lang w:eastAsia="en-ID"/>
                    </w:rPr>
                  </w:pPr>
                </w:p>
              </w:tc>
              <w:tc>
                <w:tcPr>
                  <w:tcW w:w="1877" w:type="dxa"/>
                  <w:tcBorders>
                    <w:top w:val="nil"/>
                    <w:left w:val="nil"/>
                    <w:bottom w:val="single" w:sz="4" w:space="0" w:color="auto"/>
                    <w:right w:val="single" w:sz="4" w:space="0" w:color="auto"/>
                  </w:tcBorders>
                  <w:noWrap/>
                  <w:vAlign w:val="center"/>
                </w:tcPr>
                <w:p w14:paraId="253DE2CC" w14:textId="77777777" w:rsidR="001928A5" w:rsidRPr="00221366" w:rsidRDefault="001928A5" w:rsidP="000C2E7A">
                  <w:pPr>
                    <w:jc w:val="right"/>
                    <w:rPr>
                      <w:rFonts w:ascii="Times New Roman" w:hAnsi="Times New Roman" w:cs="Times New Roman"/>
                      <w:b/>
                      <w:bCs/>
                      <w:color w:val="008000"/>
                      <w:sz w:val="20"/>
                      <w:szCs w:val="20"/>
                      <w:lang w:eastAsia="en-ID"/>
                    </w:rPr>
                  </w:pPr>
                </w:p>
              </w:tc>
              <w:tc>
                <w:tcPr>
                  <w:tcW w:w="1525" w:type="dxa"/>
                  <w:tcBorders>
                    <w:top w:val="nil"/>
                    <w:left w:val="nil"/>
                    <w:bottom w:val="single" w:sz="4" w:space="0" w:color="auto"/>
                    <w:right w:val="single" w:sz="4" w:space="0" w:color="auto"/>
                  </w:tcBorders>
                  <w:noWrap/>
                  <w:vAlign w:val="center"/>
                </w:tcPr>
                <w:p w14:paraId="5232808E" w14:textId="77777777" w:rsidR="001928A5" w:rsidRPr="00221366" w:rsidRDefault="001928A5" w:rsidP="000C2E7A">
                  <w:pPr>
                    <w:jc w:val="right"/>
                    <w:rPr>
                      <w:rFonts w:ascii="Times New Roman" w:hAnsi="Times New Roman" w:cs="Times New Roman"/>
                      <w:b/>
                      <w:bCs/>
                      <w:color w:val="008000"/>
                      <w:sz w:val="20"/>
                      <w:szCs w:val="20"/>
                      <w:lang w:eastAsia="en-ID"/>
                    </w:rPr>
                  </w:pPr>
                </w:p>
              </w:tc>
              <w:tc>
                <w:tcPr>
                  <w:tcW w:w="1525" w:type="dxa"/>
                  <w:tcBorders>
                    <w:top w:val="nil"/>
                    <w:left w:val="nil"/>
                    <w:bottom w:val="single" w:sz="4" w:space="0" w:color="auto"/>
                    <w:right w:val="single" w:sz="4" w:space="0" w:color="auto"/>
                  </w:tcBorders>
                </w:tcPr>
                <w:p w14:paraId="767A9642" w14:textId="77777777" w:rsidR="001928A5" w:rsidRPr="00221366" w:rsidRDefault="001928A5" w:rsidP="000C2E7A">
                  <w:pPr>
                    <w:jc w:val="right"/>
                    <w:rPr>
                      <w:rFonts w:ascii="Times New Roman" w:hAnsi="Times New Roman" w:cs="Times New Roman"/>
                      <w:b/>
                      <w:bCs/>
                      <w:color w:val="008000"/>
                      <w:sz w:val="20"/>
                      <w:szCs w:val="20"/>
                      <w:lang w:eastAsia="en-ID"/>
                    </w:rPr>
                  </w:pPr>
                </w:p>
              </w:tc>
            </w:tr>
            <w:tr w:rsidR="001928A5" w:rsidRPr="00E07C1B" w14:paraId="2D96ABB6"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47A222D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Payment System</w:t>
                  </w:r>
                </w:p>
              </w:tc>
              <w:tc>
                <w:tcPr>
                  <w:tcW w:w="1291" w:type="dxa"/>
                  <w:tcBorders>
                    <w:top w:val="nil"/>
                    <w:left w:val="nil"/>
                    <w:bottom w:val="single" w:sz="4" w:space="0" w:color="auto"/>
                    <w:right w:val="single" w:sz="4" w:space="0" w:color="auto"/>
                  </w:tcBorders>
                  <w:shd w:val="clear" w:color="000000" w:fill="CCFFCC"/>
                  <w:noWrap/>
                  <w:vAlign w:val="center"/>
                  <w:hideMark/>
                </w:tcPr>
                <w:p w14:paraId="321EBC64"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0,919</w:t>
                  </w:r>
                </w:p>
              </w:tc>
              <w:tc>
                <w:tcPr>
                  <w:tcW w:w="1877" w:type="dxa"/>
                  <w:tcBorders>
                    <w:top w:val="nil"/>
                    <w:left w:val="nil"/>
                    <w:bottom w:val="single" w:sz="4" w:space="0" w:color="auto"/>
                    <w:right w:val="single" w:sz="4" w:space="0" w:color="auto"/>
                  </w:tcBorders>
                  <w:shd w:val="clear" w:color="000000" w:fill="CCFFCC"/>
                  <w:noWrap/>
                  <w:vAlign w:val="center"/>
                </w:tcPr>
                <w:p w14:paraId="602E0398" w14:textId="77777777" w:rsidR="001928A5" w:rsidRPr="00221366" w:rsidRDefault="001928A5" w:rsidP="000C2E7A">
                  <w:pPr>
                    <w:jc w:val="right"/>
                    <w:rPr>
                      <w:rFonts w:ascii="Times New Roman" w:hAnsi="Times New Roman" w:cs="Times New Roman"/>
                      <w:b/>
                      <w:bCs/>
                      <w:color w:val="008000"/>
                      <w:sz w:val="20"/>
                      <w:szCs w:val="20"/>
                      <w:lang w:eastAsia="en-ID"/>
                    </w:rPr>
                  </w:pPr>
                </w:p>
              </w:tc>
              <w:tc>
                <w:tcPr>
                  <w:tcW w:w="1525" w:type="dxa"/>
                  <w:tcBorders>
                    <w:top w:val="nil"/>
                    <w:left w:val="nil"/>
                    <w:bottom w:val="single" w:sz="4" w:space="0" w:color="auto"/>
                    <w:right w:val="single" w:sz="4" w:space="0" w:color="auto"/>
                  </w:tcBorders>
                  <w:shd w:val="clear" w:color="000000" w:fill="CCFFCC"/>
                  <w:noWrap/>
                  <w:vAlign w:val="center"/>
                </w:tcPr>
                <w:p w14:paraId="604CD20E" w14:textId="77777777" w:rsidR="001928A5" w:rsidRPr="00221366" w:rsidRDefault="001928A5" w:rsidP="000C2E7A">
                  <w:pPr>
                    <w:jc w:val="right"/>
                    <w:rPr>
                      <w:rFonts w:ascii="Times New Roman" w:hAnsi="Times New Roman" w:cs="Times New Roman"/>
                      <w:b/>
                      <w:bCs/>
                      <w:color w:val="008000"/>
                      <w:sz w:val="20"/>
                      <w:szCs w:val="20"/>
                      <w:lang w:eastAsia="en-ID"/>
                    </w:rPr>
                  </w:pPr>
                </w:p>
              </w:tc>
              <w:tc>
                <w:tcPr>
                  <w:tcW w:w="1525" w:type="dxa"/>
                  <w:tcBorders>
                    <w:top w:val="nil"/>
                    <w:left w:val="nil"/>
                    <w:bottom w:val="single" w:sz="4" w:space="0" w:color="auto"/>
                    <w:right w:val="single" w:sz="4" w:space="0" w:color="auto"/>
                  </w:tcBorders>
                  <w:shd w:val="clear" w:color="000000" w:fill="CCFFCC"/>
                </w:tcPr>
                <w:p w14:paraId="7E235C3E" w14:textId="77777777" w:rsidR="001928A5" w:rsidRPr="00221366" w:rsidRDefault="001928A5" w:rsidP="000C2E7A">
                  <w:pPr>
                    <w:jc w:val="right"/>
                    <w:rPr>
                      <w:rFonts w:ascii="Times New Roman" w:hAnsi="Times New Roman" w:cs="Times New Roman"/>
                      <w:b/>
                      <w:bCs/>
                      <w:color w:val="008000"/>
                      <w:sz w:val="20"/>
                      <w:szCs w:val="20"/>
                      <w:lang w:eastAsia="en-ID"/>
                    </w:rPr>
                  </w:pPr>
                </w:p>
              </w:tc>
            </w:tr>
            <w:tr w:rsidR="001928A5" w:rsidRPr="00E07C1B" w14:paraId="0DB9A9B5"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08464242"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lastRenderedPageBreak/>
                    <w:t>Peer to Peer Lending</w:t>
                  </w:r>
                </w:p>
              </w:tc>
              <w:tc>
                <w:tcPr>
                  <w:tcW w:w="1291" w:type="dxa"/>
                  <w:tcBorders>
                    <w:top w:val="nil"/>
                    <w:left w:val="nil"/>
                    <w:bottom w:val="single" w:sz="4" w:space="0" w:color="auto"/>
                    <w:right w:val="single" w:sz="4" w:space="0" w:color="auto"/>
                  </w:tcBorders>
                  <w:noWrap/>
                  <w:vAlign w:val="center"/>
                  <w:hideMark/>
                </w:tcPr>
                <w:p w14:paraId="0A6888FD"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0232</w:t>
                  </w:r>
                </w:p>
              </w:tc>
              <w:tc>
                <w:tcPr>
                  <w:tcW w:w="1877" w:type="dxa"/>
                  <w:tcBorders>
                    <w:top w:val="nil"/>
                    <w:left w:val="nil"/>
                    <w:bottom w:val="single" w:sz="4" w:space="0" w:color="auto"/>
                    <w:right w:val="single" w:sz="4" w:space="0" w:color="auto"/>
                  </w:tcBorders>
                  <w:noWrap/>
                  <w:vAlign w:val="center"/>
                  <w:hideMark/>
                </w:tcPr>
                <w:p w14:paraId="675C0F6D"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0,220</w:t>
                  </w:r>
                </w:p>
              </w:tc>
              <w:tc>
                <w:tcPr>
                  <w:tcW w:w="1525" w:type="dxa"/>
                  <w:tcBorders>
                    <w:top w:val="nil"/>
                    <w:left w:val="nil"/>
                    <w:bottom w:val="single" w:sz="4" w:space="0" w:color="auto"/>
                    <w:right w:val="single" w:sz="4" w:space="0" w:color="auto"/>
                  </w:tcBorders>
                  <w:noWrap/>
                  <w:vAlign w:val="center"/>
                </w:tcPr>
                <w:p w14:paraId="51C8A74E" w14:textId="77777777" w:rsidR="001928A5" w:rsidRPr="00221366" w:rsidRDefault="001928A5" w:rsidP="000C2E7A">
                  <w:pPr>
                    <w:jc w:val="right"/>
                    <w:rPr>
                      <w:rFonts w:ascii="Times New Roman" w:hAnsi="Times New Roman" w:cs="Times New Roman"/>
                      <w:b/>
                      <w:bCs/>
                      <w:color w:val="008000"/>
                      <w:sz w:val="20"/>
                      <w:szCs w:val="20"/>
                      <w:lang w:eastAsia="en-ID"/>
                    </w:rPr>
                  </w:pPr>
                </w:p>
              </w:tc>
              <w:tc>
                <w:tcPr>
                  <w:tcW w:w="1525" w:type="dxa"/>
                  <w:tcBorders>
                    <w:top w:val="nil"/>
                    <w:left w:val="nil"/>
                    <w:bottom w:val="single" w:sz="4" w:space="0" w:color="auto"/>
                    <w:right w:val="single" w:sz="4" w:space="0" w:color="auto"/>
                  </w:tcBorders>
                </w:tcPr>
                <w:p w14:paraId="19C74BF5" w14:textId="77777777" w:rsidR="001928A5" w:rsidRPr="00221366" w:rsidRDefault="001928A5" w:rsidP="000C2E7A">
                  <w:pPr>
                    <w:jc w:val="right"/>
                    <w:rPr>
                      <w:rFonts w:ascii="Times New Roman" w:hAnsi="Times New Roman" w:cs="Times New Roman"/>
                      <w:b/>
                      <w:bCs/>
                      <w:color w:val="008000"/>
                      <w:sz w:val="20"/>
                      <w:szCs w:val="20"/>
                      <w:lang w:eastAsia="en-ID"/>
                    </w:rPr>
                  </w:pPr>
                </w:p>
              </w:tc>
            </w:tr>
            <w:tr w:rsidR="001928A5" w:rsidRPr="00E07C1B" w14:paraId="5ECDC5B8" w14:textId="77777777" w:rsidTr="000C2E7A">
              <w:trPr>
                <w:trHeight w:val="297"/>
                <w:jc w:val="center"/>
              </w:trPr>
              <w:tc>
                <w:tcPr>
                  <w:tcW w:w="1973" w:type="dxa"/>
                  <w:tcBorders>
                    <w:top w:val="nil"/>
                    <w:left w:val="single" w:sz="4" w:space="0" w:color="auto"/>
                    <w:bottom w:val="single" w:sz="4" w:space="0" w:color="auto"/>
                    <w:right w:val="single" w:sz="4" w:space="0" w:color="auto"/>
                  </w:tcBorders>
                  <w:shd w:val="clear" w:color="000000" w:fill="C0C0C0"/>
                  <w:noWrap/>
                  <w:vAlign w:val="center"/>
                  <w:hideMark/>
                </w:tcPr>
                <w:p w14:paraId="26B044F8" w14:textId="77777777" w:rsidR="001928A5" w:rsidRPr="00221366" w:rsidRDefault="001928A5" w:rsidP="000C2E7A">
                  <w:pPr>
                    <w:rPr>
                      <w:rFonts w:ascii="Times New Roman" w:hAnsi="Times New Roman" w:cs="Times New Roman"/>
                      <w:b/>
                      <w:bCs/>
                      <w:color w:val="000000"/>
                      <w:sz w:val="20"/>
                      <w:szCs w:val="20"/>
                      <w:lang w:eastAsia="en-ID"/>
                    </w:rPr>
                  </w:pPr>
                  <w:r w:rsidRPr="00221366">
                    <w:rPr>
                      <w:rFonts w:ascii="Times New Roman" w:hAnsi="Times New Roman" w:cs="Times New Roman"/>
                      <w:b/>
                      <w:bCs/>
                      <w:color w:val="000000"/>
                      <w:sz w:val="20"/>
                      <w:szCs w:val="20"/>
                      <w:lang w:eastAsia="en-ID"/>
                    </w:rPr>
                    <w:t>QR</w:t>
                  </w:r>
                </w:p>
              </w:tc>
              <w:tc>
                <w:tcPr>
                  <w:tcW w:w="1291" w:type="dxa"/>
                  <w:tcBorders>
                    <w:top w:val="nil"/>
                    <w:left w:val="nil"/>
                    <w:bottom w:val="single" w:sz="4" w:space="0" w:color="auto"/>
                    <w:right w:val="single" w:sz="4" w:space="0" w:color="auto"/>
                  </w:tcBorders>
                  <w:shd w:val="clear" w:color="000000" w:fill="CCFFCC"/>
                  <w:noWrap/>
                  <w:vAlign w:val="center"/>
                  <w:hideMark/>
                </w:tcPr>
                <w:p w14:paraId="5352AB1F"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0,842</w:t>
                  </w:r>
                </w:p>
              </w:tc>
              <w:tc>
                <w:tcPr>
                  <w:tcW w:w="1877" w:type="dxa"/>
                  <w:tcBorders>
                    <w:top w:val="nil"/>
                    <w:left w:val="nil"/>
                    <w:bottom w:val="single" w:sz="4" w:space="0" w:color="auto"/>
                    <w:right w:val="single" w:sz="4" w:space="0" w:color="auto"/>
                  </w:tcBorders>
                  <w:shd w:val="clear" w:color="000000" w:fill="CCFFCC"/>
                  <w:noWrap/>
                  <w:vAlign w:val="center"/>
                  <w:hideMark/>
                </w:tcPr>
                <w:p w14:paraId="257B939D"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0,863</w:t>
                  </w:r>
                </w:p>
              </w:tc>
              <w:tc>
                <w:tcPr>
                  <w:tcW w:w="1525" w:type="dxa"/>
                  <w:tcBorders>
                    <w:top w:val="nil"/>
                    <w:left w:val="nil"/>
                    <w:bottom w:val="single" w:sz="4" w:space="0" w:color="auto"/>
                    <w:right w:val="single" w:sz="4" w:space="0" w:color="auto"/>
                  </w:tcBorders>
                  <w:shd w:val="clear" w:color="000000" w:fill="CCFFCC"/>
                  <w:noWrap/>
                  <w:vAlign w:val="center"/>
                  <w:hideMark/>
                </w:tcPr>
                <w:p w14:paraId="10DAAF3A" w14:textId="77777777" w:rsidR="001928A5" w:rsidRPr="00221366" w:rsidRDefault="001928A5" w:rsidP="000C2E7A">
                  <w:pPr>
                    <w:jc w:val="right"/>
                    <w:rPr>
                      <w:rFonts w:ascii="Times New Roman" w:hAnsi="Times New Roman" w:cs="Times New Roman"/>
                      <w:b/>
                      <w:bCs/>
                      <w:color w:val="008000"/>
                      <w:sz w:val="20"/>
                      <w:szCs w:val="20"/>
                      <w:lang w:eastAsia="en-ID"/>
                    </w:rPr>
                  </w:pPr>
                  <w:r w:rsidRPr="00221366">
                    <w:rPr>
                      <w:rFonts w:ascii="Times New Roman" w:hAnsi="Times New Roman" w:cs="Times New Roman"/>
                      <w:b/>
                      <w:bCs/>
                      <w:color w:val="008000"/>
                      <w:sz w:val="20"/>
                      <w:szCs w:val="20"/>
                      <w:lang w:eastAsia="en-ID"/>
                    </w:rPr>
                    <w:t>0,9305</w:t>
                  </w:r>
                </w:p>
              </w:tc>
              <w:tc>
                <w:tcPr>
                  <w:tcW w:w="1525" w:type="dxa"/>
                  <w:tcBorders>
                    <w:top w:val="nil"/>
                    <w:left w:val="nil"/>
                    <w:bottom w:val="single" w:sz="4" w:space="0" w:color="auto"/>
                    <w:right w:val="single" w:sz="4" w:space="0" w:color="auto"/>
                  </w:tcBorders>
                  <w:shd w:val="clear" w:color="000000" w:fill="CCFFCC"/>
                </w:tcPr>
                <w:p w14:paraId="3080F899" w14:textId="77777777" w:rsidR="001928A5" w:rsidRPr="00221366" w:rsidRDefault="001928A5" w:rsidP="000C2E7A">
                  <w:pPr>
                    <w:jc w:val="right"/>
                    <w:rPr>
                      <w:rFonts w:ascii="Times New Roman" w:hAnsi="Times New Roman" w:cs="Times New Roman"/>
                      <w:b/>
                      <w:bCs/>
                      <w:color w:val="008000"/>
                      <w:sz w:val="20"/>
                      <w:szCs w:val="20"/>
                      <w:lang w:eastAsia="en-ID"/>
                    </w:rPr>
                  </w:pPr>
                </w:p>
              </w:tc>
            </w:tr>
          </w:tbl>
          <w:p w14:paraId="17271045" w14:textId="77777777" w:rsidR="001928A5" w:rsidRPr="00E07C1B" w:rsidRDefault="001928A5" w:rsidP="000C2E7A">
            <w:pPr>
              <w:spacing w:line="480" w:lineRule="auto"/>
              <w:rPr>
                <w:rFonts w:ascii="Times New Roman" w:hAnsi="Times New Roman" w:cs="Times New Roman"/>
                <w:sz w:val="24"/>
                <w:szCs w:val="24"/>
              </w:rPr>
            </w:pP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Sumber</w:t>
            </w:r>
            <w:proofErr w:type="spellEnd"/>
            <w:r w:rsidRPr="00E07C1B">
              <w:rPr>
                <w:rFonts w:ascii="Times New Roman" w:hAnsi="Times New Roman" w:cs="Times New Roman"/>
                <w:sz w:val="24"/>
                <w:szCs w:val="24"/>
              </w:rPr>
              <w:t xml:space="preserve">: </w:t>
            </w:r>
            <w:r w:rsidRPr="00E07C1B">
              <w:rPr>
                <w:rFonts w:ascii="Times New Roman" w:hAnsi="Times New Roman" w:cs="Times New Roman"/>
                <w:sz w:val="24"/>
                <w:szCs w:val="24"/>
                <w:lang w:val="id-ID"/>
              </w:rPr>
              <w:t>Data Diolah 2025</w:t>
            </w:r>
          </w:p>
          <w:p w14:paraId="50A7D42C" w14:textId="77777777" w:rsidR="001928A5" w:rsidRPr="00E07C1B" w:rsidRDefault="001928A5" w:rsidP="000C2E7A">
            <w:pPr>
              <w:pStyle w:val="NormalWeb"/>
              <w:spacing w:before="0" w:beforeAutospacing="0" w:after="0" w:afterAutospacing="0"/>
              <w:rPr>
                <w:color w:val="1B1C1D"/>
              </w:rPr>
            </w:pPr>
            <w:r w:rsidRPr="00E07C1B">
              <w:rPr>
                <w:color w:val="1B1C1D"/>
              </w:rPr>
              <w:t>HTMT adalah kriteria lain untuk validitas diskriminan, di mana nilai HTMT harus di bawah ambang batas (biasanya 0.85 atau 0.90).</w:t>
            </w:r>
          </w:p>
          <w:p w14:paraId="51838329" w14:textId="77777777" w:rsidR="001928A5" w:rsidRPr="00E07C1B" w:rsidRDefault="001928A5" w:rsidP="000C2E7A">
            <w:pPr>
              <w:pStyle w:val="NormalWeb"/>
              <w:spacing w:before="0" w:beforeAutospacing="0" w:after="0" w:afterAutospacing="0"/>
              <w:rPr>
                <w:color w:val="1B1C1D"/>
              </w:rPr>
            </w:pPr>
            <w:r w:rsidRPr="00E07C1B">
              <w:rPr>
                <w:color w:val="1B1C1D"/>
              </w:rPr>
              <w:t>Dari tabel HTMT, semua nilai HTMT antar konstruk (0.919 antara Intention to Adopt Fintech dan Payment System, 0.232 antara Intention to Adopt Fintech dan Peer to Peer Lending, 0.220 antara Payment System dan Peer to Peer Lending, 0.842 antara Intention to Adopt Fintech dan QRIS, 0.863 antara Payment System dan QRIS, dan 0.305 antara Peer to Peer Lending dan QRIS) berada di bawah ambang batas 0.90, kecuali untuk Payment System dan Intention to Adopt Fintech (0.919) dan Payment System dan QRIS (0.863). Namun, mengingat hasil Fornell-Larcker dan Cross Loadings yang sangat baik, ini mungkin tidak menjadi masalah besar. Namun, jika Anda menggunakan ambang batas 0.85, maka perlu dicermati lebih lanjut korelasi antara Payment System dan Intention to Adopt Fintech serta Payment System dan QRIS.</w:t>
            </w:r>
          </w:p>
          <w:p w14:paraId="3D4B9A4E" w14:textId="77777777" w:rsidR="001928A5" w:rsidRPr="00E07C1B" w:rsidRDefault="001928A5" w:rsidP="000C2E7A">
            <w:pPr>
              <w:pStyle w:val="ListParagraph"/>
              <w:tabs>
                <w:tab w:val="left" w:pos="0"/>
              </w:tabs>
              <w:spacing w:line="480" w:lineRule="auto"/>
              <w:ind w:firstLine="709"/>
              <w:rPr>
                <w:rFonts w:ascii="Times New Roman" w:hAnsi="Times New Roman" w:cs="Times New Roman"/>
                <w:sz w:val="24"/>
                <w:szCs w:val="24"/>
                <w:lang w:val="id-ID"/>
              </w:rPr>
            </w:pPr>
          </w:p>
          <w:p w14:paraId="186B7715" w14:textId="77777777" w:rsidR="001928A5" w:rsidRPr="00221366" w:rsidRDefault="001928A5" w:rsidP="000C2E7A">
            <w:pPr>
              <w:rPr>
                <w:rFonts w:ascii="Times New Roman" w:hAnsi="Times New Roman" w:cs="Times New Roman"/>
                <w:b/>
                <w:bCs/>
                <w:noProof/>
              </w:rPr>
            </w:pPr>
            <w:r w:rsidRPr="00221366">
              <w:rPr>
                <w:rFonts w:ascii="Times New Roman" w:hAnsi="Times New Roman" w:cs="Times New Roman"/>
                <w:b/>
                <w:bCs/>
                <w:noProof/>
              </w:rPr>
              <w:t>Analisis R Square dan Q Square</w:t>
            </w:r>
          </w:p>
          <w:p w14:paraId="6DC424D0" w14:textId="77777777" w:rsidR="001928A5" w:rsidRPr="00E07C1B" w:rsidRDefault="001928A5" w:rsidP="000C2E7A">
            <w:pPr>
              <w:ind w:firstLine="709"/>
              <w:rPr>
                <w:rFonts w:ascii="Times New Roman" w:hAnsi="Times New Roman" w:cs="Times New Roman"/>
                <w:sz w:val="24"/>
                <w:szCs w:val="24"/>
              </w:rPr>
            </w:pPr>
            <w:r w:rsidRPr="00E07C1B">
              <w:rPr>
                <w:rFonts w:ascii="Times New Roman" w:hAnsi="Times New Roman" w:cs="Times New Roman"/>
                <w:bCs/>
                <w:i/>
                <w:iCs/>
                <w:sz w:val="24"/>
                <w:szCs w:val="24"/>
              </w:rPr>
              <w:t xml:space="preserve">R square </w:t>
            </w:r>
            <w:r w:rsidRPr="00E07C1B">
              <w:rPr>
                <w:rFonts w:ascii="Times New Roman" w:hAnsi="Times New Roman" w:cs="Times New Roman"/>
                <w:bCs/>
                <w:iCs/>
                <w:sz w:val="24"/>
                <w:szCs w:val="24"/>
              </w:rPr>
              <w:t>(R</w:t>
            </w:r>
            <w:r w:rsidRPr="00E07C1B">
              <w:rPr>
                <w:rFonts w:ascii="Times New Roman" w:hAnsi="Times New Roman" w:cs="Times New Roman"/>
                <w:bCs/>
                <w:iCs/>
                <w:sz w:val="24"/>
                <w:szCs w:val="24"/>
                <w:vertAlign w:val="superscript"/>
              </w:rPr>
              <w:t>2</w:t>
            </w:r>
            <w:r w:rsidRPr="00E07C1B">
              <w:rPr>
                <w:rFonts w:ascii="Times New Roman" w:hAnsi="Times New Roman" w:cs="Times New Roman"/>
                <w:bCs/>
                <w:iCs/>
                <w:sz w:val="24"/>
                <w:szCs w:val="24"/>
              </w:rPr>
              <w:t xml:space="preserve">) </w:t>
            </w:r>
            <w:proofErr w:type="spellStart"/>
            <w:r w:rsidRPr="00E07C1B">
              <w:rPr>
                <w:rFonts w:ascii="Times New Roman" w:hAnsi="Times New Roman" w:cs="Times New Roman"/>
                <w:sz w:val="24"/>
                <w:szCs w:val="24"/>
                <w:lang w:eastAsia="zh-CN"/>
              </w:rPr>
              <w:t>digunakan</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untuk</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mengukur</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seberapa</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besar</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variabel</w:t>
            </w:r>
            <w:proofErr w:type="spellEnd"/>
            <w:r w:rsidRPr="00E07C1B">
              <w:rPr>
                <w:rFonts w:ascii="Times New Roman" w:hAnsi="Times New Roman" w:cs="Times New Roman"/>
                <w:sz w:val="24"/>
                <w:szCs w:val="24"/>
                <w:lang w:eastAsia="zh-CN"/>
              </w:rPr>
              <w:t xml:space="preserve"> endogen </w:t>
            </w:r>
            <w:proofErr w:type="spellStart"/>
            <w:r w:rsidRPr="00E07C1B">
              <w:rPr>
                <w:rFonts w:ascii="Times New Roman" w:hAnsi="Times New Roman" w:cs="Times New Roman"/>
                <w:sz w:val="24"/>
                <w:szCs w:val="24"/>
                <w:lang w:eastAsia="zh-CN"/>
              </w:rPr>
              <w:t>dipengaruhi</w:t>
            </w:r>
            <w:proofErr w:type="spellEnd"/>
            <w:r w:rsidRPr="00E07C1B">
              <w:rPr>
                <w:rFonts w:ascii="Times New Roman" w:hAnsi="Times New Roman" w:cs="Times New Roman"/>
                <w:sz w:val="24"/>
                <w:szCs w:val="24"/>
                <w:lang w:eastAsia="zh-CN"/>
              </w:rPr>
              <w:t xml:space="preserve"> oleh </w:t>
            </w:r>
            <w:proofErr w:type="spellStart"/>
            <w:r w:rsidRPr="00E07C1B">
              <w:rPr>
                <w:rFonts w:ascii="Times New Roman" w:hAnsi="Times New Roman" w:cs="Times New Roman"/>
                <w:sz w:val="24"/>
                <w:szCs w:val="24"/>
                <w:lang w:eastAsia="zh-CN"/>
              </w:rPr>
              <w:t>variabel</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lainnya</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eksogen</w:t>
            </w:r>
            <w:proofErr w:type="spellEnd"/>
            <w:r w:rsidRPr="00E07C1B">
              <w:rPr>
                <w:rFonts w:ascii="Times New Roman" w:hAnsi="Times New Roman" w:cs="Times New Roman"/>
                <w:sz w:val="24"/>
                <w:szCs w:val="24"/>
                <w:lang w:eastAsia="zh-CN"/>
              </w:rPr>
              <w:t xml:space="preserve">). Hasil </w:t>
            </w:r>
            <w:proofErr w:type="spellStart"/>
            <w:r w:rsidRPr="00E07C1B">
              <w:rPr>
                <w:rFonts w:ascii="Times New Roman" w:hAnsi="Times New Roman" w:cs="Times New Roman"/>
                <w:sz w:val="24"/>
                <w:szCs w:val="24"/>
                <w:lang w:eastAsia="zh-CN"/>
              </w:rPr>
              <w:t>analisis</w:t>
            </w:r>
            <w:proofErr w:type="spellEnd"/>
            <w:r w:rsidRPr="00E07C1B">
              <w:rPr>
                <w:rFonts w:ascii="Times New Roman" w:hAnsi="Times New Roman" w:cs="Times New Roman"/>
                <w:sz w:val="24"/>
                <w:szCs w:val="24"/>
                <w:lang w:eastAsia="zh-CN"/>
              </w:rPr>
              <w:t xml:space="preserve"> R </w:t>
            </w:r>
            <w:r w:rsidRPr="00E07C1B">
              <w:rPr>
                <w:rFonts w:ascii="Times New Roman" w:hAnsi="Times New Roman" w:cs="Times New Roman"/>
                <w:i/>
                <w:sz w:val="24"/>
                <w:szCs w:val="24"/>
                <w:lang w:eastAsia="zh-CN"/>
              </w:rPr>
              <w:t>square</w:t>
            </w:r>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dapat</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dilihat</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sebagai</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berikut</w:t>
            </w:r>
            <w:proofErr w:type="spellEnd"/>
            <w:r w:rsidRPr="00E07C1B">
              <w:rPr>
                <w:rFonts w:ascii="Times New Roman" w:hAnsi="Times New Roman" w:cs="Times New Roman"/>
                <w:sz w:val="24"/>
                <w:szCs w:val="24"/>
              </w:rPr>
              <w:t>:</w:t>
            </w:r>
          </w:p>
          <w:p w14:paraId="18C524A5" w14:textId="77777777" w:rsidR="001928A5" w:rsidRPr="00E07C1B" w:rsidRDefault="001928A5" w:rsidP="000C2E7A">
            <w:pPr>
              <w:spacing w:line="480" w:lineRule="auto"/>
              <w:jc w:val="center"/>
              <w:rPr>
                <w:rFonts w:ascii="Times New Roman" w:hAnsi="Times New Roman" w:cs="Times New Roman"/>
                <w:b/>
                <w:sz w:val="24"/>
                <w:szCs w:val="24"/>
              </w:rPr>
            </w:pPr>
            <w:r w:rsidRPr="00E07C1B">
              <w:rPr>
                <w:rFonts w:ascii="Times New Roman" w:hAnsi="Times New Roman" w:cs="Times New Roman"/>
                <w:b/>
                <w:sz w:val="24"/>
                <w:szCs w:val="24"/>
              </w:rPr>
              <w:t xml:space="preserve">Tabel </w:t>
            </w:r>
            <w:r>
              <w:rPr>
                <w:rFonts w:ascii="Times New Roman" w:hAnsi="Times New Roman" w:cs="Times New Roman"/>
                <w:b/>
                <w:sz w:val="24"/>
                <w:szCs w:val="24"/>
              </w:rPr>
              <w:t xml:space="preserve">12. </w:t>
            </w:r>
            <w:r w:rsidRPr="00E07C1B">
              <w:rPr>
                <w:rFonts w:ascii="Times New Roman" w:hAnsi="Times New Roman" w:cs="Times New Roman"/>
                <w:b/>
                <w:sz w:val="24"/>
                <w:szCs w:val="24"/>
              </w:rPr>
              <w:t xml:space="preserve"> </w:t>
            </w:r>
            <w:bookmarkStart w:id="6" w:name="_Hlk184817441"/>
            <w:r w:rsidRPr="00E07C1B">
              <w:rPr>
                <w:rFonts w:ascii="Times New Roman" w:hAnsi="Times New Roman" w:cs="Times New Roman"/>
                <w:b/>
                <w:sz w:val="24"/>
                <w:szCs w:val="24"/>
              </w:rPr>
              <w:t xml:space="preserve">Hasil </w:t>
            </w:r>
            <w:proofErr w:type="spellStart"/>
            <w:r w:rsidRPr="00E07C1B">
              <w:rPr>
                <w:rFonts w:ascii="Times New Roman" w:hAnsi="Times New Roman" w:cs="Times New Roman"/>
                <w:b/>
                <w:sz w:val="24"/>
                <w:szCs w:val="24"/>
              </w:rPr>
              <w:t>Analisis</w:t>
            </w:r>
            <w:proofErr w:type="spellEnd"/>
            <w:r w:rsidRPr="00E07C1B">
              <w:rPr>
                <w:rFonts w:ascii="Times New Roman" w:hAnsi="Times New Roman" w:cs="Times New Roman"/>
                <w:b/>
                <w:sz w:val="24"/>
                <w:szCs w:val="24"/>
              </w:rPr>
              <w:t xml:space="preserve"> </w:t>
            </w:r>
            <w:r w:rsidRPr="00E07C1B">
              <w:rPr>
                <w:rFonts w:ascii="Times New Roman" w:hAnsi="Times New Roman" w:cs="Times New Roman"/>
                <w:b/>
                <w:i/>
                <w:sz w:val="24"/>
                <w:szCs w:val="24"/>
              </w:rPr>
              <w:t xml:space="preserve">R square </w:t>
            </w:r>
            <w:bookmarkStart w:id="7" w:name="_Hlk176719911"/>
            <w:r w:rsidRPr="00E07C1B">
              <w:rPr>
                <w:rFonts w:ascii="Times New Roman" w:hAnsi="Times New Roman" w:cs="Times New Roman"/>
                <w:b/>
                <w:sz w:val="24"/>
                <w:szCs w:val="24"/>
              </w:rPr>
              <w:t>(R</w:t>
            </w:r>
            <w:r w:rsidRPr="00E07C1B">
              <w:rPr>
                <w:rFonts w:ascii="Times New Roman" w:hAnsi="Times New Roman" w:cs="Times New Roman"/>
                <w:b/>
                <w:sz w:val="24"/>
                <w:szCs w:val="24"/>
                <w:vertAlign w:val="superscript"/>
              </w:rPr>
              <w:t>2</w:t>
            </w:r>
            <w:r w:rsidRPr="00E07C1B">
              <w:rPr>
                <w:rFonts w:ascii="Times New Roman" w:hAnsi="Times New Roman" w:cs="Times New Roman"/>
                <w:b/>
                <w:sz w:val="24"/>
                <w:szCs w:val="24"/>
              </w:rPr>
              <w:t>)</w:t>
            </w:r>
            <w:bookmarkEnd w:id="6"/>
            <w:bookmarkEnd w:id="7"/>
          </w:p>
          <w:tbl>
            <w:tblPr>
              <w:tblW w:w="6540" w:type="dxa"/>
              <w:jc w:val="center"/>
              <w:tblLook w:val="04A0" w:firstRow="1" w:lastRow="0" w:firstColumn="1" w:lastColumn="0" w:noHBand="0" w:noVBand="1"/>
            </w:tblPr>
            <w:tblGrid>
              <w:gridCol w:w="2405"/>
              <w:gridCol w:w="1559"/>
              <w:gridCol w:w="2576"/>
            </w:tblGrid>
            <w:tr w:rsidR="001928A5" w:rsidRPr="00E07C1B" w14:paraId="1460FE58" w14:textId="77777777" w:rsidTr="000C2E7A">
              <w:trPr>
                <w:trHeight w:val="300"/>
                <w:jc w:val="center"/>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5E1B82C4" w14:textId="77777777" w:rsidR="001928A5" w:rsidRPr="00221366" w:rsidRDefault="001928A5" w:rsidP="000C2E7A">
                  <w:pPr>
                    <w:spacing w:after="0"/>
                    <w:rPr>
                      <w:rFonts w:ascii="Times New Roman" w:eastAsia="Times New Roman" w:hAnsi="Times New Roman" w:cs="Times New Roman"/>
                      <w:b/>
                      <w:bCs/>
                      <w:color w:val="000000"/>
                      <w:sz w:val="20"/>
                      <w:szCs w:val="20"/>
                      <w:lang w:eastAsia="en-ID"/>
                    </w:rPr>
                  </w:pPr>
                  <w:r w:rsidRPr="00221366">
                    <w:rPr>
                      <w:rFonts w:ascii="Times New Roman" w:eastAsia="Times New Roman" w:hAnsi="Times New Roman" w:cs="Times New Roman"/>
                      <w:b/>
                      <w:bCs/>
                      <w:color w:val="000000"/>
                      <w:sz w:val="20"/>
                      <w:szCs w:val="20"/>
                      <w:lang w:eastAsia="en-ID"/>
                    </w:rPr>
                    <w:t> </w:t>
                  </w:r>
                </w:p>
              </w:tc>
              <w:tc>
                <w:tcPr>
                  <w:tcW w:w="1559" w:type="dxa"/>
                  <w:tcBorders>
                    <w:top w:val="single" w:sz="4" w:space="0" w:color="auto"/>
                    <w:left w:val="nil"/>
                    <w:bottom w:val="single" w:sz="4" w:space="0" w:color="auto"/>
                    <w:right w:val="single" w:sz="4" w:space="0" w:color="auto"/>
                  </w:tcBorders>
                  <w:shd w:val="clear" w:color="000000" w:fill="C0C0C0"/>
                  <w:noWrap/>
                  <w:vAlign w:val="bottom"/>
                  <w:hideMark/>
                </w:tcPr>
                <w:p w14:paraId="60747537" w14:textId="77777777" w:rsidR="001928A5" w:rsidRPr="00221366" w:rsidRDefault="001928A5" w:rsidP="000C2E7A">
                  <w:pPr>
                    <w:spacing w:after="0"/>
                    <w:rPr>
                      <w:rFonts w:ascii="Times New Roman" w:eastAsia="Times New Roman" w:hAnsi="Times New Roman" w:cs="Times New Roman"/>
                      <w:b/>
                      <w:bCs/>
                      <w:color w:val="000000"/>
                      <w:sz w:val="20"/>
                      <w:szCs w:val="20"/>
                      <w:lang w:eastAsia="en-ID"/>
                    </w:rPr>
                  </w:pPr>
                  <w:r w:rsidRPr="00221366">
                    <w:rPr>
                      <w:rFonts w:ascii="Times New Roman" w:eastAsia="Times New Roman" w:hAnsi="Times New Roman" w:cs="Times New Roman"/>
                      <w:b/>
                      <w:bCs/>
                      <w:color w:val="000000"/>
                      <w:sz w:val="20"/>
                      <w:szCs w:val="20"/>
                      <w:lang w:eastAsia="en-ID"/>
                    </w:rPr>
                    <w:t>R Square</w:t>
                  </w:r>
                </w:p>
              </w:tc>
              <w:tc>
                <w:tcPr>
                  <w:tcW w:w="2576" w:type="dxa"/>
                  <w:tcBorders>
                    <w:top w:val="single" w:sz="4" w:space="0" w:color="auto"/>
                    <w:left w:val="nil"/>
                    <w:bottom w:val="single" w:sz="4" w:space="0" w:color="auto"/>
                    <w:right w:val="single" w:sz="4" w:space="0" w:color="auto"/>
                  </w:tcBorders>
                  <w:shd w:val="clear" w:color="000000" w:fill="C0C0C0"/>
                  <w:noWrap/>
                  <w:vAlign w:val="bottom"/>
                </w:tcPr>
                <w:p w14:paraId="6EC19AEA" w14:textId="77777777" w:rsidR="001928A5" w:rsidRPr="00221366" w:rsidRDefault="001928A5" w:rsidP="000C2E7A">
                  <w:pPr>
                    <w:spacing w:after="0"/>
                    <w:rPr>
                      <w:rFonts w:ascii="Times New Roman" w:eastAsia="Times New Roman" w:hAnsi="Times New Roman" w:cs="Times New Roman"/>
                      <w:b/>
                      <w:bCs/>
                      <w:color w:val="000000"/>
                      <w:sz w:val="20"/>
                      <w:szCs w:val="20"/>
                      <w:lang w:eastAsia="en-ID"/>
                    </w:rPr>
                  </w:pPr>
                  <w:proofErr w:type="spellStart"/>
                  <w:r w:rsidRPr="00221366">
                    <w:rPr>
                      <w:rFonts w:ascii="Times New Roman" w:eastAsia="Times New Roman" w:hAnsi="Times New Roman" w:cs="Times New Roman"/>
                      <w:b/>
                      <w:bCs/>
                      <w:color w:val="000000"/>
                      <w:sz w:val="20"/>
                      <w:szCs w:val="20"/>
                      <w:lang w:eastAsia="en-ID"/>
                    </w:rPr>
                    <w:t>Keterangan</w:t>
                  </w:r>
                  <w:proofErr w:type="spellEnd"/>
                </w:p>
              </w:tc>
            </w:tr>
            <w:tr w:rsidR="001928A5" w:rsidRPr="00E07C1B" w14:paraId="35549935" w14:textId="77777777" w:rsidTr="000C2E7A">
              <w:trPr>
                <w:trHeight w:val="300"/>
                <w:jc w:val="center"/>
              </w:trPr>
              <w:tc>
                <w:tcPr>
                  <w:tcW w:w="2405" w:type="dxa"/>
                  <w:tcBorders>
                    <w:top w:val="nil"/>
                    <w:left w:val="single" w:sz="4" w:space="0" w:color="auto"/>
                    <w:bottom w:val="single" w:sz="4" w:space="0" w:color="auto"/>
                    <w:right w:val="single" w:sz="4" w:space="0" w:color="auto"/>
                  </w:tcBorders>
                  <w:shd w:val="clear" w:color="000000" w:fill="C0C0C0"/>
                  <w:noWrap/>
                  <w:vAlign w:val="bottom"/>
                  <w:hideMark/>
                </w:tcPr>
                <w:p w14:paraId="680A28D8" w14:textId="77777777" w:rsidR="001928A5" w:rsidRPr="00221366" w:rsidRDefault="001928A5" w:rsidP="000C2E7A">
                  <w:pPr>
                    <w:spacing w:after="0"/>
                    <w:rPr>
                      <w:rFonts w:ascii="Times New Roman" w:eastAsia="Times New Roman" w:hAnsi="Times New Roman" w:cs="Times New Roman"/>
                      <w:b/>
                      <w:bCs/>
                      <w:color w:val="000000"/>
                      <w:sz w:val="20"/>
                      <w:szCs w:val="20"/>
                      <w:lang w:eastAsia="en-ID"/>
                    </w:rPr>
                  </w:pPr>
                  <w:r w:rsidRPr="00221366">
                    <w:rPr>
                      <w:rFonts w:ascii="Times New Roman" w:eastAsia="Times New Roman" w:hAnsi="Times New Roman" w:cs="Times New Roman"/>
                      <w:b/>
                      <w:bCs/>
                      <w:color w:val="000000"/>
                      <w:sz w:val="20"/>
                      <w:szCs w:val="20"/>
                      <w:lang w:eastAsia="en-ID"/>
                    </w:rPr>
                    <w:t>Intention to adopt Fintech</w:t>
                  </w:r>
                </w:p>
              </w:tc>
              <w:tc>
                <w:tcPr>
                  <w:tcW w:w="1559" w:type="dxa"/>
                  <w:tcBorders>
                    <w:top w:val="nil"/>
                    <w:left w:val="nil"/>
                    <w:bottom w:val="single" w:sz="4" w:space="0" w:color="auto"/>
                    <w:right w:val="single" w:sz="4" w:space="0" w:color="auto"/>
                  </w:tcBorders>
                  <w:noWrap/>
                  <w:vAlign w:val="bottom"/>
                  <w:hideMark/>
                </w:tcPr>
                <w:p w14:paraId="68CDCD1E" w14:textId="77777777" w:rsidR="001928A5" w:rsidRPr="00221366" w:rsidRDefault="001928A5" w:rsidP="000C2E7A">
                  <w:pPr>
                    <w:spacing w:after="0"/>
                    <w:jc w:val="right"/>
                    <w:rPr>
                      <w:rFonts w:ascii="Times New Roman" w:eastAsia="Times New Roman" w:hAnsi="Times New Roman" w:cs="Times New Roman"/>
                      <w:color w:val="000000"/>
                      <w:sz w:val="20"/>
                      <w:szCs w:val="20"/>
                      <w:lang w:eastAsia="en-ID"/>
                    </w:rPr>
                  </w:pPr>
                  <w:r w:rsidRPr="00221366">
                    <w:rPr>
                      <w:rFonts w:ascii="Times New Roman" w:eastAsia="Times New Roman" w:hAnsi="Times New Roman" w:cs="Times New Roman"/>
                      <w:color w:val="000000"/>
                      <w:sz w:val="20"/>
                      <w:szCs w:val="20"/>
                      <w:lang w:eastAsia="en-ID"/>
                    </w:rPr>
                    <w:t>0,826</w:t>
                  </w:r>
                </w:p>
              </w:tc>
              <w:tc>
                <w:tcPr>
                  <w:tcW w:w="2576" w:type="dxa"/>
                  <w:tcBorders>
                    <w:top w:val="nil"/>
                    <w:left w:val="nil"/>
                    <w:bottom w:val="single" w:sz="4" w:space="0" w:color="auto"/>
                    <w:right w:val="single" w:sz="4" w:space="0" w:color="auto"/>
                  </w:tcBorders>
                  <w:noWrap/>
                  <w:vAlign w:val="bottom"/>
                </w:tcPr>
                <w:p w14:paraId="3A42F242" w14:textId="77777777" w:rsidR="001928A5" w:rsidRPr="00221366" w:rsidRDefault="001928A5" w:rsidP="000C2E7A">
                  <w:pPr>
                    <w:spacing w:after="0"/>
                    <w:jc w:val="right"/>
                    <w:rPr>
                      <w:rFonts w:ascii="Times New Roman" w:eastAsia="Times New Roman" w:hAnsi="Times New Roman" w:cs="Times New Roman"/>
                      <w:color w:val="000000"/>
                      <w:sz w:val="20"/>
                      <w:szCs w:val="20"/>
                      <w:lang w:eastAsia="en-ID"/>
                    </w:rPr>
                  </w:pPr>
                  <w:r w:rsidRPr="00221366">
                    <w:rPr>
                      <w:rFonts w:ascii="Times New Roman" w:eastAsia="Times New Roman" w:hAnsi="Times New Roman" w:cs="Times New Roman"/>
                      <w:color w:val="000000"/>
                      <w:sz w:val="20"/>
                      <w:szCs w:val="20"/>
                      <w:lang w:eastAsia="en-ID"/>
                    </w:rPr>
                    <w:t>Sangat Kuat</w:t>
                  </w:r>
                </w:p>
              </w:tc>
            </w:tr>
          </w:tbl>
          <w:p w14:paraId="098647D2" w14:textId="77777777" w:rsidR="001928A5" w:rsidRPr="00E07C1B" w:rsidRDefault="001928A5" w:rsidP="000C2E7A">
            <w:pPr>
              <w:spacing w:line="480" w:lineRule="auto"/>
              <w:ind w:firstLine="709"/>
              <w:rPr>
                <w:rFonts w:ascii="Times New Roman" w:hAnsi="Times New Roman" w:cs="Times New Roman"/>
                <w:sz w:val="24"/>
                <w:szCs w:val="24"/>
                <w:lang w:val="id-ID"/>
              </w:rPr>
            </w:pPr>
            <w:proofErr w:type="spellStart"/>
            <w:r w:rsidRPr="00E07C1B">
              <w:rPr>
                <w:rFonts w:ascii="Times New Roman" w:hAnsi="Times New Roman" w:cs="Times New Roman"/>
                <w:sz w:val="24"/>
                <w:szCs w:val="24"/>
              </w:rPr>
              <w:t>Sumber</w:t>
            </w:r>
            <w:proofErr w:type="spellEnd"/>
            <w:r w:rsidRPr="00E07C1B">
              <w:rPr>
                <w:rFonts w:ascii="Times New Roman" w:hAnsi="Times New Roman" w:cs="Times New Roman"/>
                <w:sz w:val="24"/>
                <w:szCs w:val="24"/>
              </w:rPr>
              <w:t xml:space="preserve">: </w:t>
            </w:r>
            <w:r w:rsidRPr="00E07C1B">
              <w:rPr>
                <w:rFonts w:ascii="Times New Roman" w:hAnsi="Times New Roman" w:cs="Times New Roman"/>
                <w:sz w:val="24"/>
                <w:szCs w:val="24"/>
                <w:lang w:val="id-ID"/>
              </w:rPr>
              <w:t>Data Diolah 2025</w:t>
            </w:r>
          </w:p>
          <w:p w14:paraId="7F7DF44A" w14:textId="77777777" w:rsidR="001928A5" w:rsidRPr="00E07C1B" w:rsidRDefault="001928A5" w:rsidP="000C2E7A">
            <w:pPr>
              <w:pStyle w:val="NormalWeb"/>
              <w:spacing w:before="0" w:beforeAutospacing="0" w:after="0" w:afterAutospacing="0"/>
              <w:rPr>
                <w:color w:val="1B1C1D"/>
              </w:rPr>
            </w:pPr>
            <w:r w:rsidRPr="00E07C1B">
              <w:t xml:space="preserve">Berdasarkan Tabel </w:t>
            </w:r>
            <w:r>
              <w:t>12</w:t>
            </w:r>
            <w:r w:rsidRPr="00E07C1B">
              <w:t xml:space="preserve"> </w:t>
            </w:r>
            <w:r w:rsidRPr="00E07C1B">
              <w:rPr>
                <w:b/>
                <w:bCs/>
                <w:color w:val="1B1C1D"/>
                <w:bdr w:val="none" w:sz="0" w:space="0" w:color="auto" w:frame="1"/>
              </w:rPr>
              <w:t>R Square</w:t>
            </w:r>
            <w:r>
              <w:rPr>
                <w:b/>
                <w:bCs/>
                <w:color w:val="1B1C1D"/>
                <w:bdr w:val="none" w:sz="0" w:space="0" w:color="auto" w:frame="1"/>
              </w:rPr>
              <w:t xml:space="preserve"> </w:t>
            </w:r>
            <w:r w:rsidRPr="00E07C1B">
              <w:rPr>
                <w:color w:val="1B1C1D"/>
              </w:rPr>
              <w:t>R Square mengukur proporsi varians variabel dependen yang dijelaskan oleh variabel independen.</w:t>
            </w:r>
          </w:p>
          <w:p w14:paraId="1E11B325"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Intention to Adopt Fintech:</w:t>
            </w:r>
            <w:r w:rsidRPr="00E07C1B">
              <w:rPr>
                <w:color w:val="1B1C1D"/>
              </w:rPr>
              <w:t xml:space="preserve"> Nilai R Square untuk "Intention to Adopt Fintech" adalah 0.826. Ini berarti 82.6% varians dalam "Intention to Adopt Fintech" dapat dijelaskan oleh Payment System, Peer to Peer Lending, dan QRIS. Ini menunjukkan model yang memiliki daya prediksi yang sangat kuat.</w:t>
            </w:r>
          </w:p>
          <w:p w14:paraId="28125A73" w14:textId="77777777" w:rsidR="001928A5" w:rsidRPr="00E07C1B" w:rsidRDefault="001928A5" w:rsidP="000C2E7A">
            <w:pPr>
              <w:ind w:firstLine="709"/>
              <w:rPr>
                <w:rFonts w:ascii="Times New Roman" w:hAnsi="Times New Roman" w:cs="Times New Roman"/>
                <w:b/>
                <w:bCs/>
                <w:iCs/>
                <w:sz w:val="24"/>
                <w:szCs w:val="24"/>
              </w:rPr>
            </w:pPr>
            <w:r w:rsidRPr="00E07C1B">
              <w:rPr>
                <w:rFonts w:ascii="Times New Roman" w:hAnsi="Times New Roman" w:cs="Times New Roman"/>
                <w:sz w:val="24"/>
                <w:szCs w:val="24"/>
              </w:rPr>
              <w:t>.</w:t>
            </w:r>
          </w:p>
          <w:p w14:paraId="6324B69B" w14:textId="77777777" w:rsidR="001928A5" w:rsidRPr="00E07C1B" w:rsidRDefault="001928A5" w:rsidP="000C2E7A">
            <w:pPr>
              <w:ind w:firstLine="709"/>
              <w:rPr>
                <w:rFonts w:ascii="Times New Roman" w:hAnsi="Times New Roman" w:cs="Times New Roman"/>
                <w:sz w:val="24"/>
                <w:szCs w:val="24"/>
              </w:rPr>
            </w:pPr>
            <w:r w:rsidRPr="00E07C1B">
              <w:rPr>
                <w:rFonts w:ascii="Times New Roman" w:hAnsi="Times New Roman" w:cs="Times New Roman"/>
                <w:i/>
                <w:iCs/>
                <w:sz w:val="24"/>
                <w:szCs w:val="24"/>
                <w:lang w:eastAsia="zh-CN"/>
              </w:rPr>
              <w:t>Q square</w:t>
            </w:r>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digunakan</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untuk</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menilai</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seberapa</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baik</w:t>
            </w:r>
            <w:proofErr w:type="spellEnd"/>
            <w:r w:rsidRPr="00E07C1B">
              <w:rPr>
                <w:rFonts w:ascii="Times New Roman" w:hAnsi="Times New Roman" w:cs="Times New Roman"/>
                <w:sz w:val="24"/>
                <w:szCs w:val="24"/>
                <w:lang w:eastAsia="zh-CN"/>
              </w:rPr>
              <w:t xml:space="preserve"> model </w:t>
            </w:r>
            <w:proofErr w:type="spellStart"/>
            <w:r w:rsidRPr="00E07C1B">
              <w:rPr>
                <w:rFonts w:ascii="Times New Roman" w:hAnsi="Times New Roman" w:cs="Times New Roman"/>
                <w:sz w:val="24"/>
                <w:szCs w:val="24"/>
                <w:lang w:eastAsia="zh-CN"/>
              </w:rPr>
              <w:t>dapat</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memprediksi</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nilai</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observasi</w:t>
            </w:r>
            <w:proofErr w:type="spellEnd"/>
            <w:r w:rsidRPr="00E07C1B">
              <w:rPr>
                <w:rFonts w:ascii="Times New Roman" w:hAnsi="Times New Roman" w:cs="Times New Roman"/>
                <w:sz w:val="24"/>
                <w:szCs w:val="24"/>
                <w:lang w:eastAsia="zh-CN"/>
              </w:rPr>
              <w:t xml:space="preserve"> dan </w:t>
            </w:r>
            <w:proofErr w:type="spellStart"/>
            <w:r w:rsidRPr="00E07C1B">
              <w:rPr>
                <w:rFonts w:ascii="Times New Roman" w:hAnsi="Times New Roman" w:cs="Times New Roman"/>
                <w:sz w:val="24"/>
                <w:szCs w:val="24"/>
                <w:lang w:eastAsia="zh-CN"/>
              </w:rPr>
              <w:t>estimasi</w:t>
            </w:r>
            <w:proofErr w:type="spellEnd"/>
            <w:r w:rsidRPr="00E07C1B">
              <w:rPr>
                <w:rFonts w:ascii="Times New Roman" w:hAnsi="Times New Roman" w:cs="Times New Roman"/>
                <w:sz w:val="24"/>
                <w:szCs w:val="24"/>
                <w:lang w:eastAsia="zh-CN"/>
              </w:rPr>
              <w:t xml:space="preserve"> parameter </w:t>
            </w:r>
            <w:proofErr w:type="spellStart"/>
            <w:r w:rsidRPr="00E07C1B">
              <w:rPr>
                <w:rFonts w:ascii="Times New Roman" w:hAnsi="Times New Roman" w:cs="Times New Roman"/>
                <w:sz w:val="24"/>
                <w:szCs w:val="24"/>
                <w:lang w:eastAsia="zh-CN"/>
              </w:rPr>
              <w:t>dari</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variabel</w:t>
            </w:r>
            <w:proofErr w:type="spellEnd"/>
            <w:r w:rsidRPr="00E07C1B">
              <w:rPr>
                <w:rFonts w:ascii="Times New Roman" w:hAnsi="Times New Roman" w:cs="Times New Roman"/>
                <w:sz w:val="24"/>
                <w:szCs w:val="24"/>
                <w:lang w:eastAsia="zh-CN"/>
              </w:rPr>
              <w:t xml:space="preserve"> endogen. Hasil </w:t>
            </w:r>
            <w:proofErr w:type="spellStart"/>
            <w:r w:rsidRPr="00E07C1B">
              <w:rPr>
                <w:rFonts w:ascii="Times New Roman" w:hAnsi="Times New Roman" w:cs="Times New Roman"/>
                <w:sz w:val="24"/>
                <w:szCs w:val="24"/>
                <w:lang w:eastAsia="zh-CN"/>
              </w:rPr>
              <w:t>analisis</w:t>
            </w:r>
            <w:proofErr w:type="spellEnd"/>
            <w:r w:rsidRPr="00E07C1B">
              <w:rPr>
                <w:rFonts w:ascii="Times New Roman" w:hAnsi="Times New Roman" w:cs="Times New Roman"/>
                <w:sz w:val="24"/>
                <w:szCs w:val="24"/>
                <w:lang w:eastAsia="zh-CN"/>
              </w:rPr>
              <w:t xml:space="preserve"> Q </w:t>
            </w:r>
            <w:r w:rsidRPr="00E07C1B">
              <w:rPr>
                <w:rFonts w:ascii="Times New Roman" w:hAnsi="Times New Roman" w:cs="Times New Roman"/>
                <w:i/>
                <w:sz w:val="24"/>
                <w:szCs w:val="24"/>
                <w:lang w:eastAsia="zh-CN"/>
              </w:rPr>
              <w:t>square</w:t>
            </w:r>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dapat</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dilihat</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sebagai</w:t>
            </w:r>
            <w:proofErr w:type="spellEnd"/>
            <w:r w:rsidRPr="00E07C1B">
              <w:rPr>
                <w:rFonts w:ascii="Times New Roman" w:hAnsi="Times New Roman" w:cs="Times New Roman"/>
                <w:sz w:val="24"/>
                <w:szCs w:val="24"/>
                <w:lang w:eastAsia="zh-CN"/>
              </w:rPr>
              <w:t xml:space="preserve"> </w:t>
            </w:r>
            <w:proofErr w:type="spellStart"/>
            <w:r w:rsidRPr="00E07C1B">
              <w:rPr>
                <w:rFonts w:ascii="Times New Roman" w:hAnsi="Times New Roman" w:cs="Times New Roman"/>
                <w:sz w:val="24"/>
                <w:szCs w:val="24"/>
                <w:lang w:eastAsia="zh-CN"/>
              </w:rPr>
              <w:t>berikut</w:t>
            </w:r>
            <w:proofErr w:type="spellEnd"/>
            <w:r w:rsidRPr="00E07C1B">
              <w:rPr>
                <w:rFonts w:ascii="Times New Roman" w:hAnsi="Times New Roman" w:cs="Times New Roman"/>
                <w:sz w:val="24"/>
                <w:szCs w:val="24"/>
              </w:rPr>
              <w:t>:</w:t>
            </w:r>
          </w:p>
          <w:p w14:paraId="127E476E" w14:textId="77777777" w:rsidR="001928A5" w:rsidRPr="00E07C1B" w:rsidRDefault="001928A5" w:rsidP="000C2E7A">
            <w:pPr>
              <w:jc w:val="center"/>
              <w:rPr>
                <w:rFonts w:ascii="Times New Roman" w:hAnsi="Times New Roman" w:cs="Times New Roman"/>
                <w:b/>
                <w:sz w:val="24"/>
                <w:szCs w:val="24"/>
              </w:rPr>
            </w:pPr>
            <w:r w:rsidRPr="00E07C1B">
              <w:rPr>
                <w:rFonts w:ascii="Times New Roman" w:hAnsi="Times New Roman" w:cs="Times New Roman"/>
                <w:b/>
                <w:sz w:val="24"/>
                <w:szCs w:val="24"/>
              </w:rPr>
              <w:t xml:space="preserve">Tabel </w:t>
            </w:r>
            <w:r>
              <w:rPr>
                <w:rFonts w:ascii="Times New Roman" w:hAnsi="Times New Roman" w:cs="Times New Roman"/>
                <w:b/>
                <w:sz w:val="24"/>
                <w:szCs w:val="24"/>
              </w:rPr>
              <w:t xml:space="preserve">13. </w:t>
            </w:r>
            <w:r w:rsidRPr="00E07C1B">
              <w:rPr>
                <w:rFonts w:ascii="Times New Roman" w:hAnsi="Times New Roman" w:cs="Times New Roman"/>
                <w:b/>
                <w:sz w:val="24"/>
                <w:szCs w:val="24"/>
              </w:rPr>
              <w:t xml:space="preserve">Hasil </w:t>
            </w:r>
            <w:proofErr w:type="spellStart"/>
            <w:r w:rsidRPr="00E07C1B">
              <w:rPr>
                <w:rFonts w:ascii="Times New Roman" w:hAnsi="Times New Roman" w:cs="Times New Roman"/>
                <w:b/>
                <w:sz w:val="24"/>
                <w:szCs w:val="24"/>
              </w:rPr>
              <w:t>Analisis</w:t>
            </w:r>
            <w:proofErr w:type="spellEnd"/>
            <w:r w:rsidRPr="00E07C1B">
              <w:rPr>
                <w:rFonts w:ascii="Times New Roman" w:hAnsi="Times New Roman" w:cs="Times New Roman"/>
                <w:b/>
                <w:sz w:val="24"/>
                <w:szCs w:val="24"/>
              </w:rPr>
              <w:t xml:space="preserve"> </w:t>
            </w:r>
            <w:r w:rsidRPr="00E07C1B">
              <w:rPr>
                <w:rFonts w:ascii="Times New Roman" w:hAnsi="Times New Roman" w:cs="Times New Roman"/>
                <w:b/>
                <w:i/>
                <w:sz w:val="24"/>
                <w:szCs w:val="24"/>
              </w:rPr>
              <w:t xml:space="preserve">Q square </w:t>
            </w:r>
            <w:r w:rsidRPr="00E07C1B">
              <w:rPr>
                <w:rFonts w:ascii="Times New Roman" w:hAnsi="Times New Roman" w:cs="Times New Roman"/>
                <w:b/>
                <w:sz w:val="24"/>
                <w:szCs w:val="24"/>
              </w:rPr>
              <w:t>(Q</w:t>
            </w:r>
            <w:r w:rsidRPr="00E07C1B">
              <w:rPr>
                <w:rFonts w:ascii="Times New Roman" w:hAnsi="Times New Roman" w:cs="Times New Roman"/>
                <w:b/>
                <w:sz w:val="24"/>
                <w:szCs w:val="24"/>
                <w:vertAlign w:val="superscript"/>
              </w:rPr>
              <w:t>2</w:t>
            </w:r>
            <w:r w:rsidRPr="00E07C1B">
              <w:rPr>
                <w:rFonts w:ascii="Times New Roman" w:hAnsi="Times New Roman" w:cs="Times New Roman"/>
                <w:b/>
                <w:sz w:val="24"/>
                <w:szCs w:val="24"/>
              </w:rPr>
              <w:t>)</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363"/>
              <w:gridCol w:w="1417"/>
            </w:tblGrid>
            <w:tr w:rsidR="001928A5" w:rsidRPr="00E07C1B" w14:paraId="41B77684" w14:textId="77777777" w:rsidTr="000C2E7A">
              <w:trPr>
                <w:trHeight w:val="300"/>
                <w:jc w:val="center"/>
              </w:trPr>
              <w:tc>
                <w:tcPr>
                  <w:tcW w:w="2460" w:type="dxa"/>
                  <w:noWrap/>
                  <w:vAlign w:val="center"/>
                  <w:hideMark/>
                </w:tcPr>
                <w:p w14:paraId="118708C0" w14:textId="77777777" w:rsidR="001928A5" w:rsidRPr="00E07C1B" w:rsidRDefault="001928A5" w:rsidP="000C2E7A">
                  <w:pPr>
                    <w:spacing w:after="0"/>
                    <w:rPr>
                      <w:rFonts w:ascii="Times New Roman" w:eastAsia="Times New Roman" w:hAnsi="Times New Roman" w:cs="Times New Roman"/>
                      <w:b/>
                      <w:bCs/>
                    </w:rPr>
                  </w:pPr>
                  <w:r w:rsidRPr="00E07C1B">
                    <w:rPr>
                      <w:rFonts w:ascii="Times New Roman" w:eastAsia="Times New Roman" w:hAnsi="Times New Roman" w:cs="Times New Roman"/>
                      <w:b/>
                      <w:bCs/>
                    </w:rPr>
                    <w:t> </w:t>
                  </w:r>
                </w:p>
              </w:tc>
              <w:tc>
                <w:tcPr>
                  <w:tcW w:w="1363" w:type="dxa"/>
                  <w:shd w:val="clear" w:color="000000" w:fill="C0C0C0"/>
                  <w:noWrap/>
                  <w:vAlign w:val="center"/>
                  <w:hideMark/>
                </w:tcPr>
                <w:p w14:paraId="046773A9" w14:textId="77777777" w:rsidR="001928A5" w:rsidRPr="00E07C1B" w:rsidRDefault="001928A5" w:rsidP="000C2E7A">
                  <w:pPr>
                    <w:spacing w:after="0"/>
                    <w:jc w:val="center"/>
                    <w:rPr>
                      <w:rFonts w:ascii="Times New Roman" w:eastAsia="Times New Roman" w:hAnsi="Times New Roman" w:cs="Times New Roman"/>
                      <w:b/>
                      <w:bCs/>
                    </w:rPr>
                  </w:pPr>
                  <w:r w:rsidRPr="00E07C1B">
                    <w:rPr>
                      <w:rFonts w:ascii="Times New Roman" w:eastAsia="Times New Roman" w:hAnsi="Times New Roman" w:cs="Times New Roman"/>
                      <w:b/>
                      <w:bCs/>
                    </w:rPr>
                    <w:t>Q Square</w:t>
                  </w:r>
                </w:p>
              </w:tc>
              <w:tc>
                <w:tcPr>
                  <w:tcW w:w="1417" w:type="dxa"/>
                  <w:shd w:val="clear" w:color="000000" w:fill="C0C0C0"/>
                  <w:noWrap/>
                  <w:vAlign w:val="center"/>
                  <w:hideMark/>
                </w:tcPr>
                <w:p w14:paraId="0FCCDFEE" w14:textId="77777777" w:rsidR="001928A5" w:rsidRPr="00E07C1B" w:rsidRDefault="001928A5" w:rsidP="000C2E7A">
                  <w:pPr>
                    <w:spacing w:after="0"/>
                    <w:jc w:val="center"/>
                    <w:rPr>
                      <w:rFonts w:ascii="Times New Roman" w:eastAsia="Times New Roman" w:hAnsi="Times New Roman" w:cs="Times New Roman"/>
                      <w:b/>
                      <w:bCs/>
                    </w:rPr>
                  </w:pPr>
                  <w:proofErr w:type="spellStart"/>
                  <w:r w:rsidRPr="00E07C1B">
                    <w:rPr>
                      <w:rFonts w:ascii="Times New Roman" w:eastAsia="Times New Roman" w:hAnsi="Times New Roman" w:cs="Times New Roman"/>
                      <w:b/>
                      <w:bCs/>
                    </w:rPr>
                    <w:t>Keterangan</w:t>
                  </w:r>
                  <w:proofErr w:type="spellEnd"/>
                </w:p>
              </w:tc>
            </w:tr>
            <w:tr w:rsidR="001928A5" w:rsidRPr="00E07C1B" w14:paraId="19FD4CE9" w14:textId="77777777" w:rsidTr="000C2E7A">
              <w:trPr>
                <w:trHeight w:val="300"/>
                <w:jc w:val="center"/>
              </w:trPr>
              <w:tc>
                <w:tcPr>
                  <w:tcW w:w="2460" w:type="dxa"/>
                  <w:shd w:val="clear" w:color="000000" w:fill="C0C0C0"/>
                  <w:noWrap/>
                  <w:vAlign w:val="center"/>
                </w:tcPr>
                <w:p w14:paraId="364A839D" w14:textId="77777777" w:rsidR="001928A5" w:rsidRPr="00E07C1B" w:rsidRDefault="001928A5" w:rsidP="000C2E7A">
                  <w:pPr>
                    <w:spacing w:after="0"/>
                    <w:rPr>
                      <w:rFonts w:ascii="Times New Roman" w:eastAsia="Times New Roman" w:hAnsi="Times New Roman" w:cs="Times New Roman"/>
                      <w:b/>
                      <w:bCs/>
                    </w:rPr>
                  </w:pPr>
                </w:p>
              </w:tc>
              <w:tc>
                <w:tcPr>
                  <w:tcW w:w="1363" w:type="dxa"/>
                  <w:noWrap/>
                  <w:vAlign w:val="center"/>
                  <w:hideMark/>
                </w:tcPr>
                <w:p w14:paraId="63A7F9D2" w14:textId="77777777" w:rsidR="001928A5" w:rsidRPr="00E07C1B" w:rsidRDefault="001928A5" w:rsidP="000C2E7A">
                  <w:pPr>
                    <w:spacing w:after="0"/>
                    <w:jc w:val="right"/>
                    <w:rPr>
                      <w:rFonts w:ascii="Times New Roman" w:eastAsia="Times New Roman" w:hAnsi="Times New Roman" w:cs="Times New Roman"/>
                    </w:rPr>
                  </w:pPr>
                  <w:r w:rsidRPr="00E07C1B">
                    <w:rPr>
                      <w:rFonts w:ascii="Times New Roman" w:eastAsia="Times New Roman" w:hAnsi="Times New Roman" w:cs="Times New Roman"/>
                    </w:rPr>
                    <w:t>0,265</w:t>
                  </w:r>
                </w:p>
              </w:tc>
              <w:tc>
                <w:tcPr>
                  <w:tcW w:w="1417" w:type="dxa"/>
                  <w:noWrap/>
                  <w:vAlign w:val="center"/>
                  <w:hideMark/>
                </w:tcPr>
                <w:p w14:paraId="3E27DAAF" w14:textId="77777777" w:rsidR="001928A5" w:rsidRPr="00E07C1B" w:rsidRDefault="001928A5" w:rsidP="000C2E7A">
                  <w:pPr>
                    <w:spacing w:after="0"/>
                    <w:jc w:val="center"/>
                    <w:rPr>
                      <w:rFonts w:ascii="Times New Roman" w:eastAsia="Times New Roman" w:hAnsi="Times New Roman" w:cs="Times New Roman"/>
                    </w:rPr>
                  </w:pPr>
                  <w:r w:rsidRPr="00E07C1B">
                    <w:rPr>
                      <w:rFonts w:ascii="Times New Roman" w:eastAsia="Times New Roman" w:hAnsi="Times New Roman" w:cs="Times New Roman"/>
                    </w:rPr>
                    <w:t>Sedang</w:t>
                  </w:r>
                </w:p>
              </w:tc>
            </w:tr>
            <w:tr w:rsidR="001928A5" w:rsidRPr="00E07C1B" w14:paraId="281BC123" w14:textId="77777777" w:rsidTr="000C2E7A">
              <w:trPr>
                <w:trHeight w:val="300"/>
                <w:jc w:val="center"/>
              </w:trPr>
              <w:tc>
                <w:tcPr>
                  <w:tcW w:w="2460" w:type="dxa"/>
                  <w:shd w:val="clear" w:color="000000" w:fill="C0C0C0"/>
                  <w:noWrap/>
                  <w:vAlign w:val="center"/>
                </w:tcPr>
                <w:p w14:paraId="257C3840" w14:textId="77777777" w:rsidR="001928A5" w:rsidRPr="00E07C1B" w:rsidRDefault="001928A5" w:rsidP="000C2E7A">
                  <w:pPr>
                    <w:spacing w:after="0"/>
                    <w:rPr>
                      <w:rFonts w:ascii="Times New Roman" w:eastAsia="Times New Roman" w:hAnsi="Times New Roman" w:cs="Times New Roman"/>
                      <w:b/>
                      <w:bCs/>
                    </w:rPr>
                  </w:pPr>
                </w:p>
              </w:tc>
              <w:tc>
                <w:tcPr>
                  <w:tcW w:w="1363" w:type="dxa"/>
                  <w:shd w:val="clear" w:color="000000" w:fill="CCFFCC"/>
                  <w:noWrap/>
                  <w:vAlign w:val="center"/>
                  <w:hideMark/>
                </w:tcPr>
                <w:p w14:paraId="2986AC2B" w14:textId="77777777" w:rsidR="001928A5" w:rsidRPr="00E07C1B" w:rsidRDefault="001928A5" w:rsidP="000C2E7A">
                  <w:pPr>
                    <w:spacing w:after="0"/>
                    <w:jc w:val="right"/>
                    <w:rPr>
                      <w:rFonts w:ascii="Times New Roman" w:eastAsia="Times New Roman" w:hAnsi="Times New Roman" w:cs="Times New Roman"/>
                    </w:rPr>
                  </w:pPr>
                  <w:r w:rsidRPr="00E07C1B">
                    <w:rPr>
                      <w:rFonts w:ascii="Times New Roman" w:eastAsia="Times New Roman" w:hAnsi="Times New Roman" w:cs="Times New Roman"/>
                    </w:rPr>
                    <w:t>0,199</w:t>
                  </w:r>
                </w:p>
              </w:tc>
              <w:tc>
                <w:tcPr>
                  <w:tcW w:w="1417" w:type="dxa"/>
                  <w:shd w:val="clear" w:color="000000" w:fill="CCFFCC"/>
                  <w:noWrap/>
                  <w:vAlign w:val="center"/>
                  <w:hideMark/>
                </w:tcPr>
                <w:p w14:paraId="2E87BAF3" w14:textId="77777777" w:rsidR="001928A5" w:rsidRPr="00E07C1B" w:rsidRDefault="001928A5" w:rsidP="000C2E7A">
                  <w:pPr>
                    <w:spacing w:after="0"/>
                    <w:jc w:val="center"/>
                    <w:rPr>
                      <w:rFonts w:ascii="Times New Roman" w:eastAsia="Times New Roman" w:hAnsi="Times New Roman" w:cs="Times New Roman"/>
                    </w:rPr>
                  </w:pPr>
                  <w:r w:rsidRPr="00E07C1B">
                    <w:rPr>
                      <w:rFonts w:ascii="Times New Roman" w:eastAsia="Times New Roman" w:hAnsi="Times New Roman" w:cs="Times New Roman"/>
                    </w:rPr>
                    <w:t>Sedang</w:t>
                  </w:r>
                </w:p>
              </w:tc>
            </w:tr>
          </w:tbl>
          <w:p w14:paraId="4BCD32C8" w14:textId="77777777" w:rsidR="001928A5" w:rsidRPr="00E07C1B" w:rsidRDefault="001928A5" w:rsidP="000C2E7A">
            <w:pPr>
              <w:rPr>
                <w:rFonts w:ascii="Times New Roman" w:hAnsi="Times New Roman" w:cs="Times New Roman"/>
                <w:b/>
                <w:bCs/>
                <w:i/>
                <w:sz w:val="24"/>
                <w:szCs w:val="24"/>
              </w:rPr>
            </w:pPr>
            <w:r w:rsidRPr="00E07C1B">
              <w:rPr>
                <w:rFonts w:ascii="Times New Roman" w:hAnsi="Times New Roman" w:cs="Times New Roman"/>
                <w:b/>
                <w:bCs/>
                <w:i/>
                <w:sz w:val="24"/>
                <w:szCs w:val="24"/>
              </w:rPr>
              <w:t xml:space="preserve">                           </w:t>
            </w:r>
            <w:proofErr w:type="spellStart"/>
            <w:r w:rsidRPr="00E07C1B">
              <w:rPr>
                <w:rFonts w:ascii="Times New Roman" w:hAnsi="Times New Roman" w:cs="Times New Roman"/>
                <w:b/>
                <w:bCs/>
                <w:i/>
                <w:sz w:val="24"/>
                <w:szCs w:val="24"/>
              </w:rPr>
              <w:t>Sumber</w:t>
            </w:r>
            <w:proofErr w:type="spellEnd"/>
            <w:r w:rsidRPr="00E07C1B">
              <w:rPr>
                <w:rFonts w:ascii="Times New Roman" w:hAnsi="Times New Roman" w:cs="Times New Roman"/>
                <w:b/>
                <w:bCs/>
                <w:i/>
                <w:sz w:val="24"/>
                <w:szCs w:val="24"/>
              </w:rPr>
              <w:t xml:space="preserve"> : Lampiran 7 </w:t>
            </w:r>
            <w:proofErr w:type="spellStart"/>
            <w:r w:rsidRPr="00E07C1B">
              <w:rPr>
                <w:rFonts w:ascii="Times New Roman" w:hAnsi="Times New Roman" w:cs="Times New Roman"/>
                <w:b/>
                <w:bCs/>
                <w:i/>
                <w:sz w:val="24"/>
                <w:szCs w:val="24"/>
              </w:rPr>
              <w:t>hal</w:t>
            </w:r>
            <w:proofErr w:type="spellEnd"/>
            <w:r w:rsidRPr="00E07C1B">
              <w:rPr>
                <w:rFonts w:ascii="Times New Roman" w:hAnsi="Times New Roman" w:cs="Times New Roman"/>
                <w:b/>
                <w:bCs/>
                <w:i/>
                <w:sz w:val="24"/>
                <w:szCs w:val="24"/>
              </w:rPr>
              <w:t xml:space="preserve"> 153</w:t>
            </w:r>
          </w:p>
          <w:p w14:paraId="1A21FF0C" w14:textId="77777777" w:rsidR="001928A5" w:rsidRPr="00E07C1B" w:rsidRDefault="001928A5" w:rsidP="000C2E7A">
            <w:pPr>
              <w:pStyle w:val="ListParagraph"/>
              <w:tabs>
                <w:tab w:val="left" w:pos="0"/>
              </w:tabs>
              <w:ind w:firstLine="709"/>
              <w:rPr>
                <w:rFonts w:ascii="Times New Roman" w:hAnsi="Times New Roman" w:cs="Times New Roman"/>
                <w:sz w:val="24"/>
                <w:szCs w:val="24"/>
                <w:lang w:val="id-ID"/>
              </w:rPr>
            </w:pPr>
            <w:proofErr w:type="spellStart"/>
            <w:r w:rsidRPr="00E07C1B">
              <w:rPr>
                <w:rFonts w:ascii="Times New Roman" w:hAnsi="Times New Roman" w:cs="Times New Roman"/>
                <w:iCs/>
                <w:sz w:val="24"/>
                <w:szCs w:val="24"/>
              </w:rPr>
              <w:t>Berdasarkan</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hasil</w:t>
            </w:r>
            <w:proofErr w:type="spellEnd"/>
            <w:r w:rsidRPr="00E07C1B">
              <w:rPr>
                <w:rFonts w:ascii="Times New Roman" w:hAnsi="Times New Roman" w:cs="Times New Roman"/>
                <w:iCs/>
                <w:sz w:val="24"/>
                <w:szCs w:val="24"/>
              </w:rPr>
              <w:t xml:space="preserve"> Tabel </w:t>
            </w:r>
            <w:r>
              <w:rPr>
                <w:rFonts w:ascii="Times New Roman" w:hAnsi="Times New Roman" w:cs="Times New Roman"/>
                <w:iCs/>
                <w:sz w:val="24"/>
                <w:szCs w:val="24"/>
              </w:rPr>
              <w:t>13</w:t>
            </w:r>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analisis</w:t>
            </w:r>
            <w:proofErr w:type="spellEnd"/>
            <w:r w:rsidRPr="00E07C1B">
              <w:rPr>
                <w:rFonts w:ascii="Times New Roman" w:hAnsi="Times New Roman" w:cs="Times New Roman"/>
                <w:iCs/>
                <w:sz w:val="24"/>
                <w:szCs w:val="24"/>
              </w:rPr>
              <w:t xml:space="preserve"> Q-square (Q²) </w:t>
            </w:r>
            <w:proofErr w:type="spellStart"/>
            <w:r w:rsidRPr="00E07C1B">
              <w:rPr>
                <w:rFonts w:ascii="Times New Roman" w:hAnsi="Times New Roman" w:cs="Times New Roman"/>
                <w:iCs/>
                <w:sz w:val="24"/>
                <w:szCs w:val="24"/>
              </w:rPr>
              <w:t>dapat</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disimpulkan</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bahwa</w:t>
            </w:r>
            <w:proofErr w:type="spellEnd"/>
            <w:r w:rsidRPr="00E07C1B">
              <w:rPr>
                <w:rFonts w:ascii="Times New Roman" w:hAnsi="Times New Roman" w:cs="Times New Roman"/>
                <w:iCs/>
                <w:sz w:val="24"/>
                <w:szCs w:val="24"/>
              </w:rPr>
              <w:t xml:space="preserve"> model </w:t>
            </w:r>
            <w:proofErr w:type="spellStart"/>
            <w:r w:rsidRPr="00E07C1B">
              <w:rPr>
                <w:rFonts w:ascii="Times New Roman" w:hAnsi="Times New Roman" w:cs="Times New Roman"/>
                <w:iCs/>
                <w:sz w:val="24"/>
                <w:szCs w:val="24"/>
              </w:rPr>
              <w:t>memiliki</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kemampuan</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prediktif</w:t>
            </w:r>
            <w:proofErr w:type="spellEnd"/>
            <w:r w:rsidRPr="00E07C1B">
              <w:rPr>
                <w:rFonts w:ascii="Times New Roman" w:hAnsi="Times New Roman" w:cs="Times New Roman"/>
                <w:iCs/>
                <w:sz w:val="24"/>
                <w:szCs w:val="24"/>
              </w:rPr>
              <w:t xml:space="preserve"> yang </w:t>
            </w:r>
            <w:proofErr w:type="spellStart"/>
            <w:r w:rsidRPr="00E07C1B">
              <w:rPr>
                <w:rFonts w:ascii="Times New Roman" w:hAnsi="Times New Roman" w:cs="Times New Roman"/>
                <w:iCs/>
                <w:sz w:val="24"/>
                <w:szCs w:val="24"/>
              </w:rPr>
              <w:t>bervariasi</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terhadap</w:t>
            </w:r>
            <w:proofErr w:type="spellEnd"/>
            <w:r w:rsidRPr="00E07C1B">
              <w:rPr>
                <w:rFonts w:ascii="Times New Roman" w:hAnsi="Times New Roman" w:cs="Times New Roman"/>
                <w:iCs/>
                <w:sz w:val="24"/>
                <w:szCs w:val="24"/>
              </w:rPr>
              <w:t xml:space="preserve"> </w:t>
            </w:r>
            <w:proofErr w:type="spellStart"/>
            <w:r w:rsidRPr="00E07C1B">
              <w:rPr>
                <w:rFonts w:ascii="Times New Roman" w:hAnsi="Times New Roman" w:cs="Times New Roman"/>
                <w:iCs/>
                <w:sz w:val="24"/>
                <w:szCs w:val="24"/>
              </w:rPr>
              <w:t>variabel</w:t>
            </w:r>
            <w:proofErr w:type="spellEnd"/>
            <w:r w:rsidRPr="00E07C1B">
              <w:rPr>
                <w:rFonts w:ascii="Times New Roman" w:hAnsi="Times New Roman" w:cs="Times New Roman"/>
                <w:iCs/>
                <w:sz w:val="24"/>
                <w:szCs w:val="24"/>
              </w:rPr>
              <w:t xml:space="preserve"> endogen yang </w:t>
            </w:r>
            <w:proofErr w:type="spellStart"/>
            <w:r w:rsidRPr="00E07C1B">
              <w:rPr>
                <w:rFonts w:ascii="Times New Roman" w:hAnsi="Times New Roman" w:cs="Times New Roman"/>
                <w:iCs/>
                <w:sz w:val="24"/>
                <w:szCs w:val="24"/>
              </w:rPr>
              <w:t>dianalisis</w:t>
            </w:r>
            <w:proofErr w:type="spellEnd"/>
            <w:r w:rsidRPr="00E07C1B">
              <w:rPr>
                <w:rFonts w:ascii="Times New Roman" w:hAnsi="Times New Roman" w:cs="Times New Roman"/>
                <w:iCs/>
                <w:sz w:val="24"/>
                <w:szCs w:val="24"/>
              </w:rPr>
              <w:t>.</w:t>
            </w:r>
          </w:p>
          <w:p w14:paraId="2542216A" w14:textId="77777777" w:rsidR="001928A5" w:rsidRPr="00E07C1B" w:rsidRDefault="001928A5" w:rsidP="000C2E7A">
            <w:pPr>
              <w:rPr>
                <w:rFonts w:ascii="Times New Roman" w:hAnsi="Times New Roman" w:cs="Times New Roman"/>
                <w:sz w:val="24"/>
                <w:szCs w:val="24"/>
              </w:rPr>
            </w:pPr>
          </w:p>
          <w:p w14:paraId="75089FDE" w14:textId="77777777" w:rsidR="001928A5" w:rsidRPr="00E07C1B" w:rsidRDefault="001928A5" w:rsidP="000C2E7A">
            <w:pPr>
              <w:rPr>
                <w:rFonts w:ascii="Times New Roman" w:hAnsi="Times New Roman" w:cs="Times New Roman"/>
                <w:sz w:val="24"/>
                <w:szCs w:val="24"/>
                <w:lang w:eastAsia="id-ID"/>
              </w:rPr>
            </w:pPr>
          </w:p>
          <w:p w14:paraId="66EA08F9" w14:textId="77777777" w:rsidR="001928A5" w:rsidRPr="00DF1CE6" w:rsidRDefault="001928A5" w:rsidP="000C2E7A">
            <w:pPr>
              <w:rPr>
                <w:rFonts w:ascii="Times New Roman" w:hAnsi="Times New Roman" w:cs="Times New Roman"/>
                <w:b/>
                <w:bCs/>
                <w:noProof/>
              </w:rPr>
            </w:pPr>
            <w:r w:rsidRPr="00DF1CE6">
              <w:rPr>
                <w:rFonts w:ascii="Times New Roman" w:hAnsi="Times New Roman" w:cs="Times New Roman"/>
                <w:b/>
                <w:bCs/>
                <w:i/>
                <w:noProof/>
              </w:rPr>
              <w:lastRenderedPageBreak/>
              <w:t>Structural Model Assessment</w:t>
            </w:r>
          </w:p>
          <w:p w14:paraId="3B672614" w14:textId="77777777" w:rsidR="001928A5" w:rsidRPr="00E07C1B" w:rsidRDefault="001928A5" w:rsidP="000C2E7A">
            <w:pPr>
              <w:tabs>
                <w:tab w:val="left" w:pos="0"/>
              </w:tabs>
              <w:ind w:firstLine="709"/>
              <w:rPr>
                <w:rFonts w:ascii="Times New Roman" w:hAnsi="Times New Roman" w:cs="Times New Roman"/>
                <w:sz w:val="24"/>
                <w:szCs w:val="24"/>
              </w:rPr>
            </w:pPr>
            <w:r w:rsidRPr="00E07C1B">
              <w:rPr>
                <w:rFonts w:ascii="Times New Roman" w:hAnsi="Times New Roman" w:cs="Times New Roman"/>
                <w:i/>
                <w:sz w:val="24"/>
                <w:szCs w:val="24"/>
              </w:rPr>
              <w:t xml:space="preserve">Structural Model Assessment </w:t>
            </w:r>
            <w:r w:rsidRPr="00E07C1B">
              <w:rPr>
                <w:rFonts w:ascii="Times New Roman" w:hAnsi="Times New Roman" w:cs="Times New Roman"/>
                <w:sz w:val="24"/>
                <w:szCs w:val="24"/>
              </w:rPr>
              <w:t xml:space="preserve">(SMA)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model </w:t>
            </w:r>
            <w:proofErr w:type="spellStart"/>
            <w:r w:rsidRPr="00E07C1B">
              <w:rPr>
                <w:rFonts w:ascii="Times New Roman" w:hAnsi="Times New Roman" w:cs="Times New Roman"/>
                <w:sz w:val="24"/>
                <w:szCs w:val="24"/>
              </w:rPr>
              <w:t>struktural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memprediksi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hubungan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kausalitas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antar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variabel</w:t>
            </w:r>
            <w:proofErr w:type="spellEnd"/>
            <w:r w:rsidRPr="00E07C1B">
              <w:rPr>
                <w:rFonts w:ascii="Times New Roman" w:hAnsi="Times New Roman" w:cs="Times New Roman"/>
                <w:sz w:val="24"/>
                <w:szCs w:val="24"/>
              </w:rPr>
              <w:t xml:space="preserve"> laten. </w:t>
            </w:r>
            <w:proofErr w:type="spellStart"/>
            <w:r w:rsidRPr="00E07C1B">
              <w:rPr>
                <w:rFonts w:ascii="Times New Roman" w:hAnsi="Times New Roman" w:cs="Times New Roman"/>
                <w:sz w:val="24"/>
                <w:szCs w:val="24"/>
              </w:rPr>
              <w:t>Pengujian</w:t>
            </w:r>
            <w:proofErr w:type="spellEnd"/>
            <w:r w:rsidRPr="00E07C1B">
              <w:rPr>
                <w:rFonts w:ascii="Times New Roman" w:hAnsi="Times New Roman" w:cs="Times New Roman"/>
                <w:sz w:val="24"/>
                <w:szCs w:val="24"/>
              </w:rPr>
              <w:t xml:space="preserve"> SMA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prosedur</w:t>
            </w:r>
            <w:proofErr w:type="spellEnd"/>
            <w:r w:rsidRPr="00E07C1B">
              <w:rPr>
                <w:rFonts w:ascii="Times New Roman" w:hAnsi="Times New Roman" w:cs="Times New Roman"/>
                <w:sz w:val="24"/>
                <w:szCs w:val="24"/>
              </w:rPr>
              <w:t xml:space="preserve"> </w:t>
            </w:r>
            <w:r w:rsidRPr="00E07C1B">
              <w:rPr>
                <w:rFonts w:ascii="Times New Roman" w:hAnsi="Times New Roman" w:cs="Times New Roman"/>
                <w:i/>
                <w:sz w:val="24"/>
                <w:szCs w:val="24"/>
              </w:rPr>
              <w:t>bootstrapping</w:t>
            </w:r>
            <w:r w:rsidRPr="00E07C1B">
              <w:rPr>
                <w:rFonts w:ascii="Times New Roman" w:hAnsi="Times New Roman" w:cs="Times New Roman"/>
                <w:sz w:val="24"/>
                <w:szCs w:val="24"/>
              </w:rPr>
              <w:t>.</w:t>
            </w:r>
          </w:p>
          <w:p w14:paraId="7F2C9D23"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6D9539AE"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10D2ACB1"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7D37CC1A"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609DFE6D"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2836748A"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4C219CE9"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408D7B20"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0EB9445C"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748026B4" w14:textId="77777777" w:rsidR="001928A5" w:rsidRDefault="001928A5" w:rsidP="000C2E7A">
            <w:pPr>
              <w:tabs>
                <w:tab w:val="left" w:pos="0"/>
              </w:tabs>
              <w:spacing w:line="480" w:lineRule="auto"/>
              <w:ind w:firstLine="709"/>
              <w:rPr>
                <w:rFonts w:ascii="Times New Roman" w:hAnsi="Times New Roman" w:cs="Times New Roman"/>
                <w:sz w:val="24"/>
                <w:szCs w:val="24"/>
              </w:rPr>
            </w:pPr>
          </w:p>
          <w:p w14:paraId="7359CAD0" w14:textId="77777777" w:rsidR="001928A5" w:rsidRDefault="001928A5" w:rsidP="000C2E7A">
            <w:pPr>
              <w:tabs>
                <w:tab w:val="left" w:pos="0"/>
              </w:tabs>
              <w:spacing w:line="480" w:lineRule="auto"/>
              <w:ind w:firstLine="709"/>
              <w:rPr>
                <w:rFonts w:ascii="Times New Roman" w:hAnsi="Times New Roman" w:cs="Times New Roman"/>
                <w:sz w:val="24"/>
                <w:szCs w:val="24"/>
              </w:rPr>
            </w:pPr>
          </w:p>
          <w:p w14:paraId="56C67E7A" w14:textId="77777777" w:rsidR="001928A5" w:rsidRDefault="001928A5" w:rsidP="000C2E7A">
            <w:pPr>
              <w:tabs>
                <w:tab w:val="left" w:pos="0"/>
              </w:tabs>
              <w:spacing w:line="480" w:lineRule="auto"/>
              <w:ind w:firstLine="709"/>
              <w:rPr>
                <w:rFonts w:ascii="Times New Roman" w:hAnsi="Times New Roman" w:cs="Times New Roman"/>
                <w:sz w:val="24"/>
                <w:szCs w:val="24"/>
              </w:rPr>
            </w:pPr>
          </w:p>
          <w:p w14:paraId="17EF0456" w14:textId="77777777" w:rsidR="001928A5" w:rsidRDefault="001928A5" w:rsidP="000C2E7A">
            <w:pPr>
              <w:tabs>
                <w:tab w:val="left" w:pos="0"/>
              </w:tabs>
              <w:spacing w:line="480" w:lineRule="auto"/>
              <w:ind w:firstLine="709"/>
              <w:rPr>
                <w:rFonts w:ascii="Times New Roman" w:hAnsi="Times New Roman" w:cs="Times New Roman"/>
                <w:sz w:val="24"/>
                <w:szCs w:val="24"/>
              </w:rPr>
            </w:pPr>
          </w:p>
          <w:p w14:paraId="47860DF1" w14:textId="77777777" w:rsidR="001928A5" w:rsidRDefault="001928A5" w:rsidP="000C2E7A">
            <w:pPr>
              <w:tabs>
                <w:tab w:val="left" w:pos="0"/>
              </w:tabs>
              <w:spacing w:line="480" w:lineRule="auto"/>
              <w:ind w:firstLine="709"/>
              <w:rPr>
                <w:rFonts w:ascii="Times New Roman" w:hAnsi="Times New Roman" w:cs="Times New Roman"/>
                <w:sz w:val="24"/>
                <w:szCs w:val="24"/>
              </w:rPr>
            </w:pPr>
          </w:p>
          <w:p w14:paraId="7CD1A0F4" w14:textId="77777777" w:rsidR="001928A5" w:rsidRDefault="001928A5" w:rsidP="000C2E7A">
            <w:pPr>
              <w:tabs>
                <w:tab w:val="left" w:pos="0"/>
              </w:tabs>
              <w:spacing w:line="480" w:lineRule="auto"/>
              <w:ind w:firstLine="709"/>
              <w:rPr>
                <w:rFonts w:ascii="Times New Roman" w:hAnsi="Times New Roman" w:cs="Times New Roman"/>
                <w:sz w:val="24"/>
                <w:szCs w:val="24"/>
              </w:rPr>
            </w:pPr>
          </w:p>
          <w:p w14:paraId="111898A5"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77A4A9E9" w14:textId="77777777" w:rsidR="001928A5" w:rsidRPr="00E07C1B" w:rsidRDefault="001928A5" w:rsidP="000C2E7A">
            <w:pPr>
              <w:spacing w:line="480" w:lineRule="auto"/>
              <w:jc w:val="center"/>
              <w:rPr>
                <w:rFonts w:ascii="Times New Roman" w:hAnsi="Times New Roman" w:cs="Times New Roman"/>
                <w:b/>
                <w:i/>
                <w:color w:val="000008"/>
                <w:sz w:val="24"/>
                <w:szCs w:val="24"/>
              </w:rPr>
            </w:pPr>
            <w:r w:rsidRPr="00E07C1B">
              <w:rPr>
                <w:rFonts w:ascii="Times New Roman" w:hAnsi="Times New Roman" w:cs="Times New Roman"/>
                <w:b/>
                <w:sz w:val="24"/>
                <w:szCs w:val="24"/>
              </w:rPr>
              <w:t xml:space="preserve">Gambar 4.1 </w:t>
            </w:r>
            <w:bookmarkStart w:id="8" w:name="_Hlk184818022"/>
            <w:r w:rsidRPr="00E07C1B">
              <w:rPr>
                <w:rFonts w:ascii="Times New Roman" w:hAnsi="Times New Roman" w:cs="Times New Roman"/>
                <w:b/>
                <w:i/>
                <w:color w:val="000008"/>
                <w:sz w:val="24"/>
                <w:szCs w:val="24"/>
              </w:rPr>
              <w:t>Structural Model Assessment</w:t>
            </w:r>
            <w:bookmarkEnd w:id="8"/>
          </w:p>
          <w:p w14:paraId="031743CA" w14:textId="77777777" w:rsidR="001928A5" w:rsidRPr="00E07C1B" w:rsidRDefault="001928A5" w:rsidP="000C2E7A">
            <w:pPr>
              <w:tabs>
                <w:tab w:val="left" w:pos="0"/>
              </w:tabs>
              <w:spacing w:line="480" w:lineRule="auto"/>
              <w:ind w:firstLine="709"/>
              <w:rPr>
                <w:rFonts w:ascii="Times New Roman" w:hAnsi="Times New Roman" w:cs="Times New Roman"/>
                <w:sz w:val="24"/>
                <w:szCs w:val="24"/>
              </w:rPr>
            </w:pPr>
          </w:p>
          <w:p w14:paraId="2E903E7A" w14:textId="77777777" w:rsidR="001928A5" w:rsidRPr="00E07C1B" w:rsidRDefault="001928A5" w:rsidP="000C2E7A">
            <w:pPr>
              <w:tabs>
                <w:tab w:val="left" w:pos="0"/>
              </w:tabs>
              <w:spacing w:line="480" w:lineRule="auto"/>
              <w:ind w:firstLine="709"/>
              <w:jc w:val="center"/>
              <w:rPr>
                <w:rFonts w:ascii="Times New Roman" w:hAnsi="Times New Roman" w:cs="Times New Roman"/>
                <w:sz w:val="24"/>
                <w:szCs w:val="24"/>
              </w:rPr>
            </w:pPr>
            <w:r w:rsidRPr="00E07C1B">
              <w:rPr>
                <w:rFonts w:ascii="Times New Roman" w:hAnsi="Times New Roman" w:cs="Times New Roman"/>
                <w:noProof/>
                <w:lang w:eastAsia="id-ID"/>
              </w:rPr>
              <w:lastRenderedPageBreak/>
              <w:drawing>
                <wp:inline distT="0" distB="0" distL="0" distR="0" wp14:anchorId="5548A0E2" wp14:editId="5E50D1CC">
                  <wp:extent cx="5731510" cy="4362316"/>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4362316"/>
                          </a:xfrm>
                          <a:prstGeom prst="rect">
                            <a:avLst/>
                          </a:prstGeom>
                        </pic:spPr>
                      </pic:pic>
                    </a:graphicData>
                  </a:graphic>
                </wp:inline>
              </w:drawing>
            </w:r>
          </w:p>
          <w:p w14:paraId="6EB99A99" w14:textId="77777777" w:rsidR="001928A5" w:rsidRPr="00E07C1B" w:rsidRDefault="001928A5" w:rsidP="000C2E7A">
            <w:pPr>
              <w:spacing w:line="480" w:lineRule="auto"/>
              <w:jc w:val="center"/>
              <w:rPr>
                <w:rFonts w:ascii="Times New Roman" w:hAnsi="Times New Roman" w:cs="Times New Roman"/>
                <w:b/>
                <w:sz w:val="24"/>
                <w:szCs w:val="24"/>
              </w:rPr>
            </w:pPr>
            <w:r w:rsidRPr="00E07C1B">
              <w:rPr>
                <w:rFonts w:ascii="Times New Roman" w:hAnsi="Times New Roman" w:cs="Times New Roman"/>
                <w:b/>
                <w:sz w:val="24"/>
                <w:szCs w:val="24"/>
              </w:rPr>
              <w:t xml:space="preserve">Tabel </w:t>
            </w:r>
            <w:bookmarkStart w:id="9" w:name="_Hlk176720335"/>
            <w:r>
              <w:rPr>
                <w:rFonts w:ascii="Times New Roman" w:hAnsi="Times New Roman" w:cs="Times New Roman"/>
                <w:b/>
                <w:sz w:val="24"/>
                <w:szCs w:val="24"/>
              </w:rPr>
              <w:t>14.</w:t>
            </w:r>
            <w:r w:rsidRPr="00E07C1B">
              <w:rPr>
                <w:rFonts w:ascii="Times New Roman" w:hAnsi="Times New Roman" w:cs="Times New Roman"/>
                <w:b/>
                <w:sz w:val="24"/>
                <w:szCs w:val="24"/>
              </w:rPr>
              <w:t xml:space="preserve"> </w:t>
            </w:r>
            <w:bookmarkStart w:id="10" w:name="_Hlk184817537"/>
            <w:r w:rsidRPr="00E07C1B">
              <w:rPr>
                <w:rFonts w:ascii="Times New Roman" w:hAnsi="Times New Roman" w:cs="Times New Roman"/>
                <w:b/>
                <w:sz w:val="24"/>
                <w:szCs w:val="24"/>
              </w:rPr>
              <w:t xml:space="preserve">Hasil </w:t>
            </w:r>
            <w:bookmarkStart w:id="11" w:name="_Hlk170717774"/>
            <w:r w:rsidRPr="00E07C1B">
              <w:rPr>
                <w:rFonts w:ascii="Times New Roman" w:hAnsi="Times New Roman" w:cs="Times New Roman"/>
                <w:b/>
                <w:i/>
                <w:sz w:val="24"/>
                <w:szCs w:val="24"/>
              </w:rPr>
              <w:t xml:space="preserve">Structural Model </w:t>
            </w:r>
            <w:proofErr w:type="spellStart"/>
            <w:r w:rsidRPr="00E07C1B">
              <w:rPr>
                <w:rFonts w:ascii="Times New Roman" w:hAnsi="Times New Roman" w:cs="Times New Roman"/>
                <w:b/>
                <w:i/>
                <w:sz w:val="24"/>
                <w:szCs w:val="24"/>
              </w:rPr>
              <w:t>Asessment</w:t>
            </w:r>
            <w:bookmarkEnd w:id="9"/>
            <w:bookmarkEnd w:id="10"/>
            <w:bookmarkEnd w:id="11"/>
            <w:proofErr w:type="spellEnd"/>
          </w:p>
          <w:tbl>
            <w:tblPr>
              <w:tblW w:w="7666" w:type="dxa"/>
              <w:jc w:val="center"/>
              <w:tblLook w:val="04A0" w:firstRow="1" w:lastRow="0" w:firstColumn="1" w:lastColumn="0" w:noHBand="0" w:noVBand="1"/>
            </w:tblPr>
            <w:tblGrid>
              <w:gridCol w:w="2683"/>
              <w:gridCol w:w="1428"/>
              <w:gridCol w:w="1169"/>
              <w:gridCol w:w="1178"/>
              <w:gridCol w:w="1208"/>
            </w:tblGrid>
            <w:tr w:rsidR="001928A5" w:rsidRPr="00E07C1B" w14:paraId="2ADC0484" w14:textId="77777777" w:rsidTr="000C2E7A">
              <w:trPr>
                <w:trHeight w:val="500"/>
                <w:jc w:val="center"/>
              </w:trPr>
              <w:tc>
                <w:tcPr>
                  <w:tcW w:w="2683" w:type="dxa"/>
                  <w:tcBorders>
                    <w:top w:val="single" w:sz="4" w:space="0" w:color="auto"/>
                    <w:left w:val="single" w:sz="4" w:space="0" w:color="auto"/>
                    <w:bottom w:val="single" w:sz="4" w:space="0" w:color="auto"/>
                    <w:right w:val="single" w:sz="4" w:space="0" w:color="auto"/>
                  </w:tcBorders>
                  <w:noWrap/>
                  <w:vAlign w:val="bottom"/>
                  <w:hideMark/>
                </w:tcPr>
                <w:p w14:paraId="616CCCFA" w14:textId="77777777" w:rsidR="001928A5" w:rsidRPr="00E07C1B" w:rsidRDefault="001928A5" w:rsidP="000C2E7A">
                  <w:pPr>
                    <w:spacing w:after="0"/>
                    <w:rPr>
                      <w:rFonts w:ascii="Times New Roman" w:eastAsia="Times New Roman" w:hAnsi="Times New Roman" w:cs="Times New Roman"/>
                      <w:b/>
                      <w:bCs/>
                      <w:color w:val="000000"/>
                      <w:lang w:eastAsia="en-ID"/>
                    </w:rPr>
                  </w:pPr>
                </w:p>
              </w:tc>
              <w:tc>
                <w:tcPr>
                  <w:tcW w:w="1428" w:type="dxa"/>
                  <w:tcBorders>
                    <w:top w:val="single" w:sz="4" w:space="0" w:color="auto"/>
                    <w:left w:val="nil"/>
                    <w:bottom w:val="single" w:sz="4" w:space="0" w:color="auto"/>
                    <w:right w:val="single" w:sz="4" w:space="0" w:color="auto"/>
                  </w:tcBorders>
                  <w:shd w:val="clear" w:color="000000" w:fill="C0C0C0"/>
                  <w:noWrap/>
                  <w:vAlign w:val="bottom"/>
                  <w:hideMark/>
                </w:tcPr>
                <w:p w14:paraId="26007427" w14:textId="77777777" w:rsidR="001928A5" w:rsidRPr="00E07C1B" w:rsidRDefault="001928A5" w:rsidP="000C2E7A">
                  <w:pPr>
                    <w:spacing w:after="0"/>
                    <w:rPr>
                      <w:rFonts w:ascii="Times New Roman" w:eastAsia="Times New Roman" w:hAnsi="Times New Roman" w:cs="Times New Roman"/>
                      <w:b/>
                      <w:bCs/>
                      <w:color w:val="000000"/>
                      <w:lang w:eastAsia="en-ID"/>
                    </w:rPr>
                  </w:pPr>
                  <w:r w:rsidRPr="00E07C1B">
                    <w:rPr>
                      <w:rFonts w:ascii="Times New Roman" w:eastAsia="Times New Roman" w:hAnsi="Times New Roman" w:cs="Times New Roman"/>
                      <w:b/>
                      <w:bCs/>
                      <w:color w:val="000000"/>
                      <w:lang w:eastAsia="en-ID"/>
                    </w:rPr>
                    <w:t>Original Sample (O)</w:t>
                  </w:r>
                </w:p>
              </w:tc>
              <w:tc>
                <w:tcPr>
                  <w:tcW w:w="1169" w:type="dxa"/>
                  <w:tcBorders>
                    <w:top w:val="single" w:sz="4" w:space="0" w:color="auto"/>
                    <w:left w:val="nil"/>
                    <w:bottom w:val="single" w:sz="4" w:space="0" w:color="auto"/>
                    <w:right w:val="single" w:sz="4" w:space="0" w:color="auto"/>
                  </w:tcBorders>
                  <w:shd w:val="clear" w:color="000000" w:fill="C0C0C0"/>
                  <w:noWrap/>
                  <w:vAlign w:val="bottom"/>
                  <w:hideMark/>
                </w:tcPr>
                <w:p w14:paraId="7A74D421" w14:textId="77777777" w:rsidR="001928A5" w:rsidRPr="00E07C1B" w:rsidRDefault="001928A5" w:rsidP="000C2E7A">
                  <w:pPr>
                    <w:spacing w:after="0"/>
                    <w:rPr>
                      <w:rFonts w:ascii="Times New Roman" w:eastAsia="Times New Roman" w:hAnsi="Times New Roman" w:cs="Times New Roman"/>
                      <w:b/>
                      <w:bCs/>
                      <w:color w:val="000000"/>
                      <w:lang w:eastAsia="en-ID"/>
                    </w:rPr>
                  </w:pPr>
                  <w:r w:rsidRPr="00E07C1B">
                    <w:rPr>
                      <w:rFonts w:ascii="Times New Roman" w:eastAsia="Times New Roman" w:hAnsi="Times New Roman" w:cs="Times New Roman"/>
                      <w:b/>
                      <w:bCs/>
                      <w:color w:val="000000"/>
                      <w:lang w:eastAsia="en-ID"/>
                    </w:rPr>
                    <w:t xml:space="preserve">T Statistics </w:t>
                  </w:r>
                </w:p>
              </w:tc>
              <w:tc>
                <w:tcPr>
                  <w:tcW w:w="1178" w:type="dxa"/>
                  <w:tcBorders>
                    <w:top w:val="single" w:sz="4" w:space="0" w:color="auto"/>
                    <w:left w:val="nil"/>
                    <w:bottom w:val="single" w:sz="4" w:space="0" w:color="auto"/>
                    <w:right w:val="single" w:sz="4" w:space="0" w:color="auto"/>
                  </w:tcBorders>
                  <w:shd w:val="clear" w:color="000000" w:fill="C0C0C0"/>
                  <w:noWrap/>
                  <w:vAlign w:val="bottom"/>
                  <w:hideMark/>
                </w:tcPr>
                <w:p w14:paraId="6EFAFFA1" w14:textId="77777777" w:rsidR="001928A5" w:rsidRPr="00E07C1B" w:rsidRDefault="001928A5" w:rsidP="000C2E7A">
                  <w:pPr>
                    <w:spacing w:after="0"/>
                    <w:rPr>
                      <w:rFonts w:ascii="Times New Roman" w:eastAsia="Times New Roman" w:hAnsi="Times New Roman" w:cs="Times New Roman"/>
                      <w:b/>
                      <w:bCs/>
                      <w:color w:val="000000"/>
                      <w:lang w:eastAsia="en-ID"/>
                    </w:rPr>
                  </w:pPr>
                  <w:r w:rsidRPr="00E07C1B">
                    <w:rPr>
                      <w:rFonts w:ascii="Times New Roman" w:eastAsia="Times New Roman" w:hAnsi="Times New Roman" w:cs="Times New Roman"/>
                      <w:b/>
                      <w:bCs/>
                      <w:color w:val="000000"/>
                      <w:lang w:eastAsia="en-ID"/>
                    </w:rPr>
                    <w:t>P Values</w:t>
                  </w:r>
                </w:p>
              </w:tc>
              <w:tc>
                <w:tcPr>
                  <w:tcW w:w="1208" w:type="dxa"/>
                  <w:tcBorders>
                    <w:top w:val="single" w:sz="4" w:space="0" w:color="auto"/>
                    <w:left w:val="nil"/>
                    <w:bottom w:val="single" w:sz="4" w:space="0" w:color="auto"/>
                    <w:right w:val="single" w:sz="4" w:space="0" w:color="auto"/>
                  </w:tcBorders>
                  <w:shd w:val="clear" w:color="000000" w:fill="C0C0C0"/>
                </w:tcPr>
                <w:p w14:paraId="2E2DB741" w14:textId="77777777" w:rsidR="001928A5" w:rsidRPr="00E07C1B" w:rsidRDefault="001928A5" w:rsidP="000C2E7A">
                  <w:pPr>
                    <w:spacing w:after="0"/>
                    <w:rPr>
                      <w:rFonts w:ascii="Times New Roman" w:eastAsia="Times New Roman" w:hAnsi="Times New Roman" w:cs="Times New Roman"/>
                      <w:b/>
                      <w:bCs/>
                      <w:color w:val="000000"/>
                      <w:lang w:eastAsia="en-ID"/>
                    </w:rPr>
                  </w:pPr>
                  <w:proofErr w:type="spellStart"/>
                  <w:r w:rsidRPr="00E07C1B">
                    <w:rPr>
                      <w:rFonts w:ascii="Times New Roman" w:eastAsia="Times New Roman" w:hAnsi="Times New Roman" w:cs="Times New Roman"/>
                      <w:b/>
                      <w:bCs/>
                      <w:color w:val="000000"/>
                      <w:lang w:eastAsia="en-ID"/>
                    </w:rPr>
                    <w:t>Hipotesis</w:t>
                  </w:r>
                  <w:proofErr w:type="spellEnd"/>
                </w:p>
              </w:tc>
            </w:tr>
            <w:tr w:rsidR="001928A5" w:rsidRPr="00E07C1B" w14:paraId="437F78D8" w14:textId="77777777" w:rsidTr="000C2E7A">
              <w:trPr>
                <w:trHeight w:val="500"/>
                <w:jc w:val="center"/>
              </w:trPr>
              <w:tc>
                <w:tcPr>
                  <w:tcW w:w="2683" w:type="dxa"/>
                  <w:tcBorders>
                    <w:top w:val="nil"/>
                    <w:left w:val="single" w:sz="4" w:space="0" w:color="auto"/>
                    <w:bottom w:val="single" w:sz="4" w:space="0" w:color="auto"/>
                    <w:right w:val="single" w:sz="4" w:space="0" w:color="auto"/>
                  </w:tcBorders>
                  <w:shd w:val="clear" w:color="000000" w:fill="C0C0C0"/>
                  <w:noWrap/>
                  <w:vAlign w:val="bottom"/>
                </w:tcPr>
                <w:p w14:paraId="55A615DE" w14:textId="77777777" w:rsidR="001928A5" w:rsidRPr="00E07C1B" w:rsidRDefault="001928A5" w:rsidP="000C2E7A">
                  <w:pPr>
                    <w:spacing w:after="0"/>
                    <w:rPr>
                      <w:rFonts w:ascii="Times New Roman" w:eastAsia="Times New Roman" w:hAnsi="Times New Roman" w:cs="Times New Roman"/>
                      <w:b/>
                      <w:bCs/>
                      <w:color w:val="000000"/>
                      <w:lang w:eastAsia="en-ID"/>
                    </w:rPr>
                  </w:pPr>
                  <w:r w:rsidRPr="00E07C1B">
                    <w:rPr>
                      <w:rFonts w:ascii="Times New Roman" w:eastAsia="Times New Roman" w:hAnsi="Times New Roman" w:cs="Times New Roman"/>
                      <w:b/>
                      <w:bCs/>
                      <w:color w:val="000000"/>
                      <w:lang w:eastAsia="en-ID"/>
                    </w:rPr>
                    <w:t>Payment system -&gt; Intention to adopt fintech</w:t>
                  </w:r>
                </w:p>
              </w:tc>
              <w:tc>
                <w:tcPr>
                  <w:tcW w:w="1428" w:type="dxa"/>
                  <w:tcBorders>
                    <w:top w:val="nil"/>
                    <w:left w:val="nil"/>
                    <w:bottom w:val="single" w:sz="4" w:space="0" w:color="auto"/>
                    <w:right w:val="single" w:sz="4" w:space="0" w:color="auto"/>
                  </w:tcBorders>
                  <w:noWrap/>
                  <w:vAlign w:val="bottom"/>
                </w:tcPr>
                <w:p w14:paraId="5FA1BE49" w14:textId="77777777" w:rsidR="001928A5" w:rsidRPr="00E07C1B" w:rsidRDefault="001928A5" w:rsidP="000C2E7A">
                  <w:pPr>
                    <w:spacing w:after="0"/>
                    <w:rPr>
                      <w:rFonts w:ascii="Times New Roman" w:eastAsia="Times New Roman" w:hAnsi="Times New Roman" w:cs="Times New Roman"/>
                      <w:color w:val="000000"/>
                      <w:lang w:eastAsia="en-ID"/>
                    </w:rPr>
                  </w:pPr>
                  <w:r w:rsidRPr="00E07C1B">
                    <w:rPr>
                      <w:rFonts w:ascii="Times New Roman" w:eastAsia="Times New Roman" w:hAnsi="Times New Roman" w:cs="Times New Roman"/>
                      <w:color w:val="000000"/>
                      <w:lang w:eastAsia="en-ID"/>
                    </w:rPr>
                    <w:t>0,703</w:t>
                  </w:r>
                </w:p>
              </w:tc>
              <w:tc>
                <w:tcPr>
                  <w:tcW w:w="1169" w:type="dxa"/>
                  <w:tcBorders>
                    <w:top w:val="nil"/>
                    <w:left w:val="nil"/>
                    <w:bottom w:val="single" w:sz="4" w:space="0" w:color="auto"/>
                    <w:right w:val="single" w:sz="4" w:space="0" w:color="auto"/>
                  </w:tcBorders>
                  <w:noWrap/>
                  <w:vAlign w:val="bottom"/>
                </w:tcPr>
                <w:p w14:paraId="5B0DF226" w14:textId="77777777" w:rsidR="001928A5" w:rsidRPr="00E07C1B" w:rsidRDefault="001928A5" w:rsidP="000C2E7A">
                  <w:pPr>
                    <w:spacing w:after="0"/>
                    <w:rPr>
                      <w:rFonts w:ascii="Times New Roman" w:eastAsia="Times New Roman" w:hAnsi="Times New Roman" w:cs="Times New Roman"/>
                      <w:color w:val="000000"/>
                      <w:lang w:eastAsia="en-ID"/>
                    </w:rPr>
                  </w:pPr>
                  <w:r w:rsidRPr="00E07C1B">
                    <w:rPr>
                      <w:rFonts w:ascii="Times New Roman" w:eastAsia="Times New Roman" w:hAnsi="Times New Roman" w:cs="Times New Roman"/>
                      <w:color w:val="000000"/>
                      <w:lang w:eastAsia="en-ID"/>
                    </w:rPr>
                    <w:t>13,825</w:t>
                  </w:r>
                </w:p>
              </w:tc>
              <w:tc>
                <w:tcPr>
                  <w:tcW w:w="1178" w:type="dxa"/>
                  <w:tcBorders>
                    <w:top w:val="nil"/>
                    <w:left w:val="nil"/>
                    <w:bottom w:val="single" w:sz="4" w:space="0" w:color="auto"/>
                    <w:right w:val="single" w:sz="4" w:space="0" w:color="auto"/>
                  </w:tcBorders>
                  <w:noWrap/>
                  <w:vAlign w:val="bottom"/>
                </w:tcPr>
                <w:p w14:paraId="410F90C5" w14:textId="77777777" w:rsidR="001928A5" w:rsidRPr="00E07C1B" w:rsidRDefault="001928A5" w:rsidP="000C2E7A">
                  <w:pPr>
                    <w:spacing w:after="0"/>
                    <w:rPr>
                      <w:rFonts w:ascii="Times New Roman" w:eastAsia="Times New Roman" w:hAnsi="Times New Roman" w:cs="Times New Roman"/>
                      <w:b/>
                      <w:bCs/>
                      <w:color w:val="008000"/>
                      <w:lang w:eastAsia="en-ID"/>
                    </w:rPr>
                  </w:pPr>
                  <w:r w:rsidRPr="00E07C1B">
                    <w:rPr>
                      <w:rFonts w:ascii="Times New Roman" w:eastAsia="Times New Roman" w:hAnsi="Times New Roman" w:cs="Times New Roman"/>
                      <w:b/>
                      <w:bCs/>
                      <w:color w:val="008000"/>
                      <w:lang w:eastAsia="en-ID"/>
                    </w:rPr>
                    <w:t>0,000</w:t>
                  </w:r>
                </w:p>
              </w:tc>
              <w:tc>
                <w:tcPr>
                  <w:tcW w:w="1208" w:type="dxa"/>
                  <w:tcBorders>
                    <w:top w:val="nil"/>
                    <w:left w:val="nil"/>
                    <w:bottom w:val="single" w:sz="4" w:space="0" w:color="auto"/>
                    <w:right w:val="single" w:sz="4" w:space="0" w:color="auto"/>
                  </w:tcBorders>
                  <w:vAlign w:val="center"/>
                </w:tcPr>
                <w:p w14:paraId="0D319DCD" w14:textId="77777777" w:rsidR="001928A5" w:rsidRPr="00E07C1B" w:rsidRDefault="001928A5" w:rsidP="000C2E7A">
                  <w:pPr>
                    <w:spacing w:after="0"/>
                    <w:rPr>
                      <w:rFonts w:ascii="Times New Roman" w:eastAsia="Times New Roman" w:hAnsi="Times New Roman" w:cs="Times New Roman"/>
                      <w:b/>
                      <w:bCs/>
                      <w:color w:val="008000"/>
                      <w:lang w:eastAsia="en-ID"/>
                    </w:rPr>
                  </w:pPr>
                  <w:r w:rsidRPr="00E07C1B">
                    <w:rPr>
                      <w:rFonts w:ascii="Times New Roman" w:eastAsia="Times New Roman" w:hAnsi="Times New Roman" w:cs="Times New Roman"/>
                      <w:b/>
                      <w:bCs/>
                      <w:color w:val="00B050"/>
                    </w:rPr>
                    <w:t xml:space="preserve">H1 </w:t>
                  </w:r>
                  <w:proofErr w:type="spellStart"/>
                  <w:r w:rsidRPr="00E07C1B">
                    <w:rPr>
                      <w:rFonts w:ascii="Times New Roman" w:eastAsia="Times New Roman" w:hAnsi="Times New Roman" w:cs="Times New Roman"/>
                      <w:b/>
                      <w:bCs/>
                      <w:color w:val="00B050"/>
                    </w:rPr>
                    <w:t>Diterima</w:t>
                  </w:r>
                  <w:proofErr w:type="spellEnd"/>
                </w:p>
              </w:tc>
            </w:tr>
            <w:tr w:rsidR="001928A5" w:rsidRPr="00E07C1B" w14:paraId="38C0EC02" w14:textId="77777777" w:rsidTr="000C2E7A">
              <w:trPr>
                <w:trHeight w:val="500"/>
                <w:jc w:val="center"/>
              </w:trPr>
              <w:tc>
                <w:tcPr>
                  <w:tcW w:w="2683" w:type="dxa"/>
                  <w:tcBorders>
                    <w:top w:val="nil"/>
                    <w:left w:val="single" w:sz="4" w:space="0" w:color="auto"/>
                    <w:bottom w:val="single" w:sz="4" w:space="0" w:color="auto"/>
                    <w:right w:val="single" w:sz="4" w:space="0" w:color="auto"/>
                  </w:tcBorders>
                  <w:shd w:val="clear" w:color="000000" w:fill="C0C0C0"/>
                  <w:noWrap/>
                  <w:vAlign w:val="bottom"/>
                </w:tcPr>
                <w:p w14:paraId="0C4BD93A" w14:textId="77777777" w:rsidR="001928A5" w:rsidRPr="00E07C1B" w:rsidRDefault="001928A5" w:rsidP="000C2E7A">
                  <w:pPr>
                    <w:spacing w:after="0"/>
                    <w:rPr>
                      <w:rFonts w:ascii="Times New Roman" w:eastAsia="Times New Roman" w:hAnsi="Times New Roman" w:cs="Times New Roman"/>
                      <w:b/>
                      <w:bCs/>
                      <w:color w:val="000000"/>
                      <w:lang w:eastAsia="en-ID"/>
                    </w:rPr>
                  </w:pPr>
                  <w:r w:rsidRPr="00E07C1B">
                    <w:rPr>
                      <w:rFonts w:ascii="Times New Roman" w:eastAsia="Times New Roman" w:hAnsi="Times New Roman" w:cs="Times New Roman"/>
                      <w:b/>
                      <w:bCs/>
                      <w:color w:val="000000"/>
                      <w:lang w:eastAsia="en-ID"/>
                    </w:rPr>
                    <w:t>Peer to peer lending -&gt; Intention to adopt fintech</w:t>
                  </w:r>
                </w:p>
              </w:tc>
              <w:tc>
                <w:tcPr>
                  <w:tcW w:w="1428" w:type="dxa"/>
                  <w:tcBorders>
                    <w:top w:val="nil"/>
                    <w:left w:val="nil"/>
                    <w:bottom w:val="single" w:sz="4" w:space="0" w:color="auto"/>
                    <w:right w:val="single" w:sz="4" w:space="0" w:color="auto"/>
                  </w:tcBorders>
                  <w:shd w:val="clear" w:color="000000" w:fill="CCFFCC"/>
                  <w:noWrap/>
                  <w:vAlign w:val="bottom"/>
                </w:tcPr>
                <w:p w14:paraId="54D948FB" w14:textId="77777777" w:rsidR="001928A5" w:rsidRPr="00E07C1B" w:rsidRDefault="001928A5" w:rsidP="000C2E7A">
                  <w:pPr>
                    <w:spacing w:after="0"/>
                    <w:rPr>
                      <w:rFonts w:ascii="Times New Roman" w:eastAsia="Times New Roman" w:hAnsi="Times New Roman" w:cs="Times New Roman"/>
                      <w:color w:val="000000"/>
                      <w:lang w:eastAsia="en-ID"/>
                    </w:rPr>
                  </w:pPr>
                  <w:r w:rsidRPr="00E07C1B">
                    <w:rPr>
                      <w:rFonts w:ascii="Times New Roman" w:eastAsia="Times New Roman" w:hAnsi="Times New Roman" w:cs="Times New Roman"/>
                      <w:color w:val="000000"/>
                      <w:lang w:eastAsia="en-ID"/>
                    </w:rPr>
                    <w:t>0,011</w:t>
                  </w:r>
                </w:p>
              </w:tc>
              <w:tc>
                <w:tcPr>
                  <w:tcW w:w="1169" w:type="dxa"/>
                  <w:tcBorders>
                    <w:top w:val="nil"/>
                    <w:left w:val="nil"/>
                    <w:bottom w:val="single" w:sz="4" w:space="0" w:color="auto"/>
                    <w:right w:val="single" w:sz="4" w:space="0" w:color="auto"/>
                  </w:tcBorders>
                  <w:shd w:val="clear" w:color="000000" w:fill="CCFFCC"/>
                  <w:noWrap/>
                  <w:vAlign w:val="bottom"/>
                </w:tcPr>
                <w:p w14:paraId="2ED1A6E4" w14:textId="77777777" w:rsidR="001928A5" w:rsidRPr="00E07C1B" w:rsidRDefault="001928A5" w:rsidP="000C2E7A">
                  <w:pPr>
                    <w:spacing w:after="0"/>
                    <w:rPr>
                      <w:rFonts w:ascii="Times New Roman" w:eastAsia="Times New Roman" w:hAnsi="Times New Roman" w:cs="Times New Roman"/>
                      <w:color w:val="000000"/>
                      <w:lang w:eastAsia="en-ID"/>
                    </w:rPr>
                  </w:pPr>
                  <w:r w:rsidRPr="00E07C1B">
                    <w:rPr>
                      <w:rFonts w:ascii="Times New Roman" w:eastAsia="Times New Roman" w:hAnsi="Times New Roman" w:cs="Times New Roman"/>
                      <w:color w:val="000000"/>
                      <w:lang w:eastAsia="en-ID"/>
                    </w:rPr>
                    <w:t>0,512</w:t>
                  </w:r>
                </w:p>
              </w:tc>
              <w:tc>
                <w:tcPr>
                  <w:tcW w:w="1178" w:type="dxa"/>
                  <w:tcBorders>
                    <w:top w:val="nil"/>
                    <w:left w:val="nil"/>
                    <w:bottom w:val="single" w:sz="4" w:space="0" w:color="auto"/>
                    <w:right w:val="single" w:sz="4" w:space="0" w:color="auto"/>
                  </w:tcBorders>
                  <w:shd w:val="clear" w:color="000000" w:fill="CCFFCC"/>
                  <w:noWrap/>
                  <w:vAlign w:val="bottom"/>
                </w:tcPr>
                <w:p w14:paraId="3BFC4D46" w14:textId="77777777" w:rsidR="001928A5" w:rsidRPr="00E07C1B" w:rsidRDefault="001928A5" w:rsidP="000C2E7A">
                  <w:pPr>
                    <w:spacing w:after="0"/>
                    <w:rPr>
                      <w:rFonts w:ascii="Times New Roman" w:eastAsia="Times New Roman" w:hAnsi="Times New Roman" w:cs="Times New Roman"/>
                      <w:b/>
                      <w:bCs/>
                      <w:color w:val="008000"/>
                      <w:lang w:eastAsia="en-ID"/>
                    </w:rPr>
                  </w:pPr>
                  <w:r w:rsidRPr="00E07C1B">
                    <w:rPr>
                      <w:rFonts w:ascii="Times New Roman" w:eastAsia="Times New Roman" w:hAnsi="Times New Roman" w:cs="Times New Roman"/>
                      <w:b/>
                      <w:bCs/>
                      <w:color w:val="800000"/>
                      <w:lang w:eastAsia="en-ID"/>
                    </w:rPr>
                    <w:t>0,609</w:t>
                  </w:r>
                </w:p>
              </w:tc>
              <w:tc>
                <w:tcPr>
                  <w:tcW w:w="1208" w:type="dxa"/>
                  <w:tcBorders>
                    <w:top w:val="nil"/>
                    <w:left w:val="nil"/>
                    <w:bottom w:val="single" w:sz="4" w:space="0" w:color="auto"/>
                    <w:right w:val="single" w:sz="4" w:space="0" w:color="auto"/>
                  </w:tcBorders>
                  <w:shd w:val="clear" w:color="000000" w:fill="CCFFCC"/>
                  <w:vAlign w:val="center"/>
                </w:tcPr>
                <w:p w14:paraId="592D451A" w14:textId="77777777" w:rsidR="001928A5" w:rsidRPr="00E07C1B" w:rsidRDefault="001928A5" w:rsidP="000C2E7A">
                  <w:pPr>
                    <w:spacing w:after="0"/>
                    <w:rPr>
                      <w:rFonts w:ascii="Times New Roman" w:eastAsia="Times New Roman" w:hAnsi="Times New Roman" w:cs="Times New Roman"/>
                      <w:b/>
                      <w:bCs/>
                      <w:color w:val="008000"/>
                      <w:lang w:eastAsia="en-ID"/>
                    </w:rPr>
                  </w:pPr>
                  <w:r w:rsidRPr="00E07C1B">
                    <w:rPr>
                      <w:rFonts w:ascii="Times New Roman" w:eastAsia="Times New Roman" w:hAnsi="Times New Roman" w:cs="Times New Roman"/>
                      <w:b/>
                      <w:bCs/>
                      <w:color w:val="00B050"/>
                    </w:rPr>
                    <w:t xml:space="preserve">H2 </w:t>
                  </w:r>
                  <w:proofErr w:type="spellStart"/>
                  <w:r w:rsidRPr="00E07C1B">
                    <w:rPr>
                      <w:rFonts w:ascii="Times New Roman" w:eastAsia="Times New Roman" w:hAnsi="Times New Roman" w:cs="Times New Roman"/>
                      <w:b/>
                      <w:bCs/>
                      <w:color w:val="00B050"/>
                    </w:rPr>
                    <w:t>Ditolak</w:t>
                  </w:r>
                  <w:proofErr w:type="spellEnd"/>
                </w:p>
              </w:tc>
            </w:tr>
            <w:tr w:rsidR="001928A5" w:rsidRPr="00E07C1B" w14:paraId="025D1C2E" w14:textId="77777777" w:rsidTr="000C2E7A">
              <w:trPr>
                <w:trHeight w:val="500"/>
                <w:jc w:val="center"/>
              </w:trPr>
              <w:tc>
                <w:tcPr>
                  <w:tcW w:w="2683" w:type="dxa"/>
                  <w:tcBorders>
                    <w:top w:val="nil"/>
                    <w:left w:val="single" w:sz="4" w:space="0" w:color="auto"/>
                    <w:bottom w:val="single" w:sz="4" w:space="0" w:color="auto"/>
                    <w:right w:val="single" w:sz="4" w:space="0" w:color="auto"/>
                  </w:tcBorders>
                  <w:shd w:val="clear" w:color="000000" w:fill="C0C0C0"/>
                  <w:noWrap/>
                  <w:vAlign w:val="bottom"/>
                  <w:hideMark/>
                </w:tcPr>
                <w:p w14:paraId="5C2AE257" w14:textId="77777777" w:rsidR="001928A5" w:rsidRPr="00E07C1B" w:rsidRDefault="001928A5" w:rsidP="000C2E7A">
                  <w:pPr>
                    <w:spacing w:after="0"/>
                    <w:rPr>
                      <w:rFonts w:ascii="Times New Roman" w:eastAsia="Times New Roman" w:hAnsi="Times New Roman" w:cs="Times New Roman"/>
                      <w:b/>
                      <w:bCs/>
                      <w:color w:val="000000"/>
                      <w:lang w:eastAsia="en-ID"/>
                    </w:rPr>
                  </w:pPr>
                  <w:r w:rsidRPr="00E07C1B">
                    <w:rPr>
                      <w:rFonts w:ascii="Times New Roman" w:eastAsia="Times New Roman" w:hAnsi="Times New Roman" w:cs="Times New Roman"/>
                      <w:b/>
                      <w:bCs/>
                      <w:color w:val="000000"/>
                      <w:lang w:eastAsia="en-ID"/>
                    </w:rPr>
                    <w:t>QR -&gt; Intention to adopt fintech</w:t>
                  </w:r>
                </w:p>
              </w:tc>
              <w:tc>
                <w:tcPr>
                  <w:tcW w:w="1428" w:type="dxa"/>
                  <w:tcBorders>
                    <w:top w:val="nil"/>
                    <w:left w:val="nil"/>
                    <w:bottom w:val="single" w:sz="4" w:space="0" w:color="auto"/>
                    <w:right w:val="single" w:sz="4" w:space="0" w:color="auto"/>
                  </w:tcBorders>
                  <w:noWrap/>
                  <w:vAlign w:val="bottom"/>
                  <w:hideMark/>
                </w:tcPr>
                <w:p w14:paraId="743A06BC" w14:textId="77777777" w:rsidR="001928A5" w:rsidRPr="00E07C1B" w:rsidRDefault="001928A5" w:rsidP="000C2E7A">
                  <w:pPr>
                    <w:spacing w:after="0"/>
                    <w:rPr>
                      <w:rFonts w:ascii="Times New Roman" w:eastAsia="Times New Roman" w:hAnsi="Times New Roman" w:cs="Times New Roman"/>
                      <w:color w:val="000000"/>
                      <w:lang w:eastAsia="en-ID"/>
                    </w:rPr>
                  </w:pPr>
                  <w:r w:rsidRPr="00E07C1B">
                    <w:rPr>
                      <w:rFonts w:ascii="Times New Roman" w:eastAsia="Times New Roman" w:hAnsi="Times New Roman" w:cs="Times New Roman"/>
                      <w:color w:val="000000"/>
                      <w:lang w:eastAsia="en-ID"/>
                    </w:rPr>
                    <w:t>0,230</w:t>
                  </w:r>
                </w:p>
              </w:tc>
              <w:tc>
                <w:tcPr>
                  <w:tcW w:w="1169" w:type="dxa"/>
                  <w:tcBorders>
                    <w:top w:val="nil"/>
                    <w:left w:val="nil"/>
                    <w:bottom w:val="single" w:sz="4" w:space="0" w:color="auto"/>
                    <w:right w:val="single" w:sz="4" w:space="0" w:color="auto"/>
                  </w:tcBorders>
                  <w:noWrap/>
                  <w:vAlign w:val="bottom"/>
                  <w:hideMark/>
                </w:tcPr>
                <w:p w14:paraId="7121400C" w14:textId="77777777" w:rsidR="001928A5" w:rsidRPr="00E07C1B" w:rsidRDefault="001928A5" w:rsidP="000C2E7A">
                  <w:pPr>
                    <w:spacing w:after="0"/>
                    <w:rPr>
                      <w:rFonts w:ascii="Times New Roman" w:eastAsia="Times New Roman" w:hAnsi="Times New Roman" w:cs="Times New Roman"/>
                      <w:color w:val="000000"/>
                      <w:lang w:eastAsia="en-ID"/>
                    </w:rPr>
                  </w:pPr>
                  <w:r w:rsidRPr="00E07C1B">
                    <w:rPr>
                      <w:rFonts w:ascii="Times New Roman" w:eastAsia="Times New Roman" w:hAnsi="Times New Roman" w:cs="Times New Roman"/>
                      <w:color w:val="000000"/>
                      <w:lang w:eastAsia="en-ID"/>
                    </w:rPr>
                    <w:t>4,437</w:t>
                  </w:r>
                </w:p>
              </w:tc>
              <w:tc>
                <w:tcPr>
                  <w:tcW w:w="1178" w:type="dxa"/>
                  <w:tcBorders>
                    <w:top w:val="nil"/>
                    <w:left w:val="nil"/>
                    <w:bottom w:val="single" w:sz="4" w:space="0" w:color="auto"/>
                    <w:right w:val="single" w:sz="4" w:space="0" w:color="auto"/>
                  </w:tcBorders>
                  <w:noWrap/>
                  <w:vAlign w:val="bottom"/>
                  <w:hideMark/>
                </w:tcPr>
                <w:p w14:paraId="23A2FFFA" w14:textId="77777777" w:rsidR="001928A5" w:rsidRPr="00E07C1B" w:rsidRDefault="001928A5" w:rsidP="000C2E7A">
                  <w:pPr>
                    <w:spacing w:after="0"/>
                    <w:rPr>
                      <w:rFonts w:ascii="Times New Roman" w:eastAsia="Times New Roman" w:hAnsi="Times New Roman" w:cs="Times New Roman"/>
                      <w:b/>
                      <w:bCs/>
                      <w:color w:val="008000"/>
                      <w:lang w:eastAsia="en-ID"/>
                    </w:rPr>
                  </w:pPr>
                  <w:r w:rsidRPr="00E07C1B">
                    <w:rPr>
                      <w:rFonts w:ascii="Times New Roman" w:eastAsia="Times New Roman" w:hAnsi="Times New Roman" w:cs="Times New Roman"/>
                      <w:b/>
                      <w:bCs/>
                      <w:color w:val="008000"/>
                      <w:lang w:eastAsia="en-ID"/>
                    </w:rPr>
                    <w:t>0,000</w:t>
                  </w:r>
                </w:p>
              </w:tc>
              <w:tc>
                <w:tcPr>
                  <w:tcW w:w="1208" w:type="dxa"/>
                  <w:tcBorders>
                    <w:top w:val="nil"/>
                    <w:left w:val="nil"/>
                    <w:bottom w:val="single" w:sz="4" w:space="0" w:color="auto"/>
                    <w:right w:val="single" w:sz="4" w:space="0" w:color="auto"/>
                  </w:tcBorders>
                  <w:vAlign w:val="center"/>
                </w:tcPr>
                <w:p w14:paraId="3F42D7C9" w14:textId="77777777" w:rsidR="001928A5" w:rsidRPr="00E07C1B" w:rsidRDefault="001928A5" w:rsidP="000C2E7A">
                  <w:pPr>
                    <w:spacing w:after="0"/>
                    <w:rPr>
                      <w:rFonts w:ascii="Times New Roman" w:eastAsia="Times New Roman" w:hAnsi="Times New Roman" w:cs="Times New Roman"/>
                      <w:b/>
                      <w:bCs/>
                      <w:color w:val="008000"/>
                      <w:lang w:eastAsia="en-ID"/>
                    </w:rPr>
                  </w:pPr>
                  <w:r w:rsidRPr="00E07C1B">
                    <w:rPr>
                      <w:rFonts w:ascii="Times New Roman" w:eastAsia="Times New Roman" w:hAnsi="Times New Roman" w:cs="Times New Roman"/>
                      <w:b/>
                      <w:bCs/>
                      <w:color w:val="00B050"/>
                    </w:rPr>
                    <w:t xml:space="preserve">H3 </w:t>
                  </w:r>
                  <w:proofErr w:type="spellStart"/>
                  <w:r w:rsidRPr="00E07C1B">
                    <w:rPr>
                      <w:rFonts w:ascii="Times New Roman" w:eastAsia="Times New Roman" w:hAnsi="Times New Roman" w:cs="Times New Roman"/>
                      <w:b/>
                      <w:bCs/>
                      <w:color w:val="00B050"/>
                    </w:rPr>
                    <w:t>Diterima</w:t>
                  </w:r>
                  <w:proofErr w:type="spellEnd"/>
                </w:p>
              </w:tc>
            </w:tr>
          </w:tbl>
          <w:p w14:paraId="490EC23D" w14:textId="77777777" w:rsidR="001928A5" w:rsidRPr="00E07C1B" w:rsidRDefault="001928A5" w:rsidP="000C2E7A">
            <w:pPr>
              <w:spacing w:line="480" w:lineRule="auto"/>
              <w:rPr>
                <w:rFonts w:ascii="Times New Roman" w:hAnsi="Times New Roman" w:cs="Times New Roman"/>
                <w:sz w:val="24"/>
                <w:szCs w:val="24"/>
              </w:rPr>
            </w:pPr>
            <w:r w:rsidRPr="00E07C1B">
              <w:rPr>
                <w:rFonts w:ascii="Times New Roman" w:hAnsi="Times New Roman" w:cs="Times New Roman"/>
                <w:b/>
                <w:bCs/>
                <w:i/>
                <w:iCs/>
                <w:sz w:val="24"/>
                <w:szCs w:val="24"/>
              </w:rPr>
              <w:t xml:space="preserve">            </w:t>
            </w:r>
            <w:proofErr w:type="spellStart"/>
            <w:r w:rsidRPr="00E07C1B">
              <w:rPr>
                <w:rFonts w:ascii="Times New Roman" w:hAnsi="Times New Roman" w:cs="Times New Roman"/>
                <w:sz w:val="24"/>
                <w:szCs w:val="24"/>
              </w:rPr>
              <w:t>Sumber</w:t>
            </w:r>
            <w:proofErr w:type="spellEnd"/>
            <w:r w:rsidRPr="00E07C1B">
              <w:rPr>
                <w:rFonts w:ascii="Times New Roman" w:hAnsi="Times New Roman" w:cs="Times New Roman"/>
                <w:sz w:val="24"/>
                <w:szCs w:val="24"/>
              </w:rPr>
              <w:t xml:space="preserve"> : Data </w:t>
            </w:r>
            <w:proofErr w:type="spellStart"/>
            <w:r w:rsidRPr="00E07C1B">
              <w:rPr>
                <w:rFonts w:ascii="Times New Roman" w:hAnsi="Times New Roman" w:cs="Times New Roman"/>
                <w:sz w:val="24"/>
                <w:szCs w:val="24"/>
              </w:rPr>
              <w:t>Diolah</w:t>
            </w:r>
            <w:proofErr w:type="spellEnd"/>
            <w:r w:rsidRPr="00E07C1B">
              <w:rPr>
                <w:rFonts w:ascii="Times New Roman" w:hAnsi="Times New Roman" w:cs="Times New Roman"/>
                <w:sz w:val="24"/>
                <w:szCs w:val="24"/>
              </w:rPr>
              <w:t xml:space="preserve"> 2025</w:t>
            </w:r>
          </w:p>
          <w:p w14:paraId="563E7A79" w14:textId="77777777" w:rsidR="001928A5" w:rsidRPr="00E07C1B" w:rsidRDefault="001928A5" w:rsidP="000C2E7A">
            <w:pPr>
              <w:rPr>
                <w:rFonts w:ascii="Times New Roman" w:hAnsi="Times New Roman" w:cs="Times New Roman"/>
                <w:sz w:val="24"/>
                <w:szCs w:val="24"/>
                <w:lang w:eastAsia="id-ID"/>
              </w:rPr>
            </w:pPr>
          </w:p>
          <w:p w14:paraId="35ED5C68" w14:textId="77777777" w:rsidR="001928A5" w:rsidRPr="00E07C1B" w:rsidRDefault="001928A5" w:rsidP="000C2E7A">
            <w:pPr>
              <w:rPr>
                <w:rFonts w:ascii="Times New Roman" w:hAnsi="Times New Roman" w:cs="Times New Roman"/>
                <w:sz w:val="24"/>
                <w:szCs w:val="24"/>
              </w:rPr>
            </w:pPr>
          </w:p>
          <w:p w14:paraId="6DFEE38F" w14:textId="77777777" w:rsidR="001928A5" w:rsidRPr="00E07C1B" w:rsidRDefault="001928A5" w:rsidP="000C2E7A">
            <w:pPr>
              <w:rPr>
                <w:rFonts w:ascii="Times New Roman" w:hAnsi="Times New Roman" w:cs="Times New Roman"/>
                <w:sz w:val="24"/>
                <w:szCs w:val="24"/>
              </w:rPr>
            </w:pPr>
          </w:p>
          <w:p w14:paraId="666CE6B9" w14:textId="77777777" w:rsidR="001928A5" w:rsidRPr="00E07C1B" w:rsidRDefault="001928A5" w:rsidP="000C2E7A">
            <w:pPr>
              <w:rPr>
                <w:rFonts w:ascii="Times New Roman" w:hAnsi="Times New Roman" w:cs="Times New Roman"/>
                <w:sz w:val="24"/>
                <w:szCs w:val="24"/>
              </w:rPr>
            </w:pPr>
          </w:p>
          <w:p w14:paraId="7ADC381F" w14:textId="77777777" w:rsidR="001928A5" w:rsidRPr="00E07C1B" w:rsidRDefault="001928A5" w:rsidP="000C2E7A">
            <w:pPr>
              <w:rPr>
                <w:rFonts w:ascii="Times New Roman" w:hAnsi="Times New Roman" w:cs="Times New Roman"/>
                <w:sz w:val="24"/>
                <w:szCs w:val="24"/>
              </w:rPr>
            </w:pPr>
          </w:p>
          <w:p w14:paraId="6D61F332" w14:textId="77777777" w:rsidR="001928A5" w:rsidRPr="00E07C1B" w:rsidRDefault="001928A5" w:rsidP="000C2E7A">
            <w:pPr>
              <w:pStyle w:val="NormalWeb"/>
              <w:spacing w:before="0" w:beforeAutospacing="0" w:after="0" w:afterAutospacing="0"/>
              <w:rPr>
                <w:color w:val="1B1C1D"/>
              </w:rPr>
            </w:pPr>
            <w:r w:rsidRPr="00E07C1B">
              <w:rPr>
                <w:color w:val="1B1C1D"/>
              </w:rPr>
              <w:t>Tabel Koefisien Jalur dengan T-Values dan P-Values menunjukkan signifikansi hubungan antar konstruk.</w:t>
            </w:r>
          </w:p>
          <w:p w14:paraId="61BBC1C5"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Payment System (</w:t>
            </w:r>
            <w:r w:rsidRPr="00E07C1B">
              <w:rPr>
                <w:rStyle w:val="mrel"/>
                <w:rFonts w:eastAsiaTheme="majorEastAsia"/>
                <w:b/>
                <w:bCs/>
                <w:color w:val="1B1C1D"/>
                <w:bdr w:val="none" w:sz="0" w:space="0" w:color="auto" w:frame="1"/>
              </w:rPr>
              <w:t>→</w:t>
            </w:r>
            <w:r w:rsidRPr="00E07C1B">
              <w:rPr>
                <w:b/>
                <w:bCs/>
                <w:color w:val="1B1C1D"/>
                <w:bdr w:val="none" w:sz="0" w:space="0" w:color="auto" w:frame="1"/>
              </w:rPr>
              <w:t xml:space="preserve">) Intention to Adopt Fintech: </w:t>
            </w:r>
            <w:r w:rsidRPr="00E07C1B">
              <w:rPr>
                <w:color w:val="1B1C1D"/>
              </w:rPr>
              <w:t>Koefisien Asli (O): 0.703, T Statistik (|O/STDEV|): 13.524, P Values: 0.000, Karena P-value (0.000) &lt; 0.05 (atau 0.01), hubungan ini signifikan secara statistik. Artinya, Payment System secara signifikan mempengaruhi Intention to Adopt Fintech.</w:t>
            </w:r>
          </w:p>
          <w:p w14:paraId="7B057F19"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Peer to Peer Lending (</w:t>
            </w:r>
            <w:r w:rsidRPr="00E07C1B">
              <w:rPr>
                <w:rStyle w:val="mrel"/>
                <w:rFonts w:eastAsiaTheme="majorEastAsia"/>
                <w:b/>
                <w:bCs/>
                <w:color w:val="1B1C1D"/>
                <w:bdr w:val="none" w:sz="0" w:space="0" w:color="auto" w:frame="1"/>
              </w:rPr>
              <w:t>→</w:t>
            </w:r>
            <w:r w:rsidRPr="00E07C1B">
              <w:rPr>
                <w:b/>
                <w:bCs/>
                <w:color w:val="1B1C1D"/>
                <w:bdr w:val="none" w:sz="0" w:space="0" w:color="auto" w:frame="1"/>
              </w:rPr>
              <w:t xml:space="preserve">) Intention to Adopt Fintech: </w:t>
            </w:r>
            <w:r w:rsidRPr="00E07C1B">
              <w:rPr>
                <w:color w:val="1B1C1D"/>
              </w:rPr>
              <w:t xml:space="preserve">Koefisien Asli (O): 0.011, T Statistik (|O/STDEV|): 0.526, P Values: 0.599, Karena P-value (0.599) &gt; 0.05, hubungan </w:t>
            </w:r>
            <w:r w:rsidRPr="00E07C1B">
              <w:rPr>
                <w:color w:val="1B1C1D"/>
              </w:rPr>
              <w:lastRenderedPageBreak/>
              <w:t>ini tidak signifikan secara statistik. Artinya, Peer to Peer Lending tidak secara signifikan mempengaruhi Intention to Adopt Fintech.</w:t>
            </w:r>
          </w:p>
          <w:p w14:paraId="1CE9EECD"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QRIS (</w:t>
            </w:r>
            <w:r w:rsidRPr="00E07C1B">
              <w:rPr>
                <w:rStyle w:val="mrel"/>
                <w:rFonts w:eastAsiaTheme="majorEastAsia"/>
                <w:b/>
                <w:bCs/>
                <w:color w:val="1B1C1D"/>
                <w:bdr w:val="none" w:sz="0" w:space="0" w:color="auto" w:frame="1"/>
              </w:rPr>
              <w:t>→</w:t>
            </w:r>
            <w:r w:rsidRPr="00E07C1B">
              <w:rPr>
                <w:b/>
                <w:bCs/>
                <w:color w:val="1B1C1D"/>
                <w:bdr w:val="none" w:sz="0" w:space="0" w:color="auto" w:frame="1"/>
              </w:rPr>
              <w:t xml:space="preserve">) Intention to Adopt Fintech: </w:t>
            </w:r>
            <w:r w:rsidRPr="00E07C1B">
              <w:rPr>
                <w:color w:val="1B1C1D"/>
              </w:rPr>
              <w:t>Koefisien Asli (O): 0.231, T Statistik (|O/STDEV|): 4.441, P Values: 0.000, Karena P-value (0.000) &lt; 0.05 (atau 0.01), hubungan ini signifikan secara statistik. Artinya, QRIS secara signifikan mempengaruhi Intention to Adopt Fintech.</w:t>
            </w:r>
          </w:p>
          <w:p w14:paraId="557AE6BE" w14:textId="77777777" w:rsidR="001928A5" w:rsidRPr="00E07C1B" w:rsidRDefault="001928A5" w:rsidP="000C2E7A">
            <w:pPr>
              <w:rPr>
                <w:rFonts w:ascii="Times New Roman" w:hAnsi="Times New Roman" w:cs="Times New Roman"/>
                <w:color w:val="000000"/>
                <w:sz w:val="24"/>
                <w:szCs w:val="24"/>
                <w:lang w:val="en"/>
              </w:rPr>
            </w:pPr>
          </w:p>
          <w:p w14:paraId="66F2F0AC"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Model Pengukuran (Outer Model):</w:t>
            </w:r>
            <w:r w:rsidRPr="00E07C1B">
              <w:rPr>
                <w:color w:val="1B1C1D"/>
              </w:rPr>
              <w:t xml:space="preserve"> Hasil menunjukkan bahwa semua konstruk memiliki reliabilitas dan validitas (konvergen dan diskriminan) yang sangat baik, dengan sebagian besar indikator memiliki outer loading di atas 0.9. Ini menunjukkan bahwa instrumen pengukuran Adalah valid dan reliabel.</w:t>
            </w:r>
          </w:p>
          <w:p w14:paraId="1107D4AC"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Model Struktural (Inner Model):</w:t>
            </w:r>
            <w:r w:rsidRPr="00E07C1B">
              <w:rPr>
                <w:color w:val="1B1C1D"/>
              </w:rPr>
              <w:t>Payment System adalah prediktor yang paling kuat dan signifikan terhadap Intention to Adopt Fintech. QRIS juga merupakan prediktor yang signifikan terhadap Intention to Adopt Fintech, meskipun dengan pengaruh yang lebih lemah dari Payment System. Peer to Peer Lending tidak memiliki pengaruh yang signifikan terhadap Intention to Adopt Fintech dalam model ini.</w:t>
            </w:r>
          </w:p>
          <w:p w14:paraId="74768A52"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Daya Prediksi Model:</w:t>
            </w:r>
            <w:r w:rsidRPr="00E07C1B">
              <w:rPr>
                <w:color w:val="1B1C1D"/>
              </w:rPr>
              <w:t xml:space="preserve"> Model Anda memiliki daya prediksi yang sangat tinggi, dengan 82.6% varians "Intention to Adopt Fintech" dapat dijelaskan oleh variabel-variabel eksogen. </w:t>
            </w:r>
            <w:r w:rsidRPr="00E07C1B">
              <w:rPr>
                <w:b/>
                <w:bCs/>
                <w:color w:val="1B1C1D"/>
                <w:bdr w:val="none" w:sz="0" w:space="0" w:color="auto" w:frame="1"/>
              </w:rPr>
              <w:t>Kecocokan Model:</w:t>
            </w:r>
            <w:r w:rsidRPr="00E07C1B">
              <w:rPr>
                <w:color w:val="1B1C1D"/>
              </w:rPr>
              <w:t xml:space="preserve"> Model menunjukkan kecocokan yang baik dengan data berdasarkan SRMR.</w:t>
            </w:r>
          </w:p>
          <w:p w14:paraId="02A562B4" w14:textId="77777777" w:rsidR="001928A5" w:rsidRPr="00E07C1B" w:rsidRDefault="001928A5" w:rsidP="000C2E7A">
            <w:pPr>
              <w:pStyle w:val="NormalWeb"/>
              <w:spacing w:before="0" w:beforeAutospacing="0" w:after="0" w:afterAutospacing="0"/>
              <w:rPr>
                <w:b/>
                <w:bCs/>
                <w:color w:val="1B1C1D"/>
                <w:bdr w:val="none" w:sz="0" w:space="0" w:color="auto" w:frame="1"/>
              </w:rPr>
            </w:pPr>
          </w:p>
          <w:p w14:paraId="1DC8510F" w14:textId="77777777" w:rsidR="001928A5" w:rsidRPr="00DF1CE6" w:rsidRDefault="001928A5" w:rsidP="000C2E7A">
            <w:pPr>
              <w:pStyle w:val="NormalWeb"/>
              <w:spacing w:before="0" w:beforeAutospacing="0" w:after="0" w:afterAutospacing="0"/>
              <w:jc w:val="both"/>
              <w:rPr>
                <w:b/>
                <w:bCs/>
                <w:color w:val="1B1C1D"/>
              </w:rPr>
            </w:pPr>
            <w:r w:rsidRPr="00DF1CE6">
              <w:rPr>
                <w:b/>
                <w:bCs/>
                <w:color w:val="1B1C1D"/>
              </w:rPr>
              <w:t xml:space="preserve">Analisis ini memberikan gambaran komprehensif tentang hasil olahan data. </w:t>
            </w:r>
          </w:p>
          <w:p w14:paraId="28DA72BC" w14:textId="77777777" w:rsidR="001928A5" w:rsidRDefault="001928A5" w:rsidP="000C2E7A">
            <w:pPr>
              <w:pStyle w:val="NormalWeb"/>
              <w:spacing w:before="0" w:beforeAutospacing="0" w:after="0" w:afterAutospacing="0"/>
              <w:jc w:val="both"/>
              <w:rPr>
                <w:color w:val="1B1C1D"/>
              </w:rPr>
            </w:pPr>
            <w:r w:rsidRPr="00E07C1B">
              <w:rPr>
                <w:color w:val="1B1C1D"/>
              </w:rPr>
              <w:t>Ada beberapa alasan potensial mengapa Peer to Peer Lending (P2P Lending) tidak memiliki pengaruh signifikan terhadap intensi adopsi Fintech berdasarkan data. Pertama, dari hasil koefisien jalur, P2P Lending ke Intention to Adopt Fintech menunjukkan nilai yang sangat rendah yaitu 0.011, disertai dengan nilai P-value sebesar 0.599. Nilai P-value yang jauh di atas ambang batas signifikansi umum (misalnya 0.05) secara jelas menunjukkan bahwa hubungan tersebut tidak signifikan secara statistik, artinya perubahan pada P2P Lending tidak menyebabkan perubahan yang berarti pada intensi adopsi Fintech.</w:t>
            </w:r>
          </w:p>
          <w:p w14:paraId="5F706F4F" w14:textId="77777777" w:rsidR="001928A5" w:rsidRPr="00E07C1B" w:rsidRDefault="001928A5" w:rsidP="000C2E7A">
            <w:pPr>
              <w:pStyle w:val="NormalWeb"/>
              <w:spacing w:before="0" w:beforeAutospacing="0" w:after="0" w:afterAutospacing="0"/>
              <w:jc w:val="both"/>
              <w:rPr>
                <w:color w:val="1B1C1D"/>
              </w:rPr>
            </w:pPr>
          </w:p>
          <w:p w14:paraId="776B21CE" w14:textId="77777777" w:rsidR="001928A5" w:rsidRDefault="001928A5" w:rsidP="000C2E7A">
            <w:pPr>
              <w:pStyle w:val="NormalWeb"/>
              <w:spacing w:before="0" w:beforeAutospacing="0" w:after="0" w:afterAutospacing="0"/>
              <w:jc w:val="both"/>
              <w:rPr>
                <w:color w:val="1B1C1D"/>
              </w:rPr>
            </w:pPr>
            <w:r w:rsidRPr="00E07C1B">
              <w:rPr>
                <w:color w:val="1B1C1D"/>
              </w:rPr>
              <w:t>Salah satu faktor yang mungkin berkontribusi terhadap ketidaksignifikanan ini adalah perbedaan persepsi atau pemahaman masyarakat terhadap P2P Lending dibandingkan dengan jenis layanan Fintech lainnya seperti sistem pembayaran (Payment System) atau QRIS. Payment System dan QRIS memiliki koefisien jalur yang jauh lebih tinggi dan signifikan (0.703 dan 0.231 masing-masing) terhadap Intention to Adopt Fintech. Hal ini menunjukkan bahwa masyarakat mungkin lebih familiar, merasa lebih aman, atau melihat manfaat yang lebih jelas dari penggunaan sistem pembayaran dan QRIS dalam kehidupan sehari-hari mereka, dibandingkan dengan P2P Lending yang mungkin dianggap lebih kompleks atau berisiko.</w:t>
            </w:r>
          </w:p>
          <w:p w14:paraId="63FCE28E" w14:textId="77777777" w:rsidR="001928A5" w:rsidRPr="00E07C1B" w:rsidRDefault="001928A5" w:rsidP="000C2E7A">
            <w:pPr>
              <w:pStyle w:val="NormalWeb"/>
              <w:spacing w:before="0" w:beforeAutospacing="0" w:after="0" w:afterAutospacing="0"/>
              <w:jc w:val="both"/>
              <w:rPr>
                <w:color w:val="1B1C1D"/>
              </w:rPr>
            </w:pPr>
          </w:p>
          <w:p w14:paraId="778C5233" w14:textId="77777777" w:rsidR="001928A5" w:rsidRPr="00E07C1B" w:rsidRDefault="001928A5" w:rsidP="000C2E7A">
            <w:pPr>
              <w:pStyle w:val="NormalWeb"/>
              <w:spacing w:before="0" w:beforeAutospacing="0" w:after="0" w:afterAutospacing="0"/>
              <w:jc w:val="both"/>
              <w:rPr>
                <w:color w:val="1B1C1D"/>
              </w:rPr>
            </w:pPr>
            <w:r w:rsidRPr="00E07C1B">
              <w:rPr>
                <w:color w:val="1B1C1D"/>
              </w:rPr>
              <w:t>Selain itu, sifat dan tujuan P2P Lending mungkin juga membatasi daya tariknya bagi sebagian besar populasi dalam konteks adopsi Fintech secara umum. P2P Lending seringkali terkait dengan investasi atau pinjaman, yang mungkin hanya relevan bagi segmen pasar tertentu yang memiliki kebutuhan finansial spesifik atau toleransi risiko yang lebih tinggi. Sementara itu, Fintech secara umum (termasuk Payment System dan QRIS) lebih banyak menyentuh aspek transaksi sehari-hari yang lebih luas, sehingga adopsinya cenderung lebih masif dan didorong oleh kebutuhan fungsional yang lebih mendesak bagi banyak individu.</w:t>
            </w:r>
          </w:p>
          <w:p w14:paraId="5D3A6EF4" w14:textId="77777777" w:rsidR="001928A5" w:rsidRDefault="001928A5" w:rsidP="000C2E7A">
            <w:pPr>
              <w:pStyle w:val="NormalWeb"/>
              <w:spacing w:before="0" w:beforeAutospacing="0" w:after="0" w:afterAutospacing="0"/>
              <w:jc w:val="both"/>
              <w:rPr>
                <w:color w:val="1B1C1D"/>
              </w:rPr>
            </w:pPr>
            <w:r w:rsidRPr="00E07C1B">
              <w:rPr>
                <w:color w:val="1B1C1D"/>
              </w:rPr>
              <w:t xml:space="preserve">Faktor kesadaran dan literasi keuangan juga bisa menjadi penyebab. Meskipun Fintech semakin populer, tingkat pemahaman masyarakat tentang berbagai jenis layanan Fintech mungkin bervariasi. Kemungkinan besar, kesadaran dan pemahaman tentang Payment </w:t>
            </w:r>
            <w:r w:rsidRPr="00E07C1B">
              <w:rPr>
                <w:color w:val="1B1C1D"/>
              </w:rPr>
              <w:lastRenderedPageBreak/>
              <w:t>System dan QRIS jauh lebih tinggi karena promosi yang gencar, kemudahan akses, dan integrasi dalam kehidupan sehari-hari. P2P Lending, meskipun terus berkembang, mungkin belum mencapai tingkat kesadaran dan pemahaman yang sama di kalangan masyarakat luas, sehingga tidak secara signifikan mendorong intensi adopsi Fintech secara keseluruhan.</w:t>
            </w:r>
          </w:p>
          <w:p w14:paraId="25BF6D5F" w14:textId="77777777" w:rsidR="001928A5" w:rsidRPr="00E07C1B" w:rsidRDefault="001928A5" w:rsidP="000C2E7A">
            <w:pPr>
              <w:pStyle w:val="NormalWeb"/>
              <w:spacing w:before="0" w:beforeAutospacing="0" w:after="0" w:afterAutospacing="0"/>
              <w:jc w:val="both"/>
              <w:rPr>
                <w:color w:val="1B1C1D"/>
              </w:rPr>
            </w:pPr>
          </w:p>
          <w:p w14:paraId="3BD38A1D" w14:textId="77777777" w:rsidR="001928A5" w:rsidRPr="00E07C1B" w:rsidRDefault="001928A5" w:rsidP="000C2E7A">
            <w:pPr>
              <w:pStyle w:val="NormalWeb"/>
              <w:spacing w:before="0" w:beforeAutospacing="0" w:after="0" w:afterAutospacing="0"/>
              <w:jc w:val="both"/>
              <w:rPr>
                <w:color w:val="1B1C1D"/>
              </w:rPr>
            </w:pPr>
            <w:r w:rsidRPr="00E07C1B">
              <w:rPr>
                <w:color w:val="1B1C1D"/>
              </w:rPr>
              <w:t>Dominasi pengaruh variabel lain dalam model juga perlu dipertimbangkan. Koefisien jalur Payment System terhadap Intention to Adopt Fintech adalah 0.703, menunjukkan pengaruh yang sangat kuat dan signifikan. Ini bahkan tercermin dari nilai f Square yang sangat besar untuk Payment System (0.827) dibandingkan dengan P2P Lending (0.001). Artinya, Payment System memiliki efek yang jauh lebih dominan dalam menjelaskan variasi Intention to Adopt Fintech, sehingga pengaruh P2P Lending menjadi sangat kecil dan tidak signifikan ketika variabel-variabel kuat lainnya sudah ada dalam model.</w:t>
            </w:r>
          </w:p>
          <w:p w14:paraId="3D6641A5" w14:textId="77777777" w:rsidR="001928A5" w:rsidRPr="00E07C1B" w:rsidRDefault="001928A5" w:rsidP="000C2E7A">
            <w:pPr>
              <w:pStyle w:val="NormalWeb"/>
              <w:spacing w:before="0" w:beforeAutospacing="0" w:after="0" w:afterAutospacing="0"/>
              <w:jc w:val="both"/>
              <w:rPr>
                <w:color w:val="1B1C1D"/>
              </w:rPr>
            </w:pPr>
            <w:r w:rsidRPr="00E07C1B">
              <w:rPr>
                <w:color w:val="1B1C1D"/>
              </w:rPr>
              <w:t>Sebagai penutup, ketidaksignifikanan P2P Lending terhadap Intention to Adopt Fintech dalam penelitian ini kemungkinan besar disebabkan oleh kombinasi faktor-faktor seperti sifat layanan P2P Lending yang lebih spesifik dan berisiko, tingkat kesadaran dan pemahaman yang lebih rendah dibandingkan layanan Fintech lain seperti sistem pembayaran, serta dominasi pengaruh variabel lain yang lebih kuat dalam model. Hasil ini menyarankan bahwa untuk meningkatkan adopsi P2P Lending, diperlukan strategi yang lebih terfokus pada edukasi, peningkatan kesadaran, dan penyesuaian persepsi risiko di kalangan calon pengguna.</w:t>
            </w:r>
          </w:p>
          <w:p w14:paraId="16F118E2" w14:textId="77777777" w:rsidR="001928A5" w:rsidRPr="00E07C1B" w:rsidRDefault="001928A5" w:rsidP="000C2E7A">
            <w:pPr>
              <w:rPr>
                <w:rFonts w:ascii="Times New Roman" w:hAnsi="Times New Roman" w:cs="Times New Roman"/>
                <w:sz w:val="24"/>
                <w:szCs w:val="24"/>
              </w:rPr>
            </w:pPr>
          </w:p>
          <w:p w14:paraId="3A544395" w14:textId="77777777" w:rsidR="001928A5" w:rsidRPr="00E07C1B" w:rsidRDefault="001928A5" w:rsidP="000C2E7A">
            <w:pPr>
              <w:pStyle w:val="NormalWeb"/>
              <w:spacing w:before="0" w:beforeAutospacing="0" w:after="0" w:afterAutospacing="0"/>
              <w:rPr>
                <w:color w:val="1B1C1D"/>
              </w:rPr>
            </w:pPr>
            <w:r w:rsidRPr="00E07C1B">
              <w:rPr>
                <w:b/>
                <w:bCs/>
                <w:color w:val="1B1C1D"/>
                <w:bdr w:val="none" w:sz="0" w:space="0" w:color="auto" w:frame="1"/>
              </w:rPr>
              <w:t>IMPLIKASI PENELITIAN</w:t>
            </w:r>
            <w:r w:rsidRPr="00E07C1B">
              <w:rPr>
                <w:color w:val="1B1C1D"/>
              </w:rPr>
              <w:t xml:space="preserve"> </w:t>
            </w:r>
          </w:p>
          <w:p w14:paraId="4DB18EC8" w14:textId="77777777" w:rsidR="001928A5" w:rsidRDefault="001928A5" w:rsidP="000C2E7A">
            <w:pPr>
              <w:pStyle w:val="NormalWeb"/>
              <w:spacing w:before="0" w:beforeAutospacing="0" w:after="0" w:afterAutospacing="0"/>
              <w:jc w:val="both"/>
              <w:rPr>
                <w:color w:val="1B1C1D"/>
              </w:rPr>
            </w:pPr>
            <w:r w:rsidRPr="00E07C1B">
              <w:rPr>
                <w:color w:val="1B1C1D"/>
              </w:rPr>
              <w:t>Fokus pada Payment System dan QRIS karena keduanya adalah pendorong utama Intention to Adopt Fintech.</w:t>
            </w:r>
            <w:r>
              <w:rPr>
                <w:color w:val="1B1C1D"/>
              </w:rPr>
              <w:t xml:space="preserve"> </w:t>
            </w:r>
            <w:r w:rsidRPr="00E07C1B">
              <w:rPr>
                <w:color w:val="1B1C1D"/>
              </w:rPr>
              <w:t>Untuk Peer to Peer Lending, karena tidak signifikan, Anda mungkin perlu mempertimbangkan mengapa hal ini terjadi. Apakah ada faktor lain yang lebih berpengaruh, ataukah persepsi responden terhadap P2P Lending berbeda? Anda bisa mengkaji ulang teori yang mendasari hubungan ini atau mempertimbangkan apakah ada variabel moderator/mediator yang tidak termasuk dalam model.</w:t>
            </w:r>
            <w:r>
              <w:rPr>
                <w:color w:val="1B1C1D"/>
              </w:rPr>
              <w:t xml:space="preserve"> </w:t>
            </w:r>
          </w:p>
          <w:p w14:paraId="2FBF7ED3" w14:textId="77777777" w:rsidR="001928A5" w:rsidRPr="00E07C1B" w:rsidRDefault="001928A5" w:rsidP="000C2E7A">
            <w:pPr>
              <w:pStyle w:val="NormalWeb"/>
              <w:spacing w:before="0" w:beforeAutospacing="0" w:after="0" w:afterAutospacing="0"/>
              <w:jc w:val="both"/>
              <w:rPr>
                <w:color w:val="1B1C1D"/>
              </w:rPr>
            </w:pPr>
          </w:p>
          <w:p w14:paraId="60713B45" w14:textId="77777777" w:rsidR="001928A5" w:rsidRPr="00E07C1B" w:rsidRDefault="001928A5" w:rsidP="000C2E7A">
            <w:pPr>
              <w:pStyle w:val="NormalWeb"/>
              <w:spacing w:before="0" w:beforeAutospacing="0" w:after="0" w:afterAutospacing="0"/>
              <w:jc w:val="both"/>
              <w:rPr>
                <w:color w:val="1B1C1D"/>
              </w:rPr>
            </w:pPr>
            <w:r w:rsidRPr="00E07C1B">
              <w:rPr>
                <w:color w:val="1B1C1D"/>
              </w:rPr>
              <w:t>Meskipun validitas diskriminan HTMT antara Payment System dan Intention to Adopt Fintech, serta Payment System dan QRIS, sedikit di atas ambang batas 0.85, hasil Fornell-Larcker dan Cross Loadings yang kuat umumnya cukup untuk mempertahankan validitas diskriminan. Namun, ini adalah area yang patut dipertimbangkan jika Anda ingin memperkuat argumen Anda.</w:t>
            </w:r>
          </w:p>
          <w:p w14:paraId="72FB9F01" w14:textId="77777777" w:rsidR="001928A5" w:rsidRPr="00E07C1B" w:rsidRDefault="001928A5" w:rsidP="000C2E7A">
            <w:pPr>
              <w:rPr>
                <w:rFonts w:ascii="Times New Roman" w:hAnsi="Times New Roman" w:cs="Times New Roman"/>
                <w:color w:val="000000"/>
                <w:sz w:val="24"/>
                <w:szCs w:val="24"/>
                <w:lang w:val="en"/>
              </w:rPr>
            </w:pPr>
          </w:p>
          <w:p w14:paraId="3A0FDA81" w14:textId="77777777" w:rsidR="001928A5" w:rsidRPr="00E07C1B" w:rsidRDefault="001928A5" w:rsidP="000C2E7A">
            <w:pPr>
              <w:rPr>
                <w:rFonts w:ascii="Times New Roman" w:hAnsi="Times New Roman" w:cs="Times New Roman"/>
                <w:b/>
                <w:bCs/>
                <w:sz w:val="24"/>
                <w:szCs w:val="24"/>
              </w:rPr>
            </w:pPr>
          </w:p>
          <w:p w14:paraId="0D3E6B7F"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 xml:space="preserve">ANALISIS DAN HASIL PERNYATAAN WAWANCARA 10 UKM </w:t>
            </w:r>
          </w:p>
          <w:p w14:paraId="2EAE9871"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DI SIPORA, MENTAWAI</w:t>
            </w:r>
          </w:p>
          <w:p w14:paraId="7B1AEE74" w14:textId="77777777" w:rsidR="001928A5" w:rsidRPr="00E07C1B" w:rsidRDefault="001928A5" w:rsidP="000C2E7A">
            <w:pPr>
              <w:rPr>
                <w:rFonts w:ascii="Times New Roman" w:hAnsi="Times New Roman" w:cs="Times New Roman"/>
                <w:b/>
                <w:bCs/>
                <w:sz w:val="24"/>
                <w:szCs w:val="24"/>
              </w:rPr>
            </w:pPr>
          </w:p>
          <w:p w14:paraId="533ADC50"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 xml:space="preserve">Hasil dan </w:t>
            </w:r>
            <w:proofErr w:type="spellStart"/>
            <w:r w:rsidRPr="00E07C1B">
              <w:rPr>
                <w:rFonts w:ascii="Times New Roman" w:hAnsi="Times New Roman" w:cs="Times New Roman"/>
                <w:b/>
                <w:bCs/>
                <w:sz w:val="24"/>
                <w:szCs w:val="24"/>
              </w:rPr>
              <w:t>analisis</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Kualitatif</w:t>
            </w:r>
            <w:proofErr w:type="spellEnd"/>
          </w:p>
          <w:p w14:paraId="1422D2CA"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Kabupaten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Kepulauan</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potensi</w:t>
            </w:r>
            <w:proofErr w:type="spellEnd"/>
            <w:r w:rsidRPr="00E07C1B">
              <w:rPr>
                <w:rFonts w:ascii="Times New Roman" w:hAnsi="Times New Roman" w:cs="Times New Roman"/>
                <w:sz w:val="24"/>
                <w:szCs w:val="24"/>
              </w:rPr>
              <w:t xml:space="preserve"> UKM yang </w:t>
            </w:r>
            <w:proofErr w:type="spellStart"/>
            <w:r w:rsidRPr="00E07C1B">
              <w:rPr>
                <w:rFonts w:ascii="Times New Roman" w:hAnsi="Times New Roman" w:cs="Times New Roman"/>
                <w:sz w:val="24"/>
                <w:szCs w:val="24"/>
              </w:rPr>
              <w:t>cukup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beragam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pengolahan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kerajinan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budaya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kuliner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sempol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ayam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kripik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cireng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lumer</w:t>
            </w:r>
            <w:proofErr w:type="spellEnd"/>
            <w:r w:rsidRPr="00E07C1B">
              <w:rPr>
                <w:rFonts w:ascii="Times New Roman" w:hAnsi="Times New Roman" w:cs="Times New Roman"/>
                <w:sz w:val="24"/>
                <w:szCs w:val="24"/>
              </w:rPr>
              <w:t xml:space="preserve"> pisang), </w:t>
            </w:r>
            <w:proofErr w:type="spellStart"/>
            <w:r w:rsidRPr="00E07C1B">
              <w:rPr>
                <w:rFonts w:ascii="Times New Roman" w:hAnsi="Times New Roman" w:cs="Times New Roman"/>
                <w:sz w:val="24"/>
                <w:szCs w:val="24"/>
              </w:rPr>
              <w:t>kripik</w:t>
            </w:r>
            <w:proofErr w:type="spellEnd"/>
            <w:r w:rsidRPr="00E07C1B">
              <w:rPr>
                <w:rFonts w:ascii="Times New Roman" w:hAnsi="Times New Roman" w:cs="Times New Roman"/>
                <w:sz w:val="24"/>
                <w:szCs w:val="24"/>
              </w:rPr>
              <w:t xml:space="preserve"> ubi talas,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penginapan</w:t>
            </w:r>
            <w:proofErr w:type="spellEnd"/>
            <w:r w:rsidRPr="00E07C1B">
              <w:rPr>
                <w:rFonts w:ascii="Times New Roman" w:hAnsi="Times New Roman" w:cs="Times New Roman"/>
                <w:sz w:val="24"/>
                <w:szCs w:val="24"/>
              </w:rPr>
              <w:t xml:space="preserve">, batik local, </w:t>
            </w:r>
            <w:proofErr w:type="spellStart"/>
            <w:r w:rsidRPr="00E07C1B">
              <w:rPr>
                <w:rFonts w:ascii="Times New Roman" w:hAnsi="Times New Roman" w:cs="Times New Roman"/>
                <w:sz w:val="24"/>
                <w:szCs w:val="24"/>
              </w:rPr>
              <w:t>kafe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Perekonomian</w:t>
            </w:r>
            <w:proofErr w:type="spellEnd"/>
            <w:r w:rsidRPr="00E07C1B">
              <w:rPr>
                <w:rFonts w:ascii="Times New Roman" w:hAnsi="Times New Roman" w:cs="Times New Roman"/>
                <w:sz w:val="24"/>
                <w:szCs w:val="24"/>
              </w:rPr>
              <w:t xml:space="preserve"> Mentawai juga </w:t>
            </w:r>
            <w:proofErr w:type="spellStart"/>
            <w:r w:rsidRPr="00E07C1B">
              <w:rPr>
                <w:rFonts w:ascii="Times New Roman" w:hAnsi="Times New Roman" w:cs="Times New Roman"/>
                <w:sz w:val="24"/>
                <w:szCs w:val="24"/>
              </w:rPr>
              <w:t>disokong</w:t>
            </w:r>
            <w:proofErr w:type="spellEnd"/>
            <w:r w:rsidRPr="00E07C1B">
              <w:rPr>
                <w:rFonts w:ascii="Times New Roman" w:hAnsi="Times New Roman" w:cs="Times New Roman"/>
                <w:sz w:val="24"/>
                <w:szCs w:val="24"/>
              </w:rPr>
              <w:t xml:space="preserve"> oleh UMKM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umum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khususnya</w:t>
            </w:r>
            <w:proofErr w:type="spellEnd"/>
            <w:r w:rsidRPr="00E07C1B">
              <w:rPr>
                <w:rFonts w:ascii="Times New Roman" w:hAnsi="Times New Roman" w:cs="Times New Roman"/>
                <w:sz w:val="24"/>
                <w:szCs w:val="24"/>
              </w:rPr>
              <w:t xml:space="preserve"> UMKM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w:t>
            </w:r>
          </w:p>
          <w:p w14:paraId="16FD4E2D" w14:textId="77777777" w:rsidR="001928A5" w:rsidRPr="00E07C1B" w:rsidRDefault="001928A5" w:rsidP="000C2E7A">
            <w:pPr>
              <w:rPr>
                <w:rFonts w:ascii="Times New Roman" w:hAnsi="Times New Roman" w:cs="Times New Roman"/>
                <w:sz w:val="24"/>
                <w:szCs w:val="24"/>
                <w:lang w:val="id-ID"/>
              </w:rPr>
            </w:pPr>
          </w:p>
          <w:p w14:paraId="0EACD012"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Dalam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dekade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terakhir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pemanfaatan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r w:rsidRPr="00E07C1B">
              <w:rPr>
                <w:rStyle w:val="Emphasis"/>
                <w:rFonts w:ascii="Times New Roman" w:hAnsi="Times New Roman" w:cs="Times New Roman"/>
                <w:sz w:val="24"/>
                <w:szCs w:val="24"/>
              </w:rPr>
              <w:t>financial technology</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fintech)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instrumen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penting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mendorong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inklusi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mikro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kecil</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menengah</w:t>
            </w:r>
            <w:proofErr w:type="spellEnd"/>
            <w:r w:rsidRPr="00E07C1B">
              <w:rPr>
                <w:rFonts w:ascii="Times New Roman" w:hAnsi="Times New Roman" w:cs="Times New Roman"/>
                <w:sz w:val="24"/>
                <w:szCs w:val="24"/>
              </w:rPr>
              <w:t xml:space="preserve"> (UKM). Di Indonesia, fintech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dompet</w:t>
            </w:r>
            <w:proofErr w:type="spellEnd"/>
            <w:r w:rsidRPr="00E07C1B">
              <w:rPr>
                <w:rFonts w:ascii="Times New Roman" w:hAnsi="Times New Roman" w:cs="Times New Roman"/>
                <w:sz w:val="24"/>
                <w:szCs w:val="24"/>
              </w:rPr>
              <w:t xml:space="preserve"> digital, dan platform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online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membuka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non-</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pencatatan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digital,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pembiayaan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fleksibel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lastRenderedPageBreak/>
              <w:t>demikian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implementasi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menyebar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merata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seluruh</w:t>
            </w:r>
            <w:proofErr w:type="spellEnd"/>
            <w:r w:rsidRPr="00E07C1B">
              <w:rPr>
                <w:rFonts w:ascii="Times New Roman" w:hAnsi="Times New Roman" w:cs="Times New Roman"/>
                <w:sz w:val="24"/>
                <w:szCs w:val="24"/>
              </w:rPr>
              <w:t xml:space="preserve"> wilayah, </w:t>
            </w:r>
            <w:proofErr w:type="spellStart"/>
            <w:r w:rsidRPr="00E07C1B">
              <w:rPr>
                <w:rFonts w:ascii="Times New Roman" w:hAnsi="Times New Roman" w:cs="Times New Roman"/>
                <w:sz w:val="24"/>
                <w:szCs w:val="24"/>
              </w:rPr>
              <w:t>khususnya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kepulauan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Kabupaten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Kepulauan</w:t>
            </w:r>
            <w:proofErr w:type="spellEnd"/>
            <w:r w:rsidRPr="00E07C1B">
              <w:rPr>
                <w:rFonts w:ascii="Times New Roman" w:hAnsi="Times New Roman" w:cs="Times New Roman"/>
                <w:sz w:val="24"/>
                <w:szCs w:val="24"/>
              </w:rPr>
              <w:t xml:space="preserve"> Mentawai, yang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tantangan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geografis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infrastruktur</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sosial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budaya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khas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pemanfaatan</w:t>
            </w:r>
            <w:proofErr w:type="spellEnd"/>
            <w:r w:rsidRPr="00E07C1B">
              <w:rPr>
                <w:rFonts w:ascii="Times New Roman" w:hAnsi="Times New Roman" w:cs="Times New Roman"/>
                <w:sz w:val="24"/>
                <w:szCs w:val="24"/>
              </w:rPr>
              <w:t xml:space="preserve"> </w:t>
            </w:r>
            <w:r w:rsidRPr="00E07C1B">
              <w:rPr>
                <w:rFonts w:ascii="Times New Roman" w:hAnsi="Times New Roman" w:cs="Times New Roman"/>
                <w:b/>
                <w:bCs/>
                <w:sz w:val="24"/>
                <w:szCs w:val="24"/>
              </w:rPr>
              <w:t>QRIS</w:t>
            </w:r>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fintech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terbatas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akibat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administrasi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dirasa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memberatkan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transfer manual. </w:t>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pulau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terkendala</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transportasi</w:t>
            </w:r>
            <w:proofErr w:type="spellEnd"/>
            <w:r w:rsidRPr="00E07C1B">
              <w:rPr>
                <w:rFonts w:ascii="Times New Roman" w:hAnsi="Times New Roman" w:cs="Times New Roman"/>
                <w:sz w:val="24"/>
                <w:szCs w:val="24"/>
              </w:rPr>
              <w:t xml:space="preserve"> yang mahal dan </w:t>
            </w:r>
            <w:proofErr w:type="spellStart"/>
            <w:r w:rsidRPr="00E07C1B">
              <w:rPr>
                <w:rFonts w:ascii="Times New Roman" w:hAnsi="Times New Roman" w:cs="Times New Roman"/>
                <w:sz w:val="24"/>
                <w:szCs w:val="24"/>
              </w:rPr>
              <w:t>rute</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kurang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terlayani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sementara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kondisi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bulan</w:t>
            </w:r>
            <w:proofErr w:type="spellEnd"/>
            <w:r w:rsidRPr="00E07C1B">
              <w:rPr>
                <w:rFonts w:ascii="Times New Roman" w:hAnsi="Times New Roman" w:cs="Times New Roman"/>
                <w:sz w:val="24"/>
                <w:szCs w:val="24"/>
              </w:rPr>
              <w:t xml:space="preserve"> Juli–Agustus dan </w:t>
            </w:r>
            <w:proofErr w:type="spellStart"/>
            <w:r w:rsidRPr="00E07C1B">
              <w:rPr>
                <w:rFonts w:ascii="Times New Roman" w:hAnsi="Times New Roman" w:cs="Times New Roman"/>
                <w:sz w:val="24"/>
                <w:szCs w:val="24"/>
              </w:rPr>
              <w:t>Desember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bersahabat</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samping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permodalan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minim,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ketahanan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optimal.</w:t>
            </w:r>
          </w:p>
          <w:p w14:paraId="16B6ED1A" w14:textId="77777777" w:rsidR="001928A5" w:rsidRPr="00E07C1B" w:rsidRDefault="001928A5" w:rsidP="000C2E7A">
            <w:pPr>
              <w:pStyle w:val="NormalWeb"/>
              <w:spacing w:before="0" w:beforeAutospacing="0" w:after="0" w:afterAutospacing="0"/>
              <w:jc w:val="both"/>
            </w:pPr>
            <w:r w:rsidRPr="00E07C1B">
              <w:t>UKM perempuan di Mentawai memainkan peran strategis dalam menjaga keberlangsungan ekonomi lokal, terutama di sektor kuliner, kerajinan tangan, dan jasa pariwisata berbasis budaya. Sebagian besar pelaku usaha adalah perempuan yang juga memiliki peran domestik ganda, serta keterbatasan dalam hal akses informasi, literasi keuangan, dan konektivitas digital. Meskipun beberapa dari mereka telah mengenal fintech seperti QRIS atau transfer bank, adopsi aktualnya masih sangat terbatas, walaupun secara umum mereka mempunyai minat untuk menggunakan teknologi keuangan. Adopsi teknologi keuangan yang terbatas. Hal ini disebabkan oleh faktor-faktor seperti persepsi negatif terhadap biaya administrasi, ketakutan terhadap penipuan digital, rendahnya pemahaman teknologi, dan nilai-nilai religious (riba) yang berpengaruh terhadap sikap terhadap pinjaman online.</w:t>
            </w:r>
          </w:p>
          <w:p w14:paraId="02B2B885" w14:textId="77777777" w:rsidR="001928A5" w:rsidRPr="00E07C1B" w:rsidRDefault="001928A5" w:rsidP="000C2E7A">
            <w:pPr>
              <w:pStyle w:val="NormalWeb"/>
              <w:spacing w:before="0" w:beforeAutospacing="0" w:after="0" w:afterAutospacing="0"/>
              <w:jc w:val="both"/>
            </w:pPr>
            <w:r w:rsidRPr="00E07C1B">
              <w:t>Melalui pendekatan kualitatif, penelitian ini menggali secara mendalam pengalaman dan persepsi dari 10 pelaku UKM perempuan di Mentawai. Wawancara dilakukan untuk memahami secara kontekstual bagaimana mereka memandang, menggunakan, atau bahkan menghindari teknologi keuangan dalam menjalankan usaha mereka. Temuan ini menjadi penting untuk memetakan tidak hanya hambatan, tetapi juga potensi lokal dalam pengembangan kebijakan inklusi keuangan berbasis gender dan lokalitas.</w:t>
            </w:r>
          </w:p>
          <w:p w14:paraId="1D5D7107" w14:textId="77777777" w:rsidR="001928A5" w:rsidRPr="00E07C1B" w:rsidRDefault="001928A5" w:rsidP="000C2E7A">
            <w:pPr>
              <w:pStyle w:val="NormalWeb"/>
              <w:spacing w:before="0" w:beforeAutospacing="0" w:after="0" w:afterAutospacing="0"/>
              <w:jc w:val="both"/>
            </w:pPr>
            <w:r w:rsidRPr="00E07C1B">
              <w:t xml:space="preserve">Penelitian ini juga menyoroti bagaimana ketahanan ekonomi UKM perempuan di Mentawai selama ini masih bersifat </w:t>
            </w:r>
            <w:r w:rsidRPr="00E07C1B">
              <w:rPr>
                <w:rStyle w:val="Emphasis"/>
                <w:rFonts w:eastAsiaTheme="majorEastAsia"/>
              </w:rPr>
              <w:t>subsisten</w:t>
            </w:r>
            <w:r w:rsidRPr="00E07C1B">
              <w:t xml:space="preserve">, bukan </w:t>
            </w:r>
            <w:r w:rsidRPr="00E07C1B">
              <w:rPr>
                <w:rStyle w:val="Emphasis"/>
                <w:rFonts w:eastAsiaTheme="majorEastAsia"/>
              </w:rPr>
              <w:t>scalable</w:t>
            </w:r>
            <w:r w:rsidRPr="00E07C1B">
              <w:t>, karena belum didukung oleh ekosistem digital yang memadai. Dalam konteks ini, teknologi keuangan tidak sekadar alat transaksi, tetapi dapat menjadi pengungkit penting untuk penguatan posisi perempuan dalam sektor informal dan peningkatan produktivitas berbasis komunitas. Oleh sebab itu, pemahaman yang berbasis pada suara langsung pelaku UKM menjadi krusial dalam merancang program literasi, pelatihan, maupun pendampingan berbasis kebutuhan nyata di lapangan.</w:t>
            </w:r>
          </w:p>
          <w:p w14:paraId="24C5E18E" w14:textId="77777777" w:rsidR="001928A5" w:rsidRPr="00E07C1B" w:rsidRDefault="001928A5" w:rsidP="000C2E7A">
            <w:pPr>
              <w:pStyle w:val="NormalWeb"/>
              <w:spacing w:before="0" w:beforeAutospacing="0" w:after="0" w:afterAutospacing="0"/>
              <w:jc w:val="both"/>
            </w:pPr>
            <w:r w:rsidRPr="00E07C1B">
              <w:t>Analisis hasil wawancara dari 10 UKM di Mentawai bukan hanya menjadi potret kondisi saat ini, melainkan juga fondasi bagi formulasi strategi transformasi digital yang inklusif dan sensitif terhadap konteks lokal, budaya, dan gender. Pendekatan berbasis komunitas, intervensi struktural seperti koperasi digital, serta keterlibatan aktor lokal menjadi bagian penting dalam mendorong pemanfaatan teknologi keuangan secara berkelanjutan di kalangan UKM perempuan Mentawai.</w:t>
            </w:r>
          </w:p>
          <w:p w14:paraId="566ABE0E" w14:textId="77777777" w:rsidR="001928A5" w:rsidRPr="00E07C1B" w:rsidRDefault="001928A5" w:rsidP="000C2E7A">
            <w:pPr>
              <w:ind w:firstLine="720"/>
              <w:rPr>
                <w:rFonts w:ascii="Times New Roman" w:hAnsi="Times New Roman" w:cs="Times New Roman"/>
                <w:sz w:val="24"/>
                <w:szCs w:val="24"/>
              </w:rPr>
            </w:pPr>
          </w:p>
          <w:p w14:paraId="580A0523"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Berikut</w:t>
            </w:r>
            <w:proofErr w:type="spellEnd"/>
            <w:r w:rsidRPr="00E07C1B">
              <w:rPr>
                <w:rFonts w:ascii="Times New Roman" w:hAnsi="Times New Roman" w:cs="Times New Roman"/>
                <w:sz w:val="24"/>
                <w:szCs w:val="24"/>
              </w:rPr>
              <w:t xml:space="preserve"> Rangkuman </w:t>
            </w:r>
            <w:proofErr w:type="spellStart"/>
            <w:r w:rsidRPr="00E07C1B">
              <w:rPr>
                <w:rFonts w:ascii="Times New Roman" w:hAnsi="Times New Roman" w:cs="Times New Roman"/>
                <w:sz w:val="24"/>
                <w:szCs w:val="24"/>
              </w:rPr>
              <w:t>hasil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wawancara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analisis</w:t>
            </w:r>
            <w:proofErr w:type="spellEnd"/>
          </w:p>
          <w:p w14:paraId="1373F8B1"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 xml:space="preserve">1. </w:t>
            </w:r>
            <w:proofErr w:type="spellStart"/>
            <w:r w:rsidRPr="00E07C1B">
              <w:rPr>
                <w:rFonts w:ascii="Times New Roman" w:hAnsi="Times New Roman" w:cs="Times New Roman"/>
                <w:b/>
                <w:bCs/>
                <w:sz w:val="24"/>
                <w:szCs w:val="24"/>
              </w:rPr>
              <w:t>Keripik</w:t>
            </w:r>
            <w:proofErr w:type="spellEnd"/>
            <w:r w:rsidRPr="00E07C1B">
              <w:rPr>
                <w:rFonts w:ascii="Times New Roman" w:hAnsi="Times New Roman" w:cs="Times New Roman"/>
                <w:b/>
                <w:bCs/>
                <w:sz w:val="24"/>
                <w:szCs w:val="24"/>
              </w:rPr>
              <w:t xml:space="preserve"> Talas </w:t>
            </w:r>
          </w:p>
          <w:p w14:paraId="63186422"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Rumah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Aneka </w:t>
            </w:r>
            <w:proofErr w:type="spellStart"/>
            <w:r w:rsidRPr="00E07C1B">
              <w:rPr>
                <w:rFonts w:ascii="Times New Roman" w:hAnsi="Times New Roman" w:cs="Times New Roman"/>
                <w:sz w:val="24"/>
                <w:szCs w:val="24"/>
              </w:rPr>
              <w:t>Kripik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dibawah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naungan</w:t>
            </w:r>
            <w:proofErr w:type="spellEnd"/>
            <w:r w:rsidRPr="00E07C1B">
              <w:rPr>
                <w:rFonts w:ascii="Times New Roman" w:hAnsi="Times New Roman" w:cs="Times New Roman"/>
                <w:sz w:val="24"/>
                <w:szCs w:val="24"/>
              </w:rPr>
              <w:t xml:space="preserve"> </w:t>
            </w:r>
            <w:r w:rsidRPr="00E07C1B">
              <w:rPr>
                <w:rFonts w:ascii="Times New Roman" w:hAnsi="Times New Roman" w:cs="Times New Roman"/>
                <w:b/>
                <w:bCs/>
                <w:sz w:val="24"/>
                <w:szCs w:val="24"/>
              </w:rPr>
              <w:t>“FORUM UMKM KITA BISA”</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binaan</w:t>
            </w:r>
            <w:proofErr w:type="spellEnd"/>
            <w:r w:rsidRPr="00E07C1B">
              <w:rPr>
                <w:rFonts w:ascii="Times New Roman" w:hAnsi="Times New Roman" w:cs="Times New Roman"/>
                <w:sz w:val="24"/>
                <w:szCs w:val="24"/>
              </w:rPr>
              <w:t xml:space="preserve"> Dinas Koperasi </w:t>
            </w:r>
            <w:proofErr w:type="spellStart"/>
            <w:r w:rsidRPr="00E07C1B">
              <w:rPr>
                <w:rFonts w:ascii="Times New Roman" w:hAnsi="Times New Roman" w:cs="Times New Roman"/>
                <w:sz w:val="24"/>
                <w:szCs w:val="24"/>
              </w:rPr>
              <w:t>Kabupaten</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memproduksi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keripik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dasar</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keladi</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diolah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beberapa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varian</w:t>
            </w:r>
            <w:proofErr w:type="spellEnd"/>
            <w:r w:rsidRPr="00E07C1B">
              <w:rPr>
                <w:rFonts w:ascii="Times New Roman" w:hAnsi="Times New Roman" w:cs="Times New Roman"/>
                <w:sz w:val="24"/>
                <w:szCs w:val="24"/>
              </w:rPr>
              <w:t xml:space="preserve"> rasa (</w:t>
            </w:r>
            <w:proofErr w:type="spellStart"/>
            <w:r w:rsidRPr="00E07C1B">
              <w:rPr>
                <w:rFonts w:ascii="Times New Roman" w:hAnsi="Times New Roman" w:cs="Times New Roman"/>
                <w:sz w:val="24"/>
                <w:szCs w:val="24"/>
              </w:rPr>
              <w:t>Coklat</w:t>
            </w:r>
            <w:proofErr w:type="spellEnd"/>
            <w:r w:rsidRPr="00E07C1B">
              <w:rPr>
                <w:rFonts w:ascii="Times New Roman" w:hAnsi="Times New Roman" w:cs="Times New Roman"/>
                <w:sz w:val="24"/>
                <w:szCs w:val="24"/>
              </w:rPr>
              <w:t xml:space="preserve">, Original, Balado), </w:t>
            </w:r>
            <w:proofErr w:type="spellStart"/>
            <w:r w:rsidRPr="00E07C1B">
              <w:rPr>
                <w:rFonts w:ascii="Times New Roman" w:hAnsi="Times New Roman" w:cs="Times New Roman"/>
                <w:sz w:val="24"/>
                <w:szCs w:val="24"/>
              </w:rPr>
              <w:t>dikemas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standing pouch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merek</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Kripik</w:t>
            </w:r>
            <w:proofErr w:type="spellEnd"/>
            <w:r w:rsidRPr="00E07C1B">
              <w:rPr>
                <w:rFonts w:ascii="Times New Roman" w:hAnsi="Times New Roman" w:cs="Times New Roman"/>
                <w:b/>
                <w:bCs/>
                <w:sz w:val="24"/>
                <w:szCs w:val="24"/>
              </w:rPr>
              <w:t xml:space="preserve"> Talas “GETEK”</w:t>
            </w:r>
            <w:r w:rsidRPr="00E07C1B">
              <w:rPr>
                <w:rFonts w:ascii="Times New Roman" w:hAnsi="Times New Roman" w:cs="Times New Roman"/>
                <w:sz w:val="24"/>
                <w:szCs w:val="24"/>
              </w:rPr>
              <w:t xml:space="preserve">. Forum UMKM “Kita Bisa”  </w:t>
            </w:r>
            <w:proofErr w:type="spellStart"/>
            <w:r w:rsidRPr="00E07C1B">
              <w:rPr>
                <w:rFonts w:ascii="Times New Roman" w:hAnsi="Times New Roman" w:cs="Times New Roman"/>
                <w:sz w:val="24"/>
                <w:szCs w:val="24"/>
              </w:rPr>
              <w:t>mempunyai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15 orang dan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3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Keunggulan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kripik</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Gettek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diantaranya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baku</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tersedia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diperoleh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izin</w:t>
            </w:r>
            <w:proofErr w:type="spellEnd"/>
            <w:r w:rsidRPr="00E07C1B">
              <w:rPr>
                <w:rFonts w:ascii="Times New Roman" w:hAnsi="Times New Roman" w:cs="Times New Roman"/>
                <w:sz w:val="24"/>
                <w:szCs w:val="24"/>
              </w:rPr>
              <w:t xml:space="preserve"> PIRT dan </w:t>
            </w:r>
            <w:proofErr w:type="spellStart"/>
            <w:r w:rsidRPr="00E07C1B">
              <w:rPr>
                <w:rFonts w:ascii="Times New Roman" w:hAnsi="Times New Roman" w:cs="Times New Roman"/>
                <w:sz w:val="24"/>
                <w:szCs w:val="24"/>
              </w:rPr>
              <w:t>sertifikat</w:t>
            </w:r>
            <w:proofErr w:type="spellEnd"/>
            <w:r w:rsidRPr="00E07C1B">
              <w:rPr>
                <w:rFonts w:ascii="Times New Roman" w:hAnsi="Times New Roman" w:cs="Times New Roman"/>
                <w:sz w:val="24"/>
                <w:szCs w:val="24"/>
              </w:rPr>
              <w:t xml:space="preserve"> halal, </w:t>
            </w:r>
            <w:proofErr w:type="spellStart"/>
            <w:r w:rsidRPr="00E07C1B">
              <w:rPr>
                <w:rFonts w:ascii="Times New Roman" w:hAnsi="Times New Roman" w:cs="Times New Roman"/>
                <w:sz w:val="24"/>
                <w:szCs w:val="24"/>
              </w:rPr>
              <w:t>mempunyai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tempat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Promosi</w:t>
            </w:r>
            <w:proofErr w:type="spellEnd"/>
            <w:r w:rsidRPr="00E07C1B">
              <w:rPr>
                <w:rFonts w:ascii="Times New Roman" w:hAnsi="Times New Roman" w:cs="Times New Roman"/>
                <w:sz w:val="24"/>
                <w:szCs w:val="24"/>
              </w:rPr>
              <w:t xml:space="preserve"> dan Lokasi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Ketua</w:t>
            </w:r>
            <w:proofErr w:type="spellEnd"/>
            <w:r w:rsidRPr="00E07C1B">
              <w:rPr>
                <w:rFonts w:ascii="Times New Roman" w:hAnsi="Times New Roman" w:cs="Times New Roman"/>
                <w:sz w:val="24"/>
                <w:szCs w:val="24"/>
              </w:rPr>
              <w:t xml:space="preserve"> Forum  </w:t>
            </w:r>
            <w:proofErr w:type="spellStart"/>
            <w:r w:rsidRPr="00E07C1B">
              <w:rPr>
                <w:rFonts w:ascii="Times New Roman" w:hAnsi="Times New Roman" w:cs="Times New Roman"/>
                <w:sz w:val="24"/>
                <w:szCs w:val="24"/>
              </w:rPr>
              <w:t>memahami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tentang</w:t>
            </w:r>
            <w:proofErr w:type="spellEnd"/>
            <w:r w:rsidRPr="00E07C1B">
              <w:rPr>
                <w:rFonts w:ascii="Times New Roman" w:hAnsi="Times New Roman" w:cs="Times New Roman"/>
                <w:sz w:val="24"/>
                <w:szCs w:val="24"/>
              </w:rPr>
              <w:t xml:space="preserve"> fintech </w:t>
            </w:r>
            <w:r w:rsidRPr="00E07C1B">
              <w:rPr>
                <w:rFonts w:ascii="Times New Roman" w:hAnsi="Times New Roman" w:cs="Times New Roman"/>
                <w:sz w:val="24"/>
                <w:szCs w:val="24"/>
              </w:rPr>
              <w:lastRenderedPageBreak/>
              <w:t xml:space="preserve">(QRIS) dan </w:t>
            </w:r>
            <w:proofErr w:type="spellStart"/>
            <w:r w:rsidRPr="00E07C1B">
              <w:rPr>
                <w:rFonts w:ascii="Times New Roman" w:hAnsi="Times New Roman" w:cs="Times New Roman"/>
                <w:sz w:val="24"/>
                <w:szCs w:val="24"/>
              </w:rPr>
              <w:t>alur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pencatatan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laporan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Ketua</w:t>
            </w:r>
            <w:proofErr w:type="spellEnd"/>
            <w:r w:rsidRPr="00E07C1B">
              <w:rPr>
                <w:rFonts w:ascii="Times New Roman" w:hAnsi="Times New Roman" w:cs="Times New Roman"/>
                <w:sz w:val="24"/>
                <w:szCs w:val="24"/>
              </w:rPr>
              <w:t xml:space="preserve"> forum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mencoba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aplikasi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Krealogi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meski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sepenuhnya</w:t>
            </w:r>
            <w:proofErr w:type="spellEnd"/>
            <w:r w:rsidRPr="00E07C1B">
              <w:rPr>
                <w:rFonts w:ascii="Times New Roman" w:hAnsi="Times New Roman" w:cs="Times New Roman"/>
                <w:sz w:val="24"/>
                <w:szCs w:val="24"/>
              </w:rPr>
              <w:t xml:space="preserve"> familiar. </w:t>
            </w:r>
          </w:p>
          <w:p w14:paraId="39C65148"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Disamping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keunggulan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dipaparkan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kelemahan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kripik</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Gettek”yaitu</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sz w:val="24"/>
                <w:szCs w:val="24"/>
              </w:rPr>
              <w:t>Kemasan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menarik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sederhana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Stiker</w:t>
            </w:r>
            <w:proofErr w:type="spellEnd"/>
            <w:r w:rsidRPr="00E07C1B">
              <w:rPr>
                <w:rFonts w:ascii="Times New Roman" w:hAnsi="Times New Roman" w:cs="Times New Roman"/>
                <w:sz w:val="24"/>
                <w:szCs w:val="24"/>
              </w:rPr>
              <w:t xml:space="preserve"> Merek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mencantumkan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komposisi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batas </w:t>
            </w:r>
            <w:proofErr w:type="spellStart"/>
            <w:r w:rsidRPr="00E07C1B">
              <w:rPr>
                <w:rFonts w:ascii="Times New Roman" w:hAnsi="Times New Roman" w:cs="Times New Roman"/>
                <w:sz w:val="24"/>
                <w:szCs w:val="24"/>
              </w:rPr>
              <w:t>waktu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netto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sulit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Retail /Mall di </w:t>
            </w:r>
            <w:proofErr w:type="spellStart"/>
            <w:r w:rsidRPr="00E07C1B">
              <w:rPr>
                <w:rFonts w:ascii="Times New Roman" w:hAnsi="Times New Roman" w:cs="Times New Roman"/>
                <w:sz w:val="24"/>
                <w:szCs w:val="24"/>
              </w:rPr>
              <w:t>kota</w:t>
            </w:r>
            <w:proofErr w:type="spellEnd"/>
            <w:r w:rsidRPr="00E07C1B">
              <w:rPr>
                <w:rFonts w:ascii="Times New Roman" w:hAnsi="Times New Roman" w:cs="Times New Roman"/>
                <w:sz w:val="24"/>
                <w:szCs w:val="24"/>
              </w:rPr>
              <w:t xml:space="preserve"> Padang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diluar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kepulauan</w:t>
            </w:r>
            <w:proofErr w:type="spellEnd"/>
            <w:r w:rsidRPr="00E07C1B">
              <w:rPr>
                <w:rFonts w:ascii="Times New Roman" w:hAnsi="Times New Roman" w:cs="Times New Roman"/>
                <w:sz w:val="24"/>
                <w:szCs w:val="24"/>
              </w:rPr>
              <w:t xml:space="preserve"> Mentawai. Pasar </w:t>
            </w:r>
            <w:proofErr w:type="spellStart"/>
            <w:r w:rsidRPr="00E07C1B">
              <w:rPr>
                <w:rFonts w:ascii="Times New Roman" w:hAnsi="Times New Roman" w:cs="Times New Roman"/>
                <w:sz w:val="24"/>
                <w:szCs w:val="24"/>
              </w:rPr>
              <w:t>terbatas</w:t>
            </w:r>
            <w:proofErr w:type="spellEnd"/>
            <w:r w:rsidRPr="00E07C1B">
              <w:rPr>
                <w:rFonts w:ascii="Times New Roman" w:hAnsi="Times New Roman" w:cs="Times New Roman"/>
                <w:sz w:val="24"/>
                <w:szCs w:val="24"/>
              </w:rPr>
              <w:t xml:space="preserve"> di Mentawai </w:t>
            </w:r>
            <w:proofErr w:type="spellStart"/>
            <w:r w:rsidRPr="00E07C1B">
              <w:rPr>
                <w:rFonts w:ascii="Times New Roman" w:hAnsi="Times New Roman" w:cs="Times New Roman"/>
                <w:sz w:val="24"/>
                <w:szCs w:val="24"/>
              </w:rPr>
              <w:t>saja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marketing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kepulauan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sulit.Kota</w:t>
            </w:r>
            <w:proofErr w:type="spellEnd"/>
            <w:r w:rsidRPr="00E07C1B">
              <w:rPr>
                <w:rFonts w:ascii="Times New Roman" w:hAnsi="Times New Roman" w:cs="Times New Roman"/>
                <w:sz w:val="24"/>
                <w:szCs w:val="24"/>
              </w:rPr>
              <w:t xml:space="preserve"> Padang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Kota yang </w:t>
            </w:r>
            <w:proofErr w:type="spellStart"/>
            <w:r w:rsidRPr="00E07C1B">
              <w:rPr>
                <w:rFonts w:ascii="Times New Roman" w:hAnsi="Times New Roman" w:cs="Times New Roman"/>
                <w:sz w:val="24"/>
                <w:szCs w:val="24"/>
              </w:rPr>
              <w:t>terdekat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seharusnya</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mudah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ketempat2 retail </w:t>
            </w:r>
            <w:proofErr w:type="spellStart"/>
            <w:r w:rsidRPr="00E07C1B">
              <w:rPr>
                <w:rFonts w:ascii="Times New Roman" w:hAnsi="Times New Roman" w:cs="Times New Roman"/>
                <w:sz w:val="24"/>
                <w:szCs w:val="24"/>
              </w:rPr>
              <w:t>ataupun</w:t>
            </w:r>
            <w:proofErr w:type="spellEnd"/>
            <w:r w:rsidRPr="00E07C1B">
              <w:rPr>
                <w:rFonts w:ascii="Times New Roman" w:hAnsi="Times New Roman" w:cs="Times New Roman"/>
                <w:sz w:val="24"/>
                <w:szCs w:val="24"/>
              </w:rPr>
              <w:t xml:space="preserve"> Mall,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sulit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lakukan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Mungkin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butuh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bantuan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PEMDA dan </w:t>
            </w:r>
            <w:proofErr w:type="spellStart"/>
            <w:r w:rsidRPr="00E07C1B">
              <w:rPr>
                <w:rFonts w:ascii="Times New Roman" w:hAnsi="Times New Roman" w:cs="Times New Roman"/>
                <w:sz w:val="24"/>
                <w:szCs w:val="24"/>
              </w:rPr>
              <w:t>instansi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terkait</w:t>
            </w:r>
            <w:proofErr w:type="spellEnd"/>
            <w:r w:rsidRPr="00E07C1B">
              <w:rPr>
                <w:rFonts w:ascii="Times New Roman" w:hAnsi="Times New Roman" w:cs="Times New Roman"/>
                <w:sz w:val="24"/>
                <w:szCs w:val="24"/>
              </w:rPr>
              <w:t xml:space="preserve">.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minyak</w:t>
            </w:r>
            <w:proofErr w:type="spellEnd"/>
            <w:r w:rsidRPr="00E07C1B">
              <w:rPr>
                <w:rFonts w:ascii="Times New Roman" w:hAnsi="Times New Roman" w:cs="Times New Roman"/>
                <w:sz w:val="24"/>
                <w:szCs w:val="24"/>
              </w:rPr>
              <w:t xml:space="preserve"> goreng dan  gas di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Kep. Mentawai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mahal </w:t>
            </w:r>
            <w:proofErr w:type="spellStart"/>
            <w:r w:rsidRPr="00E07C1B">
              <w:rPr>
                <w:rFonts w:ascii="Times New Roman" w:hAnsi="Times New Roman" w:cs="Times New Roman"/>
                <w:sz w:val="24"/>
                <w:szCs w:val="24"/>
              </w:rPr>
              <w:t>dibandingkan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 xml:space="preserve"> di Sumatera Barat. </w:t>
            </w:r>
            <w:proofErr w:type="spellStart"/>
            <w:r w:rsidRPr="00E07C1B">
              <w:rPr>
                <w:rFonts w:ascii="Times New Roman" w:hAnsi="Times New Roman" w:cs="Times New Roman"/>
                <w:sz w:val="24"/>
                <w:szCs w:val="24"/>
              </w:rPr>
              <w:t>Jauhnya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jarak</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kenaikan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minyak</w:t>
            </w:r>
            <w:proofErr w:type="spellEnd"/>
            <w:r w:rsidRPr="00E07C1B">
              <w:rPr>
                <w:rFonts w:ascii="Times New Roman" w:hAnsi="Times New Roman" w:cs="Times New Roman"/>
                <w:sz w:val="24"/>
                <w:szCs w:val="24"/>
              </w:rPr>
              <w:t xml:space="preserve"> dan gas di </w:t>
            </w:r>
            <w:proofErr w:type="spellStart"/>
            <w:r w:rsidRPr="00E07C1B">
              <w:rPr>
                <w:rFonts w:ascii="Times New Roman" w:hAnsi="Times New Roman" w:cs="Times New Roman"/>
                <w:sz w:val="24"/>
                <w:szCs w:val="24"/>
              </w:rPr>
              <w:t>mentawai</w:t>
            </w:r>
            <w:proofErr w:type="spellEnd"/>
            <w:r w:rsidRPr="00E07C1B">
              <w:rPr>
                <w:rFonts w:ascii="Times New Roman" w:hAnsi="Times New Roman" w:cs="Times New Roman"/>
                <w:sz w:val="24"/>
                <w:szCs w:val="24"/>
              </w:rPr>
              <w:t xml:space="preserve">). Hanya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gas pink yang </w:t>
            </w:r>
            <w:proofErr w:type="spellStart"/>
            <w:r w:rsidRPr="00E07C1B">
              <w:rPr>
                <w:rFonts w:ascii="Times New Roman" w:hAnsi="Times New Roman" w:cs="Times New Roman"/>
                <w:sz w:val="24"/>
                <w:szCs w:val="24"/>
              </w:rPr>
              <w:t>harganya</w:t>
            </w:r>
            <w:proofErr w:type="spellEnd"/>
            <w:r w:rsidRPr="00E07C1B">
              <w:rPr>
                <w:rFonts w:ascii="Times New Roman" w:hAnsi="Times New Roman" w:cs="Times New Roman"/>
                <w:sz w:val="24"/>
                <w:szCs w:val="24"/>
              </w:rPr>
              <w:t xml:space="preserve"> mahal </w:t>
            </w:r>
            <w:proofErr w:type="spellStart"/>
            <w:r w:rsidRPr="00E07C1B">
              <w:rPr>
                <w:rFonts w:ascii="Times New Roman" w:hAnsi="Times New Roman" w:cs="Times New Roman"/>
                <w:sz w:val="24"/>
                <w:szCs w:val="24"/>
              </w:rPr>
              <w:t>dikarenakan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tabung</w:t>
            </w:r>
            <w:proofErr w:type="spellEnd"/>
            <w:r w:rsidRPr="00E07C1B">
              <w:rPr>
                <w:rFonts w:ascii="Times New Roman" w:hAnsi="Times New Roman" w:cs="Times New Roman"/>
                <w:sz w:val="24"/>
                <w:szCs w:val="24"/>
              </w:rPr>
              <w:t xml:space="preserve"> melon 3 kg </w:t>
            </w:r>
            <w:proofErr w:type="spellStart"/>
            <w:r w:rsidRPr="00E07C1B">
              <w:rPr>
                <w:rFonts w:ascii="Times New Roman" w:hAnsi="Times New Roman" w:cs="Times New Roman"/>
                <w:sz w:val="24"/>
                <w:szCs w:val="24"/>
              </w:rPr>
              <w:t>sulit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diperoleh</w:t>
            </w:r>
            <w:proofErr w:type="spellEnd"/>
            <w:r w:rsidRPr="00E07C1B">
              <w:rPr>
                <w:rFonts w:ascii="Times New Roman" w:hAnsi="Times New Roman" w:cs="Times New Roman"/>
                <w:sz w:val="24"/>
                <w:szCs w:val="24"/>
              </w:rPr>
              <w:t xml:space="preserve"> di Mentawai . Gas Melon yang </w:t>
            </w:r>
            <w:proofErr w:type="spellStart"/>
            <w:r w:rsidRPr="00E07C1B">
              <w:rPr>
                <w:rFonts w:ascii="Times New Roman" w:hAnsi="Times New Roman" w:cs="Times New Roman"/>
                <w:sz w:val="24"/>
                <w:szCs w:val="24"/>
              </w:rPr>
              <w:t>bewarna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hijau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berat</w:t>
            </w:r>
            <w:proofErr w:type="spellEnd"/>
            <w:r w:rsidRPr="00E07C1B">
              <w:rPr>
                <w:rFonts w:ascii="Times New Roman" w:hAnsi="Times New Roman" w:cs="Times New Roman"/>
                <w:sz w:val="24"/>
                <w:szCs w:val="24"/>
              </w:rPr>
              <w:t xml:space="preserve"> 3 kg </w:t>
            </w:r>
            <w:proofErr w:type="spellStart"/>
            <w:r w:rsidRPr="00E07C1B">
              <w:rPr>
                <w:rFonts w:ascii="Times New Roman" w:hAnsi="Times New Roman" w:cs="Times New Roman"/>
                <w:sz w:val="24"/>
                <w:szCs w:val="24"/>
              </w:rPr>
              <w:t>bahkan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dikatakan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di Mentawai, </w:t>
            </w:r>
            <w:proofErr w:type="spellStart"/>
            <w:r w:rsidRPr="00E07C1B">
              <w:rPr>
                <w:rFonts w:ascii="Times New Roman" w:hAnsi="Times New Roman" w:cs="Times New Roman"/>
                <w:sz w:val="24"/>
                <w:szCs w:val="24"/>
              </w:rPr>
              <w:t>padahal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membutuhkannya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tabung</w:t>
            </w:r>
            <w:proofErr w:type="spellEnd"/>
            <w:r w:rsidRPr="00E07C1B">
              <w:rPr>
                <w:rFonts w:ascii="Times New Roman" w:hAnsi="Times New Roman" w:cs="Times New Roman"/>
                <w:sz w:val="24"/>
                <w:szCs w:val="24"/>
              </w:rPr>
              <w:t xml:space="preserve"> gas yang </w:t>
            </w:r>
            <w:proofErr w:type="spellStart"/>
            <w:r w:rsidRPr="00E07C1B">
              <w:rPr>
                <w:rFonts w:ascii="Times New Roman" w:hAnsi="Times New Roman" w:cs="Times New Roman"/>
                <w:sz w:val="24"/>
                <w:szCs w:val="24"/>
              </w:rPr>
              <w:t>bewarna</w:t>
            </w:r>
            <w:proofErr w:type="spellEnd"/>
            <w:r w:rsidRPr="00E07C1B">
              <w:rPr>
                <w:rFonts w:ascii="Times New Roman" w:hAnsi="Times New Roman" w:cs="Times New Roman"/>
                <w:sz w:val="24"/>
                <w:szCs w:val="24"/>
              </w:rPr>
              <w:t xml:space="preserve"> pink yang </w:t>
            </w:r>
            <w:proofErr w:type="spellStart"/>
            <w:r w:rsidRPr="00E07C1B">
              <w:rPr>
                <w:rFonts w:ascii="Times New Roman" w:hAnsi="Times New Roman" w:cs="Times New Roman"/>
                <w:sz w:val="24"/>
                <w:szCs w:val="24"/>
              </w:rPr>
              <w:t>harganya</w:t>
            </w:r>
            <w:proofErr w:type="spellEnd"/>
            <w:r w:rsidRPr="00E07C1B">
              <w:rPr>
                <w:rFonts w:ascii="Times New Roman" w:hAnsi="Times New Roman" w:cs="Times New Roman"/>
                <w:sz w:val="24"/>
                <w:szCs w:val="24"/>
              </w:rPr>
              <w:t xml:space="preserve"> mahal </w:t>
            </w:r>
            <w:proofErr w:type="spellStart"/>
            <w:r w:rsidRPr="00E07C1B">
              <w:rPr>
                <w:rFonts w:ascii="Times New Roman" w:hAnsi="Times New Roman" w:cs="Times New Roman"/>
                <w:sz w:val="24"/>
                <w:szCs w:val="24"/>
              </w:rPr>
              <w:t>seharga</w:t>
            </w:r>
            <w:proofErr w:type="spellEnd"/>
            <w:r w:rsidRPr="00E07C1B">
              <w:rPr>
                <w:rFonts w:ascii="Times New Roman" w:hAnsi="Times New Roman" w:cs="Times New Roman"/>
                <w:sz w:val="24"/>
                <w:szCs w:val="24"/>
              </w:rPr>
              <w:t xml:space="preserve"> Rp 400.000</w:t>
            </w:r>
          </w:p>
          <w:p w14:paraId="08290456"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Terkait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Fintech </w:t>
            </w:r>
            <w:proofErr w:type="spellStart"/>
            <w:r w:rsidRPr="00E07C1B">
              <w:rPr>
                <w:rFonts w:ascii="Times New Roman" w:hAnsi="Times New Roman" w:cs="Times New Roman"/>
                <w:sz w:val="24"/>
                <w:szCs w:val="24"/>
              </w:rPr>
              <w:t>diantaranya</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merasa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keberatan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Administrasi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dibebankan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sebab</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 Dalam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kegiatan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Forum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modal </w:t>
            </w:r>
            <w:proofErr w:type="spellStart"/>
            <w:r w:rsidRPr="00E07C1B">
              <w:rPr>
                <w:rFonts w:ascii="Times New Roman" w:hAnsi="Times New Roman" w:cs="Times New Roman"/>
                <w:sz w:val="24"/>
                <w:szCs w:val="24"/>
              </w:rPr>
              <w:t>sendiri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sepenuhnya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bersumber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enggan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bank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online.</w:t>
            </w:r>
          </w:p>
          <w:p w14:paraId="28980E2B"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UKM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mendapatkan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aplikasi</w:t>
            </w:r>
            <w:proofErr w:type="spellEnd"/>
            <w:r w:rsidRPr="00E07C1B">
              <w:rPr>
                <w:rFonts w:ascii="Times New Roman" w:hAnsi="Times New Roman" w:cs="Times New Roman"/>
                <w:sz w:val="24"/>
                <w:szCs w:val="24"/>
              </w:rPr>
              <w:t xml:space="preserve"> fintech </w:t>
            </w:r>
            <w:proofErr w:type="spellStart"/>
            <w:r w:rsidRPr="00E07C1B">
              <w:rPr>
                <w:rFonts w:ascii="Times New Roman" w:hAnsi="Times New Roman" w:cs="Times New Roman"/>
                <w:sz w:val="24"/>
                <w:szCs w:val="24"/>
              </w:rPr>
              <w:t>khusus</w:t>
            </w:r>
            <w:proofErr w:type="spellEnd"/>
            <w:r w:rsidRPr="00E07C1B">
              <w:rPr>
                <w:rFonts w:ascii="Times New Roman" w:hAnsi="Times New Roman" w:cs="Times New Roman"/>
                <w:sz w:val="24"/>
                <w:szCs w:val="24"/>
              </w:rPr>
              <w:t xml:space="preserve"> UKM dan </w:t>
            </w:r>
            <w:proofErr w:type="spellStart"/>
            <w:r w:rsidRPr="00E07C1B">
              <w:rPr>
                <w:rFonts w:ascii="Times New Roman" w:hAnsi="Times New Roman" w:cs="Times New Roman"/>
                <w:sz w:val="24"/>
                <w:szCs w:val="24"/>
              </w:rPr>
              <w:t>pembinaan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Dinas Perindustrian, </w:t>
            </w:r>
            <w:proofErr w:type="spellStart"/>
            <w:r w:rsidRPr="00E07C1B">
              <w:rPr>
                <w:rFonts w:ascii="Times New Roman" w:hAnsi="Times New Roman" w:cs="Times New Roman"/>
                <w:sz w:val="24"/>
                <w:szCs w:val="24"/>
              </w:rPr>
              <w:t>Perdagangan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Koperasi</w:t>
            </w:r>
            <w:proofErr w:type="spellEnd"/>
            <w:r w:rsidRPr="00E07C1B">
              <w:rPr>
                <w:rFonts w:ascii="Times New Roman" w:hAnsi="Times New Roman" w:cs="Times New Roman"/>
                <w:sz w:val="24"/>
                <w:szCs w:val="24"/>
              </w:rPr>
              <w:t xml:space="preserve">, dan UKM </w:t>
            </w:r>
            <w:proofErr w:type="spellStart"/>
            <w:r w:rsidRPr="00E07C1B">
              <w:rPr>
                <w:rFonts w:ascii="Times New Roman" w:hAnsi="Times New Roman" w:cs="Times New Roman"/>
                <w:sz w:val="24"/>
                <w:szCs w:val="24"/>
              </w:rPr>
              <w:t>Kabupaten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Kepulauan</w:t>
            </w:r>
            <w:proofErr w:type="spellEnd"/>
            <w:r w:rsidRPr="00E07C1B">
              <w:rPr>
                <w:rFonts w:ascii="Times New Roman" w:hAnsi="Times New Roman" w:cs="Times New Roman"/>
                <w:sz w:val="24"/>
                <w:szCs w:val="24"/>
              </w:rPr>
              <w:t xml:space="preserve"> Mentawai. UKM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mengharapakan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bantuan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moril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pihak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kemajuan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ketahanan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Usaha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mempertahankan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
          <w:p w14:paraId="6C644090" w14:textId="77777777" w:rsidR="001928A5" w:rsidRPr="00E07C1B" w:rsidRDefault="001928A5" w:rsidP="000C2E7A">
            <w:pPr>
              <w:rPr>
                <w:rFonts w:ascii="Times New Roman" w:hAnsi="Times New Roman" w:cs="Times New Roman"/>
                <w:sz w:val="24"/>
                <w:szCs w:val="24"/>
              </w:rPr>
            </w:pPr>
          </w:p>
          <w:p w14:paraId="5D0DD650"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 xml:space="preserve">2. Batik Mentawai </w:t>
            </w:r>
          </w:p>
          <w:p w14:paraId="76E39A98"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“Forum UKM </w:t>
            </w:r>
            <w:proofErr w:type="spellStart"/>
            <w:r w:rsidRPr="00E07C1B">
              <w:rPr>
                <w:rFonts w:ascii="Times New Roman" w:hAnsi="Times New Roman" w:cs="Times New Roman"/>
                <w:sz w:val="24"/>
                <w:szCs w:val="24"/>
              </w:rPr>
              <w:t>kita</w:t>
            </w:r>
            <w:proofErr w:type="spellEnd"/>
            <w:r w:rsidRPr="00E07C1B">
              <w:rPr>
                <w:rFonts w:ascii="Times New Roman" w:hAnsi="Times New Roman" w:cs="Times New Roman"/>
                <w:sz w:val="24"/>
                <w:szCs w:val="24"/>
              </w:rPr>
              <w:t xml:space="preserve"> Bisa” juga </w:t>
            </w:r>
            <w:proofErr w:type="spellStart"/>
            <w:r w:rsidRPr="00E07C1B">
              <w:rPr>
                <w:rFonts w:ascii="Times New Roman" w:hAnsi="Times New Roman" w:cs="Times New Roman"/>
                <w:sz w:val="24"/>
                <w:szCs w:val="24"/>
              </w:rPr>
              <w:t>memproduksi</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khas</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motif </w:t>
            </w:r>
            <w:proofErr w:type="spellStart"/>
            <w:r w:rsidRPr="00E07C1B">
              <w:rPr>
                <w:rFonts w:ascii="Times New Roman" w:hAnsi="Times New Roman" w:cs="Times New Roman"/>
                <w:sz w:val="24"/>
                <w:szCs w:val="24"/>
              </w:rPr>
              <w:t>tato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simbol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tradisional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penduduk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asli</w:t>
            </w:r>
            <w:proofErr w:type="spellEnd"/>
            <w:r w:rsidRPr="00E07C1B">
              <w:rPr>
                <w:rFonts w:ascii="Times New Roman" w:hAnsi="Times New Roman" w:cs="Times New Roman"/>
                <w:sz w:val="24"/>
                <w:szCs w:val="24"/>
              </w:rPr>
              <w:t>/</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Mentawai. Batik Mentawai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kain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pewarna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alami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didatangkan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Pekalongan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cukup</w:t>
            </w:r>
            <w:proofErr w:type="spellEnd"/>
            <w:r w:rsidRPr="00E07C1B">
              <w:rPr>
                <w:rFonts w:ascii="Times New Roman" w:hAnsi="Times New Roman" w:cs="Times New Roman"/>
                <w:sz w:val="24"/>
                <w:szCs w:val="24"/>
              </w:rPr>
              <w:t xml:space="preserve"> mahal. Usaha Batik Mentawai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5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batik Mentawai </w:t>
            </w:r>
            <w:proofErr w:type="spellStart"/>
            <w:r w:rsidRPr="00E07C1B">
              <w:rPr>
                <w:rFonts w:ascii="Times New Roman" w:hAnsi="Times New Roman" w:cs="Times New Roman"/>
                <w:sz w:val="24"/>
                <w:szCs w:val="24"/>
              </w:rPr>
              <w:t>selain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memenuhi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permintaan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Pemda</w:t>
            </w:r>
            <w:proofErr w:type="spellEnd"/>
            <w:r w:rsidRPr="00E07C1B">
              <w:rPr>
                <w:rFonts w:ascii="Times New Roman" w:hAnsi="Times New Roman" w:cs="Times New Roman"/>
                <w:sz w:val="24"/>
                <w:szCs w:val="24"/>
              </w:rPr>
              <w:t xml:space="preserve"> ( baju </w:t>
            </w:r>
            <w:proofErr w:type="spellStart"/>
            <w:r w:rsidRPr="00E07C1B">
              <w:rPr>
                <w:rFonts w:ascii="Times New Roman" w:hAnsi="Times New Roman" w:cs="Times New Roman"/>
                <w:sz w:val="24"/>
                <w:szCs w:val="24"/>
              </w:rPr>
              <w:t>seragam</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tamu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berkunjung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pemasarannya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melalui</w:t>
            </w:r>
            <w:proofErr w:type="spellEnd"/>
            <w:r w:rsidRPr="00E07C1B">
              <w:rPr>
                <w:rFonts w:ascii="Times New Roman" w:hAnsi="Times New Roman" w:cs="Times New Roman"/>
                <w:sz w:val="24"/>
                <w:szCs w:val="24"/>
              </w:rPr>
              <w:t xml:space="preserve"> media </w:t>
            </w:r>
            <w:proofErr w:type="spellStart"/>
            <w:r w:rsidRPr="00E07C1B">
              <w:rPr>
                <w:rFonts w:ascii="Times New Roman" w:hAnsi="Times New Roman" w:cs="Times New Roman"/>
                <w:sz w:val="24"/>
                <w:szCs w:val="24"/>
              </w:rPr>
              <w:t>sosial</w:t>
            </w:r>
            <w:proofErr w:type="spellEnd"/>
            <w:r w:rsidRPr="00E07C1B">
              <w:rPr>
                <w:rFonts w:ascii="Times New Roman" w:hAnsi="Times New Roman" w:cs="Times New Roman"/>
                <w:sz w:val="24"/>
                <w:szCs w:val="24"/>
              </w:rPr>
              <w:t xml:space="preserve"> dan marketplace. Batik Mentawai </w:t>
            </w:r>
            <w:proofErr w:type="spellStart"/>
            <w:r w:rsidRPr="00E07C1B">
              <w:rPr>
                <w:rFonts w:ascii="Times New Roman" w:hAnsi="Times New Roman" w:cs="Times New Roman"/>
                <w:sz w:val="24"/>
                <w:szCs w:val="24"/>
              </w:rPr>
              <w:t>beranggota</w:t>
            </w:r>
            <w:proofErr w:type="spellEnd"/>
            <w:r w:rsidRPr="00E07C1B">
              <w:rPr>
                <w:rFonts w:ascii="Times New Roman" w:hAnsi="Times New Roman" w:cs="Times New Roman"/>
                <w:sz w:val="24"/>
                <w:szCs w:val="24"/>
              </w:rPr>
              <w:t xml:space="preserve"> 13 orang </w:t>
            </w:r>
            <w:proofErr w:type="spellStart"/>
            <w:r w:rsidRPr="00E07C1B">
              <w:rPr>
                <w:rFonts w:ascii="Times New Roman" w:hAnsi="Times New Roman" w:cs="Times New Roman"/>
                <w:sz w:val="24"/>
                <w:szCs w:val="24"/>
              </w:rPr>
              <w:t>pengrajin</w:t>
            </w:r>
            <w:proofErr w:type="spellEnd"/>
            <w:r w:rsidRPr="00E07C1B">
              <w:rPr>
                <w:rFonts w:ascii="Times New Roman" w:hAnsi="Times New Roman" w:cs="Times New Roman"/>
                <w:sz w:val="24"/>
                <w:szCs w:val="24"/>
              </w:rPr>
              <w:t>.</w:t>
            </w:r>
          </w:p>
          <w:p w14:paraId="14AEA9C4"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Batik Mentawai </w:t>
            </w:r>
            <w:proofErr w:type="spellStart"/>
            <w:r w:rsidRPr="00E07C1B">
              <w:rPr>
                <w:rFonts w:ascii="Times New Roman" w:hAnsi="Times New Roman" w:cs="Times New Roman"/>
                <w:sz w:val="24"/>
                <w:szCs w:val="24"/>
              </w:rPr>
              <w:t>mempunyai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kelemahan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yaitu</w:t>
            </w:r>
            <w:proofErr w:type="spellEnd"/>
            <w:r w:rsidRPr="00E07C1B">
              <w:rPr>
                <w:rFonts w:ascii="Times New Roman" w:hAnsi="Times New Roman" w:cs="Times New Roman"/>
                <w:b/>
                <w:bCs/>
                <w:sz w:val="24"/>
                <w:szCs w:val="24"/>
              </w:rPr>
              <w:t xml:space="preserve"> </w:t>
            </w:r>
            <w:r w:rsidRPr="00E07C1B">
              <w:rPr>
                <w:rFonts w:ascii="Times New Roman" w:hAnsi="Times New Roman" w:cs="Times New Roman"/>
                <w:sz w:val="24"/>
                <w:szCs w:val="24"/>
              </w:rPr>
              <w:t xml:space="preserve">Proses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waktu</w:t>
            </w:r>
            <w:proofErr w:type="spellEnd"/>
            <w:r w:rsidRPr="00E07C1B">
              <w:rPr>
                <w:rFonts w:ascii="Times New Roman" w:hAnsi="Times New Roman" w:cs="Times New Roman"/>
                <w:sz w:val="24"/>
                <w:szCs w:val="24"/>
              </w:rPr>
              <w:t xml:space="preserve">  yang lama. Satu </w:t>
            </w:r>
            <w:proofErr w:type="spellStart"/>
            <w:r w:rsidRPr="00E07C1B">
              <w:rPr>
                <w:rFonts w:ascii="Times New Roman" w:hAnsi="Times New Roman" w:cs="Times New Roman"/>
                <w:sz w:val="24"/>
                <w:szCs w:val="24"/>
              </w:rPr>
              <w:t>kain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diselesaikan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waktu</w:t>
            </w:r>
            <w:proofErr w:type="spellEnd"/>
            <w:r w:rsidRPr="00E07C1B">
              <w:rPr>
                <w:rFonts w:ascii="Times New Roman" w:hAnsi="Times New Roman" w:cs="Times New Roman"/>
                <w:sz w:val="24"/>
                <w:szCs w:val="24"/>
              </w:rPr>
              <w:t xml:space="preserve"> 1 </w:t>
            </w:r>
            <w:proofErr w:type="spellStart"/>
            <w:r w:rsidRPr="00E07C1B">
              <w:rPr>
                <w:rFonts w:ascii="Times New Roman" w:hAnsi="Times New Roman" w:cs="Times New Roman"/>
                <w:sz w:val="24"/>
                <w:szCs w:val="24"/>
              </w:rPr>
              <w:t>sampai</w:t>
            </w:r>
            <w:proofErr w:type="spellEnd"/>
            <w:r w:rsidRPr="00E07C1B">
              <w:rPr>
                <w:rFonts w:ascii="Times New Roman" w:hAnsi="Times New Roman" w:cs="Times New Roman"/>
                <w:sz w:val="24"/>
                <w:szCs w:val="24"/>
              </w:rPr>
              <w:t xml:space="preserve"> 3 </w:t>
            </w:r>
            <w:proofErr w:type="spellStart"/>
            <w:r w:rsidRPr="00E07C1B">
              <w:rPr>
                <w:rFonts w:ascii="Times New Roman" w:hAnsi="Times New Roman" w:cs="Times New Roman"/>
                <w:sz w:val="24"/>
                <w:szCs w:val="24"/>
              </w:rPr>
              <w:t>bulan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tergantung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kepada</w:t>
            </w:r>
            <w:proofErr w:type="spellEnd"/>
            <w:r w:rsidRPr="00E07C1B">
              <w:rPr>
                <w:rFonts w:ascii="Times New Roman" w:hAnsi="Times New Roman" w:cs="Times New Roman"/>
                <w:sz w:val="24"/>
                <w:szCs w:val="24"/>
              </w:rPr>
              <w:t xml:space="preserve"> motif yang </w:t>
            </w:r>
            <w:proofErr w:type="spellStart"/>
            <w:r w:rsidRPr="00E07C1B">
              <w:rPr>
                <w:rFonts w:ascii="Times New Roman" w:hAnsi="Times New Roman" w:cs="Times New Roman"/>
                <w:sz w:val="24"/>
                <w:szCs w:val="24"/>
              </w:rPr>
              <w:t>diinginkan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dikerjakan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manual dan </w:t>
            </w:r>
            <w:proofErr w:type="spellStart"/>
            <w:r w:rsidRPr="00E07C1B">
              <w:rPr>
                <w:rFonts w:ascii="Times New Roman" w:hAnsi="Times New Roman" w:cs="Times New Roman"/>
                <w:sz w:val="24"/>
                <w:szCs w:val="24"/>
              </w:rPr>
              <w:t>hati-hati</w:t>
            </w:r>
            <w:proofErr w:type="spellEnd"/>
            <w:r w:rsidRPr="00E07C1B">
              <w:rPr>
                <w:rFonts w:ascii="Times New Roman" w:hAnsi="Times New Roman" w:cs="Times New Roman"/>
                <w:sz w:val="24"/>
                <w:szCs w:val="24"/>
              </w:rPr>
              <w:t xml:space="preserve">. Langkah </w:t>
            </w:r>
            <w:proofErr w:type="spellStart"/>
            <w:r w:rsidRPr="00E07C1B">
              <w:rPr>
                <w:rFonts w:ascii="Times New Roman" w:hAnsi="Times New Roman" w:cs="Times New Roman"/>
                <w:sz w:val="24"/>
                <w:szCs w:val="24"/>
              </w:rPr>
              <w:t>pertama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dibuat</w:t>
            </w:r>
            <w:proofErr w:type="spellEnd"/>
            <w:r w:rsidRPr="00E07C1B">
              <w:rPr>
                <w:rFonts w:ascii="Times New Roman" w:hAnsi="Times New Roman" w:cs="Times New Roman"/>
                <w:sz w:val="24"/>
                <w:szCs w:val="24"/>
              </w:rPr>
              <w:t xml:space="preserve"> motif </w:t>
            </w:r>
            <w:proofErr w:type="spellStart"/>
            <w:r w:rsidRPr="00E07C1B">
              <w:rPr>
                <w:rFonts w:ascii="Times New Roman" w:hAnsi="Times New Roman" w:cs="Times New Roman"/>
                <w:sz w:val="24"/>
                <w:szCs w:val="24"/>
              </w:rPr>
              <w:t>lalu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dipindahkan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ditulis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dibatik</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diberi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warna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tangan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butuh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waktu</w:t>
            </w:r>
            <w:proofErr w:type="spellEnd"/>
            <w:r w:rsidRPr="00E07C1B">
              <w:rPr>
                <w:rFonts w:ascii="Times New Roman" w:hAnsi="Times New Roman" w:cs="Times New Roman"/>
                <w:sz w:val="24"/>
                <w:szCs w:val="24"/>
              </w:rPr>
              <w:t xml:space="preserve"> yang lama.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Batik Mentawai </w:t>
            </w: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pesanan.Selain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batik Mentawai </w:t>
            </w:r>
            <w:proofErr w:type="spellStart"/>
            <w:r w:rsidRPr="00E07C1B">
              <w:rPr>
                <w:rFonts w:ascii="Times New Roman" w:hAnsi="Times New Roman" w:cs="Times New Roman"/>
                <w:sz w:val="24"/>
                <w:szCs w:val="24"/>
              </w:rPr>
              <w:t>memunyai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kerja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terampil</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khusus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membatik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sedikit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Akibatnya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memeuhi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pesanan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berdampak</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mengurangi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keuntungan</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w:t>
            </w:r>
          </w:p>
          <w:p w14:paraId="0BB37117"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Keunggulan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dimiliki</w:t>
            </w:r>
            <w:proofErr w:type="spellEnd"/>
            <w:r w:rsidRPr="00E07C1B">
              <w:rPr>
                <w:rFonts w:ascii="Times New Roman" w:hAnsi="Times New Roman" w:cs="Times New Roman"/>
                <w:sz w:val="24"/>
                <w:szCs w:val="24"/>
              </w:rPr>
              <w:t xml:space="preserve">   batik Mentawai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Ciri </w:t>
            </w:r>
            <w:proofErr w:type="spellStart"/>
            <w:r w:rsidRPr="00E07C1B">
              <w:rPr>
                <w:rFonts w:ascii="Times New Roman" w:hAnsi="Times New Roman" w:cs="Times New Roman"/>
                <w:sz w:val="24"/>
                <w:szCs w:val="24"/>
              </w:rPr>
              <w:t>khas</w:t>
            </w:r>
            <w:proofErr w:type="spellEnd"/>
            <w:r w:rsidRPr="00E07C1B">
              <w:rPr>
                <w:rFonts w:ascii="Times New Roman" w:hAnsi="Times New Roman" w:cs="Times New Roman"/>
                <w:sz w:val="24"/>
                <w:szCs w:val="24"/>
              </w:rPr>
              <w:t xml:space="preserve"> motif yang </w:t>
            </w:r>
            <w:proofErr w:type="spellStart"/>
            <w:r w:rsidRPr="00E07C1B">
              <w:rPr>
                <w:rFonts w:ascii="Times New Roman" w:hAnsi="Times New Roman" w:cs="Times New Roman"/>
                <w:sz w:val="24"/>
                <w:szCs w:val="24"/>
              </w:rPr>
              <w:t>unik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khas</w:t>
            </w:r>
            <w:proofErr w:type="spellEnd"/>
            <w:r w:rsidRPr="00E07C1B">
              <w:rPr>
                <w:rFonts w:ascii="Times New Roman" w:hAnsi="Times New Roman" w:cs="Times New Roman"/>
                <w:sz w:val="24"/>
                <w:szCs w:val="24"/>
              </w:rPr>
              <w:t xml:space="preserve"> Mentawai dan </w:t>
            </w:r>
            <w:proofErr w:type="spellStart"/>
            <w:r w:rsidRPr="00E07C1B">
              <w:rPr>
                <w:rFonts w:ascii="Times New Roman" w:hAnsi="Times New Roman" w:cs="Times New Roman"/>
                <w:sz w:val="24"/>
                <w:szCs w:val="24"/>
              </w:rPr>
              <w:t>bernilai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wilayah </w:t>
            </w:r>
            <w:proofErr w:type="spellStart"/>
            <w:r w:rsidRPr="00E07C1B">
              <w:rPr>
                <w:rFonts w:ascii="Times New Roman" w:hAnsi="Times New Roman" w:cs="Times New Roman"/>
                <w:sz w:val="24"/>
                <w:szCs w:val="24"/>
              </w:rPr>
              <w:t>pemasaran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pemasaran</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stabil</w:t>
            </w:r>
            <w:proofErr w:type="spellEnd"/>
            <w:r w:rsidRPr="00E07C1B">
              <w:rPr>
                <w:rFonts w:ascii="Times New Roman" w:hAnsi="Times New Roman" w:cs="Times New Roman"/>
                <w:sz w:val="24"/>
                <w:szCs w:val="24"/>
              </w:rPr>
              <w:t xml:space="preserve"> di Mentawai, </w:t>
            </w:r>
            <w:proofErr w:type="spellStart"/>
            <w:r w:rsidRPr="00E07C1B">
              <w:rPr>
                <w:rFonts w:ascii="Times New Roman" w:hAnsi="Times New Roman" w:cs="Times New Roman"/>
                <w:sz w:val="24"/>
                <w:szCs w:val="24"/>
              </w:rPr>
              <w:t>khususnya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kalangan</w:t>
            </w:r>
            <w:proofErr w:type="spellEnd"/>
            <w:r w:rsidRPr="00E07C1B">
              <w:rPr>
                <w:rFonts w:ascii="Times New Roman" w:hAnsi="Times New Roman" w:cs="Times New Roman"/>
                <w:sz w:val="24"/>
                <w:szCs w:val="24"/>
              </w:rPr>
              <w:t xml:space="preserve"> PNS dan </w:t>
            </w:r>
            <w:proofErr w:type="spellStart"/>
            <w:r w:rsidRPr="00E07C1B">
              <w:rPr>
                <w:rFonts w:ascii="Times New Roman" w:hAnsi="Times New Roman" w:cs="Times New Roman"/>
                <w:sz w:val="24"/>
                <w:szCs w:val="24"/>
              </w:rPr>
              <w:t>Pemda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membuat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kebijakan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yaitu</w:t>
            </w:r>
            <w:proofErr w:type="spellEnd"/>
            <w:r w:rsidRPr="00E07C1B">
              <w:rPr>
                <w:rFonts w:ascii="Times New Roman" w:hAnsi="Times New Roman" w:cs="Times New Roman"/>
                <w:sz w:val="24"/>
                <w:szCs w:val="24"/>
              </w:rPr>
              <w:t xml:space="preserve"> PNS di Mentawai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memakai</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seragam</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hari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tertentu</w:t>
            </w:r>
            <w:proofErr w:type="spellEnd"/>
            <w:r w:rsidRPr="00E07C1B">
              <w:rPr>
                <w:rFonts w:ascii="Times New Roman" w:hAnsi="Times New Roman" w:cs="Times New Roman"/>
                <w:sz w:val="24"/>
                <w:szCs w:val="24"/>
              </w:rPr>
              <w:t>.</w:t>
            </w:r>
          </w:p>
          <w:p w14:paraId="7E062B43"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 Harapan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UKM Batik Mentawai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diikutkan</w:t>
            </w:r>
            <w:proofErr w:type="spellEnd"/>
            <w:r w:rsidRPr="00E07C1B">
              <w:rPr>
                <w:rFonts w:ascii="Times New Roman" w:hAnsi="Times New Roman" w:cs="Times New Roman"/>
                <w:sz w:val="24"/>
                <w:szCs w:val="24"/>
              </w:rPr>
              <w:t xml:space="preserve"> program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mengikuti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pameran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didukung</w:t>
            </w:r>
            <w:proofErr w:type="spellEnd"/>
            <w:r w:rsidRPr="00E07C1B">
              <w:rPr>
                <w:rFonts w:ascii="Times New Roman" w:hAnsi="Times New Roman" w:cs="Times New Roman"/>
                <w:sz w:val="24"/>
                <w:szCs w:val="24"/>
              </w:rPr>
              <w:t xml:space="preserve"> oleh PEMDA,</w:t>
            </w:r>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memperluas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saluran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tato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luar</w:t>
            </w:r>
            <w:proofErr w:type="spellEnd"/>
            <w:r w:rsidRPr="00E07C1B">
              <w:rPr>
                <w:rFonts w:ascii="Times New Roman" w:hAnsi="Times New Roman" w:cs="Times New Roman"/>
                <w:sz w:val="24"/>
                <w:szCs w:val="24"/>
              </w:rPr>
              <w:t xml:space="preserve"> Mentawai agar pasar </w:t>
            </w:r>
            <w:proofErr w:type="spellStart"/>
            <w:r w:rsidRPr="00E07C1B">
              <w:rPr>
                <w:rFonts w:ascii="Times New Roman" w:hAnsi="Times New Roman" w:cs="Times New Roman"/>
                <w:sz w:val="24"/>
                <w:szCs w:val="24"/>
              </w:rPr>
              <w:t>semakin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berkembang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diharapkan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turun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lastRenderedPageBreak/>
              <w:t>tangan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pemasaran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kain</w:t>
            </w:r>
            <w:proofErr w:type="spellEnd"/>
            <w:r w:rsidRPr="00E07C1B">
              <w:rPr>
                <w:rFonts w:ascii="Times New Roman" w:hAnsi="Times New Roman" w:cs="Times New Roman"/>
                <w:sz w:val="24"/>
                <w:szCs w:val="24"/>
              </w:rPr>
              <w:t xml:space="preserve"> batik agar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dikenal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diluar</w:t>
            </w:r>
            <w:proofErr w:type="spellEnd"/>
            <w:r w:rsidRPr="00E07C1B">
              <w:rPr>
                <w:rFonts w:ascii="Times New Roman" w:hAnsi="Times New Roman" w:cs="Times New Roman"/>
                <w:sz w:val="24"/>
                <w:szCs w:val="24"/>
              </w:rPr>
              <w:t xml:space="preserve"> Mentawai dan </w:t>
            </w:r>
            <w:proofErr w:type="spellStart"/>
            <w:r w:rsidRPr="00E07C1B">
              <w:rPr>
                <w:rFonts w:ascii="Times New Roman" w:hAnsi="Times New Roman" w:cs="Times New Roman"/>
                <w:sz w:val="24"/>
                <w:szCs w:val="24"/>
              </w:rPr>
              <w:t>diluar</w:t>
            </w:r>
            <w:proofErr w:type="spellEnd"/>
            <w:r w:rsidRPr="00E07C1B">
              <w:rPr>
                <w:rFonts w:ascii="Times New Roman" w:hAnsi="Times New Roman" w:cs="Times New Roman"/>
                <w:sz w:val="24"/>
                <w:szCs w:val="24"/>
              </w:rPr>
              <w:t xml:space="preserve"> negeri.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Ketahanan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bertahan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model </w:t>
            </w:r>
            <w:proofErr w:type="spellStart"/>
            <w:r w:rsidRPr="00E07C1B">
              <w:rPr>
                <w:rFonts w:ascii="Times New Roman" w:hAnsi="Times New Roman" w:cs="Times New Roman"/>
                <w:sz w:val="24"/>
                <w:szCs w:val="24"/>
              </w:rPr>
              <w:t>pesanan</w:t>
            </w:r>
            <w:proofErr w:type="spellEnd"/>
            <w:r w:rsidRPr="00E07C1B">
              <w:rPr>
                <w:rFonts w:ascii="Times New Roman" w:hAnsi="Times New Roman" w:cs="Times New Roman"/>
                <w:sz w:val="24"/>
                <w:szCs w:val="24"/>
              </w:rPr>
              <w:t xml:space="preserve"> dan modal </w:t>
            </w:r>
            <w:proofErr w:type="spellStart"/>
            <w:r w:rsidRPr="00E07C1B">
              <w:rPr>
                <w:rFonts w:ascii="Times New Roman" w:hAnsi="Times New Roman" w:cs="Times New Roman"/>
                <w:sz w:val="24"/>
                <w:szCs w:val="24"/>
              </w:rPr>
              <w:t>mandiri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dana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memerlukan</w:t>
            </w:r>
            <w:proofErr w:type="spellEnd"/>
            <w:r w:rsidRPr="00E07C1B">
              <w:rPr>
                <w:rFonts w:ascii="Times New Roman" w:hAnsi="Times New Roman" w:cs="Times New Roman"/>
                <w:sz w:val="24"/>
                <w:szCs w:val="24"/>
              </w:rPr>
              <w:t xml:space="preserve"> investor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ekspansi</w:t>
            </w:r>
            <w:proofErr w:type="spellEnd"/>
            <w:r w:rsidRPr="00E07C1B">
              <w:rPr>
                <w:rFonts w:ascii="Times New Roman" w:hAnsi="Times New Roman" w:cs="Times New Roman"/>
                <w:sz w:val="24"/>
                <w:szCs w:val="24"/>
              </w:rPr>
              <w:t xml:space="preserve">. </w:t>
            </w:r>
          </w:p>
          <w:p w14:paraId="4DB6941D" w14:textId="77777777" w:rsidR="001928A5" w:rsidRPr="00E07C1B" w:rsidRDefault="001928A5" w:rsidP="000C2E7A">
            <w:pPr>
              <w:rPr>
                <w:rFonts w:ascii="Times New Roman" w:hAnsi="Times New Roman" w:cs="Times New Roman"/>
                <w:sz w:val="24"/>
                <w:szCs w:val="24"/>
              </w:rPr>
            </w:pPr>
          </w:p>
          <w:p w14:paraId="705CF03A" w14:textId="77777777" w:rsidR="001928A5" w:rsidRPr="00E07C1B" w:rsidRDefault="001928A5" w:rsidP="000C2E7A">
            <w:pPr>
              <w:rPr>
                <w:rFonts w:ascii="Times New Roman" w:hAnsi="Times New Roman" w:cs="Times New Roman"/>
                <w:sz w:val="24"/>
                <w:szCs w:val="24"/>
              </w:rPr>
            </w:pPr>
          </w:p>
          <w:p w14:paraId="3878DD27" w14:textId="77777777" w:rsidR="001928A5" w:rsidRPr="00E07C1B" w:rsidRDefault="001928A5" w:rsidP="000C2E7A">
            <w:pPr>
              <w:rPr>
                <w:rFonts w:ascii="Times New Roman" w:hAnsi="Times New Roman" w:cs="Times New Roman"/>
                <w:b/>
                <w:bCs/>
                <w:sz w:val="24"/>
                <w:szCs w:val="24"/>
              </w:rPr>
            </w:pPr>
            <w:r w:rsidRPr="00E07C1B">
              <w:rPr>
                <w:rFonts w:ascii="Times New Roman" w:hAnsi="Times New Roman" w:cs="Times New Roman"/>
                <w:b/>
                <w:bCs/>
                <w:sz w:val="24"/>
                <w:szCs w:val="24"/>
              </w:rPr>
              <w:t xml:space="preserve">3. Arthur Homestay </w:t>
            </w:r>
          </w:p>
          <w:p w14:paraId="0FC8F338"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Penginapan</w:t>
            </w:r>
            <w:proofErr w:type="spellEnd"/>
            <w:r w:rsidRPr="00E07C1B">
              <w:rPr>
                <w:rFonts w:ascii="Times New Roman" w:hAnsi="Times New Roman" w:cs="Times New Roman"/>
                <w:sz w:val="24"/>
                <w:szCs w:val="24"/>
              </w:rPr>
              <w:t xml:space="preserve"> model homestay yang </w:t>
            </w:r>
            <w:proofErr w:type="spellStart"/>
            <w:r w:rsidRPr="00E07C1B">
              <w:rPr>
                <w:rFonts w:ascii="Times New Roman" w:hAnsi="Times New Roman" w:cs="Times New Roman"/>
                <w:sz w:val="24"/>
                <w:szCs w:val="24"/>
              </w:rPr>
              <w:t>berlokasi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bibir</w:t>
            </w:r>
            <w:proofErr w:type="spellEnd"/>
            <w:r w:rsidRPr="00E07C1B">
              <w:rPr>
                <w:rFonts w:ascii="Times New Roman" w:hAnsi="Times New Roman" w:cs="Times New Roman"/>
                <w:sz w:val="24"/>
                <w:szCs w:val="24"/>
              </w:rPr>
              <w:t xml:space="preserve"> Pantai. </w:t>
            </w:r>
            <w:proofErr w:type="spellStart"/>
            <w:r w:rsidRPr="00E07C1B">
              <w:rPr>
                <w:rFonts w:ascii="Times New Roman" w:hAnsi="Times New Roman" w:cs="Times New Roman"/>
                <w:sz w:val="24"/>
                <w:szCs w:val="24"/>
              </w:rPr>
              <w:t>Penginapan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melayani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melalui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dolar</w:t>
            </w:r>
            <w:proofErr w:type="spellEnd"/>
            <w:r w:rsidRPr="00E07C1B">
              <w:rPr>
                <w:rFonts w:ascii="Times New Roman" w:hAnsi="Times New Roman" w:cs="Times New Roman"/>
                <w:sz w:val="24"/>
                <w:szCs w:val="24"/>
              </w:rPr>
              <w:t xml:space="preserve">, PayPal, dan EDC. </w:t>
            </w:r>
            <w:proofErr w:type="spellStart"/>
            <w:r w:rsidRPr="00E07C1B">
              <w:rPr>
                <w:rFonts w:ascii="Times New Roman" w:hAnsi="Times New Roman" w:cs="Times New Roman"/>
                <w:sz w:val="24"/>
                <w:szCs w:val="24"/>
              </w:rPr>
              <w:t>Penginapan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disewa</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manca</w:t>
            </w:r>
            <w:proofErr w:type="spellEnd"/>
            <w:r w:rsidRPr="00E07C1B">
              <w:rPr>
                <w:rFonts w:ascii="Times New Roman" w:hAnsi="Times New Roman" w:cs="Times New Roman"/>
                <w:sz w:val="24"/>
                <w:szCs w:val="24"/>
              </w:rPr>
              <w:t xml:space="preserve"> negara. Usaha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9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
          <w:p w14:paraId="2B275ADA"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Dari </w:t>
            </w:r>
            <w:proofErr w:type="spellStart"/>
            <w:r w:rsidRPr="00E07C1B">
              <w:rPr>
                <w:rFonts w:ascii="Times New Roman" w:hAnsi="Times New Roman" w:cs="Times New Roman"/>
                <w:sz w:val="24"/>
                <w:szCs w:val="24"/>
              </w:rPr>
              <w:t>hasil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wawancara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kelemahan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cenderung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jarang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dana </w:t>
            </w:r>
            <w:proofErr w:type="spellStart"/>
            <w:r w:rsidRPr="00E07C1B">
              <w:rPr>
                <w:rFonts w:ascii="Times New Roman" w:hAnsi="Times New Roman" w:cs="Times New Roman"/>
                <w:sz w:val="24"/>
                <w:szCs w:val="24"/>
              </w:rPr>
              <w:t>masuk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terlambat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delay dan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takut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resiko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penipuan</w:t>
            </w:r>
            <w:proofErr w:type="spellEnd"/>
            <w:r w:rsidRPr="00E07C1B">
              <w:rPr>
                <w:rFonts w:ascii="Times New Roman" w:hAnsi="Times New Roman" w:cs="Times New Roman"/>
                <w:sz w:val="24"/>
                <w:szCs w:val="24"/>
              </w:rPr>
              <w:t xml:space="preserve"> digital.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staf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tamu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optimal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karyawan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diberi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homestay dan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tergabung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didalamnya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menguasai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berminat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fintech, </w:t>
            </w:r>
            <w:proofErr w:type="spellStart"/>
            <w:r w:rsidRPr="00E07C1B">
              <w:rPr>
                <w:rFonts w:ascii="Times New Roman" w:hAnsi="Times New Roman" w:cs="Times New Roman"/>
                <w:sz w:val="24"/>
                <w:szCs w:val="24"/>
              </w:rPr>
              <w:t>Diharapkan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Lembaga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Fintech agar UKM </w:t>
            </w:r>
            <w:proofErr w:type="spellStart"/>
            <w:r w:rsidRPr="00E07C1B">
              <w:rPr>
                <w:rFonts w:ascii="Times New Roman" w:hAnsi="Times New Roman" w:cs="Times New Roman"/>
                <w:sz w:val="24"/>
                <w:szCs w:val="24"/>
              </w:rPr>
              <w:t>melek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Selanjutnya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tamu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tamu</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cenderung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dollar,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menyukai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bentuk</w:t>
            </w:r>
            <w:proofErr w:type="spellEnd"/>
            <w:r w:rsidRPr="00E07C1B">
              <w:rPr>
                <w:rFonts w:ascii="Times New Roman" w:hAnsi="Times New Roman" w:cs="Times New Roman"/>
                <w:sz w:val="24"/>
                <w:szCs w:val="24"/>
              </w:rPr>
              <w:t xml:space="preserve"> cash rupiah.</w:t>
            </w:r>
          </w:p>
          <w:p w14:paraId="1FD516D1" w14:textId="77777777" w:rsidR="001928A5" w:rsidRPr="00E07C1B" w:rsidRDefault="001928A5" w:rsidP="000C2E7A">
            <w:pPr>
              <w:rPr>
                <w:rFonts w:ascii="Times New Roman" w:hAnsi="Times New Roman" w:cs="Times New Roman"/>
                <w:sz w:val="24"/>
                <w:szCs w:val="24"/>
              </w:rPr>
            </w:pPr>
            <w:proofErr w:type="spellStart"/>
            <w:r w:rsidRPr="00E07C1B">
              <w:rPr>
                <w:rFonts w:ascii="Times New Roman" w:hAnsi="Times New Roman" w:cs="Times New Roman"/>
                <w:sz w:val="24"/>
                <w:szCs w:val="24"/>
              </w:rPr>
              <w:t>Kelebihan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home stay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tarif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sewa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terjangkau</w:t>
            </w:r>
            <w:proofErr w:type="spellEnd"/>
            <w:r w:rsidRPr="00E07C1B">
              <w:rPr>
                <w:rFonts w:ascii="Times New Roman" w:hAnsi="Times New Roman" w:cs="Times New Roman"/>
                <w:sz w:val="24"/>
                <w:szCs w:val="24"/>
              </w:rPr>
              <w:t xml:space="preserve">. Lokasi </w:t>
            </w:r>
            <w:proofErr w:type="spellStart"/>
            <w:r w:rsidRPr="00E07C1B">
              <w:rPr>
                <w:rFonts w:ascii="Times New Roman" w:hAnsi="Times New Roman" w:cs="Times New Roman"/>
                <w:sz w:val="24"/>
                <w:szCs w:val="24"/>
              </w:rPr>
              <w:t>strategis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jalur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transportasi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Pantai yang </w:t>
            </w:r>
            <w:proofErr w:type="spellStart"/>
            <w:r w:rsidRPr="00E07C1B">
              <w:rPr>
                <w:rFonts w:ascii="Times New Roman" w:hAnsi="Times New Roman" w:cs="Times New Roman"/>
                <w:sz w:val="24"/>
                <w:szCs w:val="24"/>
              </w:rPr>
              <w:t>indah</w:t>
            </w:r>
            <w:proofErr w:type="spellEnd"/>
            <w:r w:rsidRPr="00E07C1B">
              <w:rPr>
                <w:rFonts w:ascii="Times New Roman" w:hAnsi="Times New Roman" w:cs="Times New Roman"/>
                <w:sz w:val="24"/>
                <w:szCs w:val="24"/>
              </w:rPr>
              <w:t xml:space="preserve">.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mancanegara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menyukai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olahraga</w:t>
            </w:r>
            <w:proofErr w:type="spellEnd"/>
            <w:r w:rsidRPr="00E07C1B">
              <w:rPr>
                <w:rFonts w:ascii="Times New Roman" w:hAnsi="Times New Roman" w:cs="Times New Roman"/>
                <w:sz w:val="24"/>
                <w:szCs w:val="24"/>
              </w:rPr>
              <w:t xml:space="preserve"> surfing di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Mentawai yang </w:t>
            </w:r>
            <w:proofErr w:type="spellStart"/>
            <w:r w:rsidRPr="00E07C1B">
              <w:rPr>
                <w:rFonts w:ascii="Times New Roman" w:hAnsi="Times New Roman" w:cs="Times New Roman"/>
                <w:sz w:val="24"/>
                <w:szCs w:val="24"/>
              </w:rPr>
              <w:t>mendukung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ombaknya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Kondisi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mendukung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kunjungan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
          <w:p w14:paraId="4CD91D8D"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t xml:space="preserve">UKM homestay </w:t>
            </w:r>
            <w:proofErr w:type="spellStart"/>
            <w:r w:rsidRPr="00E07C1B">
              <w:rPr>
                <w:rFonts w:ascii="Times New Roman" w:hAnsi="Times New Roman" w:cs="Times New Roman"/>
                <w:sz w:val="24"/>
                <w:szCs w:val="24"/>
              </w:rPr>
              <w:t>mempunyai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mengimplementasikan</w:t>
            </w:r>
            <w:proofErr w:type="spellEnd"/>
            <w:r w:rsidRPr="00E07C1B">
              <w:rPr>
                <w:rFonts w:ascii="Times New Roman" w:hAnsi="Times New Roman" w:cs="Times New Roman"/>
                <w:sz w:val="24"/>
                <w:szCs w:val="24"/>
              </w:rPr>
              <w:t xml:space="preserve"> fintech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mempermudah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kelancaran</w:t>
            </w:r>
            <w:proofErr w:type="spellEnd"/>
            <w:r w:rsidRPr="00E07C1B">
              <w:rPr>
                <w:rFonts w:ascii="Times New Roman" w:hAnsi="Times New Roman" w:cs="Times New Roman"/>
                <w:sz w:val="24"/>
                <w:szCs w:val="24"/>
              </w:rPr>
              <w:t xml:space="preserve"> uang dan </w:t>
            </w:r>
            <w:proofErr w:type="spellStart"/>
            <w:r w:rsidRPr="00E07C1B">
              <w:rPr>
                <w:rFonts w:ascii="Times New Roman" w:hAnsi="Times New Roman" w:cs="Times New Roman"/>
                <w:sz w:val="24"/>
                <w:szCs w:val="24"/>
              </w:rPr>
              <w:t>meningkatkan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kecepatan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Ketahanan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w:t>
            </w:r>
          </w:p>
          <w:p w14:paraId="404F8AF5" w14:textId="77777777" w:rsidR="001928A5" w:rsidRPr="00E07C1B" w:rsidRDefault="001928A5" w:rsidP="000C2E7A">
            <w:pPr>
              <w:tabs>
                <w:tab w:val="left" w:pos="1560"/>
              </w:tabs>
              <w:rPr>
                <w:rFonts w:ascii="Times New Roman" w:hAnsi="Times New Roman" w:cs="Times New Roman"/>
                <w:b/>
                <w:bCs/>
                <w:sz w:val="24"/>
                <w:szCs w:val="24"/>
              </w:rPr>
            </w:pPr>
          </w:p>
          <w:p w14:paraId="46929F96"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 xml:space="preserve">4. Cafe Ajo </w:t>
            </w:r>
            <w:proofErr w:type="spellStart"/>
            <w:r w:rsidRPr="00E07C1B">
              <w:rPr>
                <w:rFonts w:ascii="Times New Roman" w:hAnsi="Times New Roman" w:cs="Times New Roman"/>
                <w:b/>
                <w:bCs/>
                <w:sz w:val="24"/>
                <w:szCs w:val="24"/>
              </w:rPr>
              <w:t>Terapung</w:t>
            </w:r>
            <w:proofErr w:type="spellEnd"/>
            <w:r w:rsidRPr="00E07C1B">
              <w:rPr>
                <w:rFonts w:ascii="Times New Roman" w:hAnsi="Times New Roman" w:cs="Times New Roman"/>
                <w:b/>
                <w:bCs/>
                <w:sz w:val="24"/>
                <w:szCs w:val="24"/>
              </w:rPr>
              <w:t xml:space="preserve"> Mentawai </w:t>
            </w:r>
          </w:p>
          <w:p w14:paraId="02011B62"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Cafe Ajo </w:t>
            </w:r>
            <w:proofErr w:type="spellStart"/>
            <w:r w:rsidRPr="00E07C1B">
              <w:rPr>
                <w:rFonts w:ascii="Times New Roman" w:hAnsi="Times New Roman" w:cs="Times New Roman"/>
                <w:sz w:val="24"/>
                <w:szCs w:val="24"/>
              </w:rPr>
              <w:t>Terapung</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sebuah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kafe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unik</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terletak</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tepi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pantai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diatas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permukaan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pemandangan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indah</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menenangkan</w:t>
            </w:r>
            <w:proofErr w:type="spellEnd"/>
            <w:r w:rsidRPr="00E07C1B">
              <w:rPr>
                <w:rFonts w:ascii="Times New Roman" w:hAnsi="Times New Roman" w:cs="Times New Roman"/>
                <w:sz w:val="24"/>
                <w:szCs w:val="24"/>
              </w:rPr>
              <w:t xml:space="preserve">. Cafe Ajo </w:t>
            </w:r>
            <w:proofErr w:type="spellStart"/>
            <w:r w:rsidRPr="00E07C1B">
              <w:rPr>
                <w:rFonts w:ascii="Times New Roman" w:hAnsi="Times New Roman" w:cs="Times New Roman"/>
                <w:sz w:val="24"/>
                <w:szCs w:val="24"/>
              </w:rPr>
              <w:t>menyajikan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berbagai</w:t>
            </w:r>
            <w:proofErr w:type="spellEnd"/>
            <w:r w:rsidRPr="00E07C1B">
              <w:rPr>
                <w:rFonts w:ascii="Times New Roman" w:hAnsi="Times New Roman" w:cs="Times New Roman"/>
                <w:sz w:val="24"/>
                <w:szCs w:val="24"/>
              </w:rPr>
              <w:t xml:space="preserve"> menu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nasi goreng, mi goreng dan </w:t>
            </w:r>
            <w:proofErr w:type="spellStart"/>
            <w:r w:rsidRPr="00E07C1B">
              <w:rPr>
                <w:rFonts w:ascii="Times New Roman" w:hAnsi="Times New Roman" w:cs="Times New Roman"/>
                <w:sz w:val="24"/>
                <w:szCs w:val="24"/>
              </w:rPr>
              <w:t>aneka</w:t>
            </w:r>
            <w:proofErr w:type="spellEnd"/>
            <w:r w:rsidRPr="00E07C1B">
              <w:rPr>
                <w:rFonts w:ascii="Times New Roman" w:hAnsi="Times New Roman" w:cs="Times New Roman"/>
                <w:sz w:val="24"/>
                <w:szCs w:val="24"/>
              </w:rPr>
              <w:t xml:space="preserve"> jus. Usaha </w:t>
            </w:r>
            <w:proofErr w:type="spellStart"/>
            <w:r w:rsidRPr="00E07C1B">
              <w:rPr>
                <w:rFonts w:ascii="Times New Roman" w:hAnsi="Times New Roman" w:cs="Times New Roman"/>
                <w:sz w:val="24"/>
                <w:szCs w:val="24"/>
              </w:rPr>
              <w:t>kafe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10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salah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tujuan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kuliner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favorit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lokasinya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dekat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pelabuhan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dibawah</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11 orang. </w:t>
            </w:r>
          </w:p>
          <w:p w14:paraId="7F842290"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perjalanan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mulus</w:t>
            </w:r>
            <w:proofErr w:type="spellEnd"/>
            <w:r w:rsidRPr="00E07C1B">
              <w:rPr>
                <w:rFonts w:ascii="Times New Roman" w:hAnsi="Times New Roman" w:cs="Times New Roman"/>
                <w:sz w:val="24"/>
                <w:szCs w:val="24"/>
              </w:rPr>
              <w:t xml:space="preserve">. Hasil </w:t>
            </w:r>
            <w:proofErr w:type="spellStart"/>
            <w:r w:rsidRPr="00E07C1B">
              <w:rPr>
                <w:rFonts w:ascii="Times New Roman" w:hAnsi="Times New Roman" w:cs="Times New Roman"/>
                <w:sz w:val="24"/>
                <w:szCs w:val="24"/>
              </w:rPr>
              <w:t>wawancara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terungkap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kelemahan</w:t>
            </w:r>
            <w:proofErr w:type="spellEnd"/>
            <w:r w:rsidRPr="00E07C1B">
              <w:rPr>
                <w:rFonts w:ascii="Times New Roman" w:hAnsi="Times New Roman" w:cs="Times New Roman"/>
                <w:b/>
                <w:bCs/>
                <w:sz w:val="24"/>
                <w:szCs w:val="24"/>
              </w:rPr>
              <w:t xml:space="preserve"> UKM</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baku</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didatangkan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Kota Padang </w:t>
            </w:r>
            <w:proofErr w:type="spellStart"/>
            <w:r w:rsidRPr="00E07C1B">
              <w:rPr>
                <w:rFonts w:ascii="Times New Roman" w:hAnsi="Times New Roman" w:cs="Times New Roman"/>
                <w:sz w:val="24"/>
                <w:szCs w:val="24"/>
              </w:rPr>
              <w:t>terbilang</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menekan</w:t>
            </w:r>
            <w:proofErr w:type="spellEnd"/>
            <w:r w:rsidRPr="00E07C1B">
              <w:rPr>
                <w:rFonts w:ascii="Times New Roman" w:hAnsi="Times New Roman" w:cs="Times New Roman"/>
                <w:sz w:val="24"/>
                <w:szCs w:val="24"/>
              </w:rPr>
              <w:t xml:space="preserve"> margin </w:t>
            </w:r>
            <w:proofErr w:type="spellStart"/>
            <w:r w:rsidRPr="00E07C1B">
              <w:rPr>
                <w:rFonts w:ascii="Times New Roman" w:hAnsi="Times New Roman" w:cs="Times New Roman"/>
                <w:sz w:val="24"/>
                <w:szCs w:val="24"/>
              </w:rPr>
              <w:t>keuntungan</w:t>
            </w:r>
            <w:proofErr w:type="spellEnd"/>
            <w:r w:rsidRPr="00E07C1B">
              <w:rPr>
                <w:rFonts w:ascii="Times New Roman" w:hAnsi="Times New Roman" w:cs="Times New Roman"/>
                <w:sz w:val="24"/>
                <w:szCs w:val="24"/>
              </w:rPr>
              <w:t xml:space="preserve">.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QRIS di </w:t>
            </w:r>
            <w:proofErr w:type="spellStart"/>
            <w:r w:rsidRPr="00E07C1B">
              <w:rPr>
                <w:rFonts w:ascii="Times New Roman" w:hAnsi="Times New Roman" w:cs="Times New Roman"/>
                <w:sz w:val="24"/>
                <w:szCs w:val="24"/>
              </w:rPr>
              <w:t>tempat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terbatas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Beberapa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pengunjung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justru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diberikan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syarat</w:t>
            </w:r>
            <w:proofErr w:type="spellEnd"/>
            <w:r w:rsidRPr="00E07C1B">
              <w:rPr>
                <w:rFonts w:ascii="Times New Roman" w:hAnsi="Times New Roman" w:cs="Times New Roman"/>
                <w:sz w:val="24"/>
                <w:szCs w:val="24"/>
              </w:rPr>
              <w:t xml:space="preserve"> minimal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sebesar</w:t>
            </w:r>
            <w:proofErr w:type="spellEnd"/>
            <w:r w:rsidRPr="00E07C1B">
              <w:rPr>
                <w:rFonts w:ascii="Times New Roman" w:hAnsi="Times New Roman" w:cs="Times New Roman"/>
                <w:sz w:val="24"/>
                <w:szCs w:val="24"/>
              </w:rPr>
              <w:t xml:space="preserve"> Rp 100.000, dan </w:t>
            </w:r>
            <w:proofErr w:type="spellStart"/>
            <w:r w:rsidRPr="00E07C1B">
              <w:rPr>
                <w:rFonts w:ascii="Times New Roman" w:hAnsi="Times New Roman" w:cs="Times New Roman"/>
                <w:sz w:val="24"/>
                <w:szCs w:val="24"/>
              </w:rPr>
              <w:t>pihak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pengelola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mengalami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keterlambatan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penerimaan</w:t>
            </w:r>
            <w:proofErr w:type="spellEnd"/>
            <w:r w:rsidRPr="00E07C1B">
              <w:rPr>
                <w:rFonts w:ascii="Times New Roman" w:hAnsi="Times New Roman" w:cs="Times New Roman"/>
                <w:sz w:val="24"/>
                <w:szCs w:val="24"/>
              </w:rPr>
              <w:t xml:space="preserve"> dana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sistem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 xml:space="preserve">. Hal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membuat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tetap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nyaman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sisi</w:t>
            </w:r>
            <w:proofErr w:type="spellEnd"/>
            <w:r w:rsidRPr="00E07C1B">
              <w:rPr>
                <w:rFonts w:ascii="Times New Roman" w:hAnsi="Times New Roman" w:cs="Times New Roman"/>
                <w:sz w:val="24"/>
                <w:szCs w:val="24"/>
              </w:rPr>
              <w:t xml:space="preserve"> lain, para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enggan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online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kekhawatiran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risiko</w:t>
            </w:r>
            <w:proofErr w:type="spellEnd"/>
            <w:r w:rsidRPr="00E07C1B">
              <w:rPr>
                <w:rFonts w:ascii="Times New Roman" w:hAnsi="Times New Roman" w:cs="Times New Roman"/>
                <w:sz w:val="24"/>
                <w:szCs w:val="24"/>
              </w:rPr>
              <w:t xml:space="preserve"> utang, dan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mengandalkan</w:t>
            </w:r>
            <w:proofErr w:type="spellEnd"/>
            <w:r w:rsidRPr="00E07C1B">
              <w:rPr>
                <w:rFonts w:ascii="Times New Roman" w:hAnsi="Times New Roman" w:cs="Times New Roman"/>
                <w:sz w:val="24"/>
                <w:szCs w:val="24"/>
              </w:rPr>
              <w:t xml:space="preserve"> modal </w:t>
            </w:r>
            <w:proofErr w:type="spellStart"/>
            <w:r w:rsidRPr="00E07C1B">
              <w:rPr>
                <w:rFonts w:ascii="Times New Roman" w:hAnsi="Times New Roman" w:cs="Times New Roman"/>
                <w:sz w:val="24"/>
                <w:szCs w:val="24"/>
              </w:rPr>
              <w:t>sendiri</w:t>
            </w:r>
            <w:proofErr w:type="spellEnd"/>
            <w:r w:rsidRPr="00E07C1B">
              <w:rPr>
                <w:rFonts w:ascii="Times New Roman" w:hAnsi="Times New Roman" w:cs="Times New Roman"/>
                <w:sz w:val="24"/>
                <w:szCs w:val="24"/>
              </w:rPr>
              <w:t xml:space="preserve">. Faktor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juga sangat </w:t>
            </w:r>
            <w:proofErr w:type="spellStart"/>
            <w:r w:rsidRPr="00E07C1B">
              <w:rPr>
                <w:rFonts w:ascii="Times New Roman" w:hAnsi="Times New Roman" w:cs="Times New Roman"/>
                <w:sz w:val="24"/>
                <w:szCs w:val="24"/>
              </w:rPr>
              <w:t>berpengaruh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kelangsungan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w:t>
            </w:r>
            <w:proofErr w:type="spellStart"/>
            <w:r w:rsidRPr="00E07C1B">
              <w:rPr>
                <w:rFonts w:ascii="Times New Roman" w:hAnsi="Times New Roman" w:cs="Times New Roman"/>
                <w:sz w:val="24"/>
                <w:szCs w:val="24"/>
              </w:rPr>
              <w:t>saat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buruk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pengunjung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menurun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drastis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kafe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terapung</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tergantung</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kondisi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alam</w:t>
            </w:r>
            <w:proofErr w:type="spellEnd"/>
            <w:r w:rsidRPr="00E07C1B">
              <w:rPr>
                <w:rFonts w:ascii="Times New Roman" w:hAnsi="Times New Roman" w:cs="Times New Roman"/>
                <w:sz w:val="24"/>
                <w:szCs w:val="24"/>
              </w:rPr>
              <w:t>.</w:t>
            </w:r>
          </w:p>
          <w:p w14:paraId="0B2EF5B7"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Meski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demikian</w:t>
            </w:r>
            <w:proofErr w:type="spellEnd"/>
            <w:r w:rsidRPr="00E07C1B">
              <w:rPr>
                <w:rFonts w:ascii="Times New Roman" w:hAnsi="Times New Roman" w:cs="Times New Roman"/>
                <w:sz w:val="24"/>
                <w:szCs w:val="24"/>
              </w:rPr>
              <w:t xml:space="preserve">, Café Ajo </w:t>
            </w:r>
            <w:proofErr w:type="spellStart"/>
            <w:r w:rsidRPr="00E07C1B">
              <w:rPr>
                <w:rFonts w:ascii="Times New Roman" w:hAnsi="Times New Roman" w:cs="Times New Roman"/>
                <w:sz w:val="24"/>
                <w:szCs w:val="24"/>
              </w:rPr>
              <w:t>Terapung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kelebihan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membuatnya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bertahan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Letaknya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dekat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pelabuhan</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memudahkan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tamu</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pasokan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baku</w:t>
            </w:r>
            <w:proofErr w:type="spellEnd"/>
            <w:r w:rsidRPr="00E07C1B">
              <w:rPr>
                <w:rFonts w:ascii="Times New Roman" w:hAnsi="Times New Roman" w:cs="Times New Roman"/>
                <w:sz w:val="24"/>
                <w:szCs w:val="24"/>
              </w:rPr>
              <w:t xml:space="preserve">. Harga </w:t>
            </w:r>
            <w:proofErr w:type="spellStart"/>
            <w:r w:rsidRPr="00E07C1B">
              <w:rPr>
                <w:rFonts w:ascii="Times New Roman" w:hAnsi="Times New Roman" w:cs="Times New Roman"/>
                <w:sz w:val="24"/>
                <w:szCs w:val="24"/>
              </w:rPr>
              <w:t>makanan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relatif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terjangkau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turut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mendukung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minat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kunjungan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mencari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pengalaman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bersantap</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Posisi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kafe</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terapung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latar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lepas</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ombak</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menjadikannya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strategis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mancanegara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menikmati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lastRenderedPageBreak/>
              <w:t>kegiatan</w:t>
            </w:r>
            <w:proofErr w:type="spellEnd"/>
            <w:r w:rsidRPr="00E07C1B">
              <w:rPr>
                <w:rFonts w:ascii="Times New Roman" w:hAnsi="Times New Roman" w:cs="Times New Roman"/>
                <w:sz w:val="24"/>
                <w:szCs w:val="24"/>
              </w:rPr>
              <w:t xml:space="preserve"> surfing dan </w:t>
            </w:r>
            <w:proofErr w:type="spellStart"/>
            <w:r w:rsidRPr="00E07C1B">
              <w:rPr>
                <w:rFonts w:ascii="Times New Roman" w:hAnsi="Times New Roman" w:cs="Times New Roman"/>
                <w:sz w:val="24"/>
                <w:szCs w:val="24"/>
              </w:rPr>
              <w:t>wisata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w:t>
            </w:r>
          </w:p>
          <w:p w14:paraId="23951A37"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pengelola</w:t>
            </w:r>
            <w:proofErr w:type="spellEnd"/>
            <w:r w:rsidRPr="00E07C1B">
              <w:rPr>
                <w:rFonts w:ascii="Times New Roman" w:hAnsi="Times New Roman" w:cs="Times New Roman"/>
                <w:sz w:val="24"/>
                <w:szCs w:val="24"/>
              </w:rPr>
              <w:t xml:space="preserve"> Café Ajo </w:t>
            </w:r>
            <w:proofErr w:type="spellStart"/>
            <w:r w:rsidRPr="00E07C1B">
              <w:rPr>
                <w:rFonts w:ascii="Times New Roman" w:hAnsi="Times New Roman" w:cs="Times New Roman"/>
                <w:sz w:val="24"/>
                <w:szCs w:val="24"/>
              </w:rPr>
              <w:t>Terapung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nyata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peneliti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berupa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riset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lanjutan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fintech. </w:t>
            </w:r>
          </w:p>
          <w:p w14:paraId="2A1B7451"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ketahanan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menopang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keseharian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yang </w:t>
            </w:r>
            <w:proofErr w:type="spellStart"/>
            <w:r w:rsidRPr="00E07C1B">
              <w:rPr>
                <w:rFonts w:ascii="Times New Roman" w:hAnsi="Times New Roman" w:cs="Times New Roman"/>
                <w:sz w:val="24"/>
                <w:szCs w:val="24"/>
              </w:rPr>
              <w:t>terlibat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meskipun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ketahanannya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tetap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dipengaruhi</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faktor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musiman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ekstrem</w:t>
            </w:r>
            <w:proofErr w:type="spellEnd"/>
            <w:r w:rsidRPr="00E07C1B">
              <w:rPr>
                <w:rFonts w:ascii="Times New Roman" w:hAnsi="Times New Roman" w:cs="Times New Roman"/>
                <w:sz w:val="24"/>
                <w:szCs w:val="24"/>
              </w:rPr>
              <w:t>.</w:t>
            </w:r>
          </w:p>
          <w:p w14:paraId="7A4A1413" w14:textId="77777777" w:rsidR="001928A5" w:rsidRPr="00E07C1B" w:rsidRDefault="001928A5" w:rsidP="000C2E7A">
            <w:pPr>
              <w:tabs>
                <w:tab w:val="left" w:pos="1560"/>
              </w:tabs>
              <w:rPr>
                <w:rFonts w:ascii="Times New Roman" w:hAnsi="Times New Roman" w:cs="Times New Roman"/>
                <w:sz w:val="24"/>
                <w:szCs w:val="24"/>
              </w:rPr>
            </w:pPr>
          </w:p>
          <w:p w14:paraId="06F11624"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5. RM Bu Yanti</w:t>
            </w:r>
          </w:p>
          <w:p w14:paraId="69EB12A8"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Rumah Makan Bu Yanti yang </w:t>
            </w:r>
            <w:proofErr w:type="spellStart"/>
            <w:r w:rsidRPr="00E07C1B">
              <w:rPr>
                <w:rFonts w:ascii="Times New Roman" w:hAnsi="Times New Roman" w:cs="Times New Roman"/>
                <w:sz w:val="24"/>
                <w:szCs w:val="24"/>
              </w:rPr>
              <w:t>terletak</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kawasan</w:t>
            </w:r>
            <w:proofErr w:type="spellEnd"/>
            <w:r w:rsidRPr="00E07C1B">
              <w:rPr>
                <w:rFonts w:ascii="Times New Roman" w:hAnsi="Times New Roman" w:cs="Times New Roman"/>
                <w:sz w:val="24"/>
                <w:szCs w:val="24"/>
              </w:rPr>
              <w:t xml:space="preserve"> Sioban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denyut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kuliner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b/>
                <w:bCs/>
                <w:sz w:val="24"/>
                <w:szCs w:val="24"/>
              </w:rPr>
              <w:t xml:space="preserve"> lama </w:t>
            </w:r>
            <w:proofErr w:type="spellStart"/>
            <w:r w:rsidRPr="00E07C1B">
              <w:rPr>
                <w:rFonts w:ascii="Times New Roman" w:hAnsi="Times New Roman" w:cs="Times New Roman"/>
                <w:b/>
                <w:bCs/>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10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Usaha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bergerak</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bidang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sajian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khas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yang segar, dan </w:t>
            </w:r>
            <w:proofErr w:type="spellStart"/>
            <w:r w:rsidRPr="00E07C1B">
              <w:rPr>
                <w:rFonts w:ascii="Times New Roman" w:hAnsi="Times New Roman" w:cs="Times New Roman"/>
                <w:sz w:val="24"/>
                <w:szCs w:val="24"/>
              </w:rPr>
              <w:t>lokasinya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langsung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Dalam </w:t>
            </w:r>
            <w:proofErr w:type="spellStart"/>
            <w:r w:rsidRPr="00E07C1B">
              <w:rPr>
                <w:rFonts w:ascii="Times New Roman" w:hAnsi="Times New Roman" w:cs="Times New Roman"/>
                <w:sz w:val="24"/>
                <w:szCs w:val="24"/>
              </w:rPr>
              <w:t>pengelolaannya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kerja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7 orang </w:t>
            </w:r>
            <w:proofErr w:type="spellStart"/>
            <w:r w:rsidRPr="00E07C1B">
              <w:rPr>
                <w:rFonts w:ascii="Times New Roman" w:hAnsi="Times New Roman" w:cs="Times New Roman"/>
                <w:sz w:val="24"/>
                <w:szCs w:val="24"/>
              </w:rPr>
              <w:t>dimana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keluarga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UKM.</w:t>
            </w:r>
          </w:p>
          <w:p w14:paraId="7A379DFB"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Meski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cukup</w:t>
            </w:r>
            <w:proofErr w:type="spellEnd"/>
            <w:r w:rsidRPr="00E07C1B">
              <w:rPr>
                <w:rFonts w:ascii="Times New Roman" w:hAnsi="Times New Roman" w:cs="Times New Roman"/>
                <w:sz w:val="24"/>
                <w:szCs w:val="24"/>
              </w:rPr>
              <w:t xml:space="preserve"> lama </w:t>
            </w:r>
            <w:proofErr w:type="spellStart"/>
            <w:r w:rsidRPr="00E07C1B">
              <w:rPr>
                <w:rFonts w:ascii="Times New Roman" w:hAnsi="Times New Roman" w:cs="Times New Roman"/>
                <w:sz w:val="24"/>
                <w:szCs w:val="24"/>
              </w:rPr>
              <w:t>beroperasi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beberapa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kekurangan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bergantung</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QRIS dan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digital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merasa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khawatir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sistem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online yang </w:t>
            </w:r>
            <w:proofErr w:type="spellStart"/>
            <w:r w:rsidRPr="00E07C1B">
              <w:rPr>
                <w:rFonts w:ascii="Times New Roman" w:hAnsi="Times New Roman" w:cs="Times New Roman"/>
                <w:sz w:val="24"/>
                <w:szCs w:val="24"/>
              </w:rPr>
              <w:t>sering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dikaitkan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praktik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riba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penipuan</w:t>
            </w:r>
            <w:proofErr w:type="spellEnd"/>
            <w:r w:rsidRPr="00E07C1B">
              <w:rPr>
                <w:rFonts w:ascii="Times New Roman" w:hAnsi="Times New Roman" w:cs="Times New Roman"/>
                <w:sz w:val="24"/>
                <w:szCs w:val="24"/>
              </w:rPr>
              <w:t xml:space="preserve"> digital.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pelanggan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jumlahnya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menurun</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tantangan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tersendiri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pendapatan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ikut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terpengaruh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Kurangnya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pengetahuan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kepercayaan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digital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penghambat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sistem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w:t>
            </w:r>
          </w:p>
          <w:p w14:paraId="42B4960D"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demikian</w:t>
            </w:r>
            <w:proofErr w:type="spellEnd"/>
            <w:r w:rsidRPr="00E07C1B">
              <w:rPr>
                <w:rFonts w:ascii="Times New Roman" w:hAnsi="Times New Roman" w:cs="Times New Roman"/>
                <w:sz w:val="24"/>
                <w:szCs w:val="24"/>
              </w:rPr>
              <w:t xml:space="preserve">, RM Bu Yanti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beberapa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keunggulan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membuatnya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tetap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bertahan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Lokasinya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strategis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langsung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panorama yang </w:t>
            </w:r>
            <w:proofErr w:type="spellStart"/>
            <w:r w:rsidRPr="00E07C1B">
              <w:rPr>
                <w:rFonts w:ascii="Times New Roman" w:hAnsi="Times New Roman" w:cs="Times New Roman"/>
                <w:sz w:val="24"/>
                <w:szCs w:val="24"/>
              </w:rPr>
              <w:t>indah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nilai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sejenis</w:t>
            </w:r>
            <w:proofErr w:type="spellEnd"/>
            <w:r w:rsidRPr="00E07C1B">
              <w:rPr>
                <w:rFonts w:ascii="Times New Roman" w:hAnsi="Times New Roman" w:cs="Times New Roman"/>
                <w:sz w:val="24"/>
                <w:szCs w:val="24"/>
              </w:rPr>
              <w:t xml:space="preserve">. </w:t>
            </w:r>
          </w:p>
          <w:p w14:paraId="24ED51E8"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jangka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panjang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edukasi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lembaga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terkait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mengenai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agar para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kecil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merasa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terancam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sistem</w:t>
            </w:r>
            <w:proofErr w:type="spellEnd"/>
            <w:r w:rsidRPr="00E07C1B">
              <w:rPr>
                <w:rFonts w:ascii="Times New Roman" w:hAnsi="Times New Roman" w:cs="Times New Roman"/>
                <w:sz w:val="24"/>
                <w:szCs w:val="24"/>
              </w:rPr>
              <w:t xml:space="preserve"> digital, </w:t>
            </w:r>
            <w:proofErr w:type="spellStart"/>
            <w:r w:rsidRPr="00E07C1B">
              <w:rPr>
                <w:rFonts w:ascii="Times New Roman" w:hAnsi="Times New Roman" w:cs="Times New Roman"/>
                <w:sz w:val="24"/>
                <w:szCs w:val="24"/>
              </w:rPr>
              <w:t>melainkan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memanfaatkannya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memperlancar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
          <w:p w14:paraId="3F6BFB50" w14:textId="77777777" w:rsidR="001928A5"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ketahanan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banyak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kebutuhan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sehari-hari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tenaga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kerja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terlibat</w:t>
            </w:r>
            <w:proofErr w:type="spellEnd"/>
            <w:r w:rsidRPr="00E07C1B">
              <w:rPr>
                <w:rFonts w:ascii="Times New Roman" w:hAnsi="Times New Roman" w:cs="Times New Roman"/>
                <w:sz w:val="24"/>
                <w:szCs w:val="24"/>
              </w:rPr>
              <w:t>.</w:t>
            </w:r>
          </w:p>
          <w:p w14:paraId="2C94F139" w14:textId="77777777" w:rsidR="001928A5" w:rsidRPr="00E07C1B" w:rsidRDefault="001928A5" w:rsidP="000C2E7A">
            <w:pPr>
              <w:tabs>
                <w:tab w:val="left" w:pos="1560"/>
              </w:tabs>
              <w:rPr>
                <w:rFonts w:ascii="Times New Roman" w:hAnsi="Times New Roman" w:cs="Times New Roman"/>
                <w:sz w:val="24"/>
                <w:szCs w:val="24"/>
              </w:rPr>
            </w:pPr>
          </w:p>
          <w:p w14:paraId="68F6E448"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 xml:space="preserve">6. </w:t>
            </w:r>
            <w:proofErr w:type="spellStart"/>
            <w:r w:rsidRPr="00E07C1B">
              <w:rPr>
                <w:rFonts w:ascii="Times New Roman" w:hAnsi="Times New Roman" w:cs="Times New Roman"/>
                <w:b/>
                <w:bCs/>
                <w:sz w:val="24"/>
                <w:szCs w:val="24"/>
              </w:rPr>
              <w:t>Mandaika</w:t>
            </w:r>
            <w:proofErr w:type="spellEnd"/>
            <w:r w:rsidRPr="00E07C1B">
              <w:rPr>
                <w:rFonts w:ascii="Times New Roman" w:hAnsi="Times New Roman" w:cs="Times New Roman"/>
                <w:b/>
                <w:bCs/>
                <w:sz w:val="24"/>
                <w:szCs w:val="24"/>
              </w:rPr>
              <w:t xml:space="preserve"> Batik </w:t>
            </w:r>
          </w:p>
          <w:p w14:paraId="62A0906C"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Mandaika</w:t>
            </w:r>
            <w:proofErr w:type="spellEnd"/>
            <w:r w:rsidRPr="00E07C1B">
              <w:rPr>
                <w:rFonts w:ascii="Times New Roman" w:hAnsi="Times New Roman" w:cs="Times New Roman"/>
                <w:sz w:val="24"/>
                <w:szCs w:val="24"/>
              </w:rPr>
              <w:t xml:space="preserve"> Batik salah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unit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menonjolkan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kekhasan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budaya</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melalui</w:t>
            </w:r>
            <w:proofErr w:type="spellEnd"/>
            <w:r w:rsidRPr="00E07C1B">
              <w:rPr>
                <w:rFonts w:ascii="Times New Roman" w:hAnsi="Times New Roman" w:cs="Times New Roman"/>
                <w:sz w:val="24"/>
                <w:szCs w:val="24"/>
              </w:rPr>
              <w:t xml:space="preserve"> motif-motif </w:t>
            </w:r>
            <w:proofErr w:type="spellStart"/>
            <w:r w:rsidRPr="00E07C1B">
              <w:rPr>
                <w:rFonts w:ascii="Times New Roman" w:hAnsi="Times New Roman" w:cs="Times New Roman"/>
                <w:sz w:val="24"/>
                <w:szCs w:val="24"/>
              </w:rPr>
              <w:t>unik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berbasis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tato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tradisional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Berdiri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sejak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2019,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6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mandiri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sistem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pesanan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beranggotakan</w:t>
            </w:r>
            <w:proofErr w:type="spellEnd"/>
            <w:r w:rsidRPr="00E07C1B">
              <w:rPr>
                <w:rFonts w:ascii="Times New Roman" w:hAnsi="Times New Roman" w:cs="Times New Roman"/>
                <w:sz w:val="24"/>
                <w:szCs w:val="24"/>
              </w:rPr>
              <w:t xml:space="preserve"> 8 orang UKM. </w:t>
            </w:r>
          </w:p>
          <w:p w14:paraId="44D15926"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Kelemahannya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modal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berasal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dana </w:t>
            </w:r>
            <w:proofErr w:type="spellStart"/>
            <w:r w:rsidRPr="00E07C1B">
              <w:rPr>
                <w:rFonts w:ascii="Times New Roman" w:hAnsi="Times New Roman" w:cs="Times New Roman"/>
                <w:sz w:val="24"/>
                <w:szCs w:val="24"/>
              </w:rPr>
              <w:t>pribadi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cenderung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berupa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kain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pewarna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didatangkan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Pekalongan</w:t>
            </w:r>
            <w:proofErr w:type="spellEnd"/>
            <w:r w:rsidRPr="00E07C1B">
              <w:rPr>
                <w:rFonts w:ascii="Times New Roman" w:hAnsi="Times New Roman" w:cs="Times New Roman"/>
                <w:sz w:val="24"/>
                <w:szCs w:val="24"/>
              </w:rPr>
              <w:t xml:space="preserve">. Proses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bergantung</w:t>
            </w:r>
            <w:proofErr w:type="spellEnd"/>
            <w:r w:rsidRPr="00E07C1B">
              <w:rPr>
                <w:rFonts w:ascii="Times New Roman" w:hAnsi="Times New Roman" w:cs="Times New Roman"/>
                <w:sz w:val="24"/>
                <w:szCs w:val="24"/>
              </w:rPr>
              <w:t xml:space="preserve"> pada mood </w:t>
            </w:r>
            <w:proofErr w:type="spellStart"/>
            <w:r w:rsidRPr="00E07C1B">
              <w:rPr>
                <w:rFonts w:ascii="Times New Roman" w:hAnsi="Times New Roman" w:cs="Times New Roman"/>
                <w:sz w:val="24"/>
                <w:szCs w:val="24"/>
              </w:rPr>
              <w:t>pengrajin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pengrajin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memanfaatkan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online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KUR yang </w:t>
            </w:r>
            <w:proofErr w:type="spellStart"/>
            <w:r w:rsidRPr="00E07C1B">
              <w:rPr>
                <w:rFonts w:ascii="Times New Roman" w:hAnsi="Times New Roman" w:cs="Times New Roman"/>
                <w:sz w:val="24"/>
                <w:szCs w:val="24"/>
              </w:rPr>
              <w:t>ditawarkan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perbankan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takut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terlambat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membayar</w:t>
            </w:r>
            <w:proofErr w:type="spellEnd"/>
            <w:r w:rsidRPr="00E07C1B">
              <w:rPr>
                <w:rFonts w:ascii="Times New Roman" w:hAnsi="Times New Roman" w:cs="Times New Roman"/>
                <w:sz w:val="24"/>
                <w:szCs w:val="24"/>
              </w:rPr>
              <w:t xml:space="preserve"> dan bunga yang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Tantangan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mempertahankan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keseimbangan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antara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nilai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seni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kebutuhan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komersial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apalagi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memenuhi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permintaan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fluktuatif</w:t>
            </w:r>
            <w:proofErr w:type="spellEnd"/>
            <w:r w:rsidRPr="00E07C1B">
              <w:rPr>
                <w:rFonts w:ascii="Times New Roman" w:hAnsi="Times New Roman" w:cs="Times New Roman"/>
                <w:sz w:val="24"/>
                <w:szCs w:val="24"/>
              </w:rPr>
              <w:t>.</w:t>
            </w:r>
          </w:p>
          <w:p w14:paraId="2E55DF72"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Keunggulan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Mandaika</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yaitu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karakter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desain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dipatenkan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pewarna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alami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Kehadiran</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simbol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budaya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dibanggakan</w:t>
            </w:r>
            <w:proofErr w:type="spellEnd"/>
            <w:r w:rsidRPr="00E07C1B">
              <w:rPr>
                <w:rFonts w:ascii="Times New Roman" w:hAnsi="Times New Roman" w:cs="Times New Roman"/>
                <w:sz w:val="24"/>
                <w:szCs w:val="24"/>
              </w:rPr>
              <w:t xml:space="preserve"> oleh </w:t>
            </w:r>
            <w:proofErr w:type="spellStart"/>
            <w:r w:rsidRPr="00E07C1B">
              <w:rPr>
                <w:rFonts w:ascii="Times New Roman" w:hAnsi="Times New Roman" w:cs="Times New Roman"/>
                <w:sz w:val="24"/>
                <w:szCs w:val="24"/>
              </w:rPr>
              <w:t>masyarakat</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Sistem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mengikuti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perkembangan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memanfaatkan</w:t>
            </w:r>
            <w:proofErr w:type="spellEnd"/>
            <w:r w:rsidRPr="00E07C1B">
              <w:rPr>
                <w:rFonts w:ascii="Times New Roman" w:hAnsi="Times New Roman" w:cs="Times New Roman"/>
                <w:sz w:val="24"/>
                <w:szCs w:val="24"/>
              </w:rPr>
              <w:t xml:space="preserve"> QRIS dan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pesanan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cara</w:t>
            </w:r>
            <w:proofErr w:type="spellEnd"/>
            <w:r w:rsidRPr="00E07C1B">
              <w:rPr>
                <w:rFonts w:ascii="Times New Roman" w:hAnsi="Times New Roman" w:cs="Times New Roman"/>
                <w:sz w:val="24"/>
                <w:szCs w:val="24"/>
              </w:rPr>
              <w:t xml:space="preserve">  DP 50%, </w:t>
            </w:r>
            <w:proofErr w:type="spellStart"/>
            <w:r w:rsidRPr="00E07C1B">
              <w:rPr>
                <w:rFonts w:ascii="Times New Roman" w:hAnsi="Times New Roman" w:cs="Times New Roman"/>
                <w:sz w:val="24"/>
                <w:szCs w:val="24"/>
              </w:rPr>
              <w:t>dimana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ketika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pengrajin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mengalami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keterbatasan</w:t>
            </w:r>
            <w:proofErr w:type="spellEnd"/>
            <w:r w:rsidRPr="00E07C1B">
              <w:rPr>
                <w:rFonts w:ascii="Times New Roman" w:hAnsi="Times New Roman" w:cs="Times New Roman"/>
                <w:sz w:val="24"/>
                <w:szCs w:val="24"/>
              </w:rPr>
              <w:t xml:space="preserve"> modal </w:t>
            </w:r>
            <w:proofErr w:type="spellStart"/>
            <w:r w:rsidRPr="00E07C1B">
              <w:rPr>
                <w:rFonts w:ascii="Times New Roman" w:hAnsi="Times New Roman" w:cs="Times New Roman"/>
                <w:sz w:val="24"/>
                <w:szCs w:val="24"/>
              </w:rPr>
              <w:t>maka</w:t>
            </w:r>
            <w:proofErr w:type="spellEnd"/>
            <w:r w:rsidRPr="00E07C1B">
              <w:rPr>
                <w:rFonts w:ascii="Times New Roman" w:hAnsi="Times New Roman" w:cs="Times New Roman"/>
                <w:sz w:val="24"/>
                <w:szCs w:val="24"/>
              </w:rPr>
              <w:t xml:space="preserve"> DP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menutup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modal yang </w:t>
            </w:r>
            <w:proofErr w:type="spellStart"/>
            <w:r w:rsidRPr="00E07C1B">
              <w:rPr>
                <w:rFonts w:ascii="Times New Roman" w:hAnsi="Times New Roman" w:cs="Times New Roman"/>
                <w:sz w:val="24"/>
                <w:szCs w:val="24"/>
              </w:rPr>
              <w:t>dikeluarkan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disaat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sipemesan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batal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membeli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pengrajin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terlalu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Mandaika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pemasarannya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r w:rsidRPr="00E07C1B">
              <w:rPr>
                <w:rFonts w:ascii="Times New Roman" w:hAnsi="Times New Roman" w:cs="Times New Roman"/>
                <w:sz w:val="24"/>
                <w:szCs w:val="24"/>
              </w:rPr>
              <w:lastRenderedPageBreak/>
              <w:t xml:space="preserve">Mentawai pada </w:t>
            </w:r>
            <w:proofErr w:type="spellStart"/>
            <w:r w:rsidRPr="00E07C1B">
              <w:rPr>
                <w:rFonts w:ascii="Times New Roman" w:hAnsi="Times New Roman" w:cs="Times New Roman"/>
                <w:sz w:val="24"/>
                <w:szCs w:val="24"/>
              </w:rPr>
              <w:t>khususnya</w:t>
            </w:r>
            <w:proofErr w:type="spellEnd"/>
            <w:r w:rsidRPr="00E07C1B">
              <w:rPr>
                <w:rFonts w:ascii="Times New Roman" w:hAnsi="Times New Roman" w:cs="Times New Roman"/>
                <w:sz w:val="24"/>
                <w:szCs w:val="24"/>
              </w:rPr>
              <w:t xml:space="preserve"> dan Indonesia, </w:t>
            </w:r>
            <w:proofErr w:type="spellStart"/>
            <w:r w:rsidRPr="00E07C1B">
              <w:rPr>
                <w:rFonts w:ascii="Times New Roman" w:hAnsi="Times New Roman" w:cs="Times New Roman"/>
                <w:sz w:val="24"/>
                <w:szCs w:val="24"/>
              </w:rPr>
              <w:t>tetapi</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luar</w:t>
            </w:r>
            <w:proofErr w:type="spellEnd"/>
            <w:r w:rsidRPr="00E07C1B">
              <w:rPr>
                <w:rFonts w:ascii="Times New Roman" w:hAnsi="Times New Roman" w:cs="Times New Roman"/>
                <w:sz w:val="24"/>
                <w:szCs w:val="24"/>
              </w:rPr>
              <w:t xml:space="preserve"> negeri </w:t>
            </w:r>
            <w:proofErr w:type="spellStart"/>
            <w:r w:rsidRPr="00E07C1B">
              <w:rPr>
                <w:rFonts w:ascii="Times New Roman" w:hAnsi="Times New Roman" w:cs="Times New Roman"/>
                <w:sz w:val="24"/>
                <w:szCs w:val="24"/>
              </w:rPr>
              <w:t>melalui</w:t>
            </w:r>
            <w:proofErr w:type="spellEnd"/>
            <w:r w:rsidRPr="00E07C1B">
              <w:rPr>
                <w:rFonts w:ascii="Times New Roman" w:hAnsi="Times New Roman" w:cs="Times New Roman"/>
                <w:sz w:val="24"/>
                <w:szCs w:val="24"/>
              </w:rPr>
              <w:t xml:space="preserve"> media </w:t>
            </w:r>
            <w:proofErr w:type="spellStart"/>
            <w:r w:rsidRPr="00E07C1B">
              <w:rPr>
                <w:rFonts w:ascii="Times New Roman" w:hAnsi="Times New Roman" w:cs="Times New Roman"/>
                <w:sz w:val="24"/>
                <w:szCs w:val="24"/>
              </w:rPr>
              <w:t>sosial</w:t>
            </w:r>
            <w:proofErr w:type="spellEnd"/>
            <w:r w:rsidRPr="00E07C1B">
              <w:rPr>
                <w:rFonts w:ascii="Times New Roman" w:hAnsi="Times New Roman" w:cs="Times New Roman"/>
                <w:sz w:val="24"/>
                <w:szCs w:val="24"/>
              </w:rPr>
              <w:t xml:space="preserve"> dan platform marketplace. Banyak </w:t>
            </w:r>
            <w:proofErr w:type="spellStart"/>
            <w:r w:rsidRPr="00E07C1B">
              <w:rPr>
                <w:rFonts w:ascii="Times New Roman" w:hAnsi="Times New Roman" w:cs="Times New Roman"/>
                <w:sz w:val="24"/>
                <w:szCs w:val="24"/>
              </w:rPr>
              <w:t>turis</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membeli</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w:t>
            </w:r>
          </w:p>
          <w:p w14:paraId="2F69EDAF" w14:textId="77777777" w:rsidR="001928A5"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investor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mengembangkan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kapasitas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meningkat</w:t>
            </w:r>
            <w:proofErr w:type="spellEnd"/>
            <w:r w:rsidRPr="00E07C1B">
              <w:rPr>
                <w:rFonts w:ascii="Times New Roman" w:hAnsi="Times New Roman" w:cs="Times New Roman"/>
                <w:sz w:val="24"/>
                <w:szCs w:val="24"/>
              </w:rPr>
              <w:t xml:space="preserve">.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butuh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 xml:space="preserve"> dan program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PEMDA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lembaga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terkait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Kehadiran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perekonomian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pendidikan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keluarga</w:t>
            </w:r>
            <w:proofErr w:type="spellEnd"/>
            <w:r w:rsidRPr="00E07C1B">
              <w:rPr>
                <w:rFonts w:ascii="Times New Roman" w:hAnsi="Times New Roman" w:cs="Times New Roman"/>
                <w:sz w:val="24"/>
                <w:szCs w:val="24"/>
              </w:rPr>
              <w:t>.</w:t>
            </w:r>
          </w:p>
          <w:p w14:paraId="0DD0212D" w14:textId="77777777" w:rsidR="001928A5" w:rsidRPr="00E07C1B" w:rsidRDefault="001928A5" w:rsidP="000C2E7A">
            <w:pPr>
              <w:tabs>
                <w:tab w:val="left" w:pos="1560"/>
              </w:tabs>
              <w:rPr>
                <w:rFonts w:ascii="Times New Roman" w:hAnsi="Times New Roman" w:cs="Times New Roman"/>
                <w:sz w:val="24"/>
                <w:szCs w:val="24"/>
              </w:rPr>
            </w:pPr>
          </w:p>
          <w:p w14:paraId="04958395"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7. Rudi Iba Mananam (</w:t>
            </w:r>
            <w:proofErr w:type="spellStart"/>
            <w:r w:rsidRPr="00E07C1B">
              <w:rPr>
                <w:rFonts w:ascii="Times New Roman" w:hAnsi="Times New Roman" w:cs="Times New Roman"/>
                <w:b/>
                <w:bCs/>
                <w:sz w:val="24"/>
                <w:szCs w:val="24"/>
              </w:rPr>
              <w:t>Produk</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Pengolahan</w:t>
            </w:r>
            <w:proofErr w:type="spellEnd"/>
            <w:r w:rsidRPr="00E07C1B">
              <w:rPr>
                <w:rFonts w:ascii="Times New Roman" w:hAnsi="Times New Roman" w:cs="Times New Roman"/>
                <w:b/>
                <w:bCs/>
                <w:sz w:val="24"/>
                <w:szCs w:val="24"/>
              </w:rPr>
              <w:t xml:space="preserve"> Ikan Asin, </w:t>
            </w:r>
            <w:proofErr w:type="spellStart"/>
            <w:r w:rsidRPr="00E07C1B">
              <w:rPr>
                <w:rFonts w:ascii="Times New Roman" w:hAnsi="Times New Roman" w:cs="Times New Roman"/>
                <w:b/>
                <w:bCs/>
                <w:sz w:val="24"/>
                <w:szCs w:val="24"/>
              </w:rPr>
              <w:t>Bakso</w:t>
            </w:r>
            <w:proofErr w:type="spellEnd"/>
            <w:r w:rsidRPr="00E07C1B">
              <w:rPr>
                <w:rFonts w:ascii="Times New Roman" w:hAnsi="Times New Roman" w:cs="Times New Roman"/>
                <w:b/>
                <w:bCs/>
                <w:sz w:val="24"/>
                <w:szCs w:val="24"/>
              </w:rPr>
              <w:t xml:space="preserve">, Nugget, dan Ikan Fillet) </w:t>
            </w:r>
          </w:p>
          <w:p w14:paraId="76E5A27F"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Rudi Iba Mananam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pengolahan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hasil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di Mentawai,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fokus</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ikan </w:t>
            </w:r>
            <w:proofErr w:type="spellStart"/>
            <w:r w:rsidRPr="00E07C1B">
              <w:rPr>
                <w:rFonts w:ascii="Times New Roman" w:hAnsi="Times New Roman" w:cs="Times New Roman"/>
                <w:sz w:val="24"/>
                <w:szCs w:val="24"/>
              </w:rPr>
              <w:t>asin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bakso</w:t>
            </w:r>
            <w:proofErr w:type="spellEnd"/>
            <w:r w:rsidRPr="00E07C1B">
              <w:rPr>
                <w:rFonts w:ascii="Times New Roman" w:hAnsi="Times New Roman" w:cs="Times New Roman"/>
                <w:sz w:val="24"/>
                <w:szCs w:val="24"/>
              </w:rPr>
              <w:t xml:space="preserve">, nugget, dan ikan fillet. Usaha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6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dikelola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mandiri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pihak</w:t>
            </w:r>
            <w:proofErr w:type="spellEnd"/>
            <w:r w:rsidRPr="00E07C1B">
              <w:rPr>
                <w:rFonts w:ascii="Times New Roman" w:hAnsi="Times New Roman" w:cs="Times New Roman"/>
                <w:sz w:val="24"/>
                <w:szCs w:val="24"/>
              </w:rPr>
              <w:t xml:space="preserve"> mana pun.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12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di Iba </w:t>
            </w:r>
            <w:proofErr w:type="spellStart"/>
            <w:r w:rsidRPr="00E07C1B">
              <w:rPr>
                <w:rFonts w:ascii="Times New Roman" w:hAnsi="Times New Roman" w:cs="Times New Roman"/>
                <w:sz w:val="24"/>
                <w:szCs w:val="24"/>
              </w:rPr>
              <w:t>Mananam</w:t>
            </w:r>
            <w:proofErr w:type="spellEnd"/>
            <w:r w:rsidRPr="00E07C1B">
              <w:rPr>
                <w:rFonts w:ascii="Times New Roman" w:hAnsi="Times New Roman" w:cs="Times New Roman"/>
                <w:sz w:val="24"/>
                <w:szCs w:val="24"/>
              </w:rPr>
              <w:t xml:space="preserve">, 11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KeripikMu</w:t>
            </w:r>
            <w:proofErr w:type="spellEnd"/>
            <w:r w:rsidRPr="00E07C1B">
              <w:rPr>
                <w:rFonts w:ascii="Times New Roman" w:hAnsi="Times New Roman" w:cs="Times New Roman"/>
                <w:sz w:val="24"/>
                <w:szCs w:val="24"/>
              </w:rPr>
              <w:t xml:space="preserve">, 10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BerkahMu</w:t>
            </w:r>
            <w:proofErr w:type="spellEnd"/>
            <w:r w:rsidRPr="00E07C1B">
              <w:rPr>
                <w:rFonts w:ascii="Times New Roman" w:hAnsi="Times New Roman" w:cs="Times New Roman"/>
                <w:sz w:val="24"/>
                <w:szCs w:val="24"/>
              </w:rPr>
              <w:t xml:space="preserve"> dan 10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Jupar</w:t>
            </w:r>
            <w:proofErr w:type="spellEnd"/>
            <w:r w:rsidRPr="00E07C1B">
              <w:rPr>
                <w:rFonts w:ascii="Times New Roman" w:hAnsi="Times New Roman" w:cs="Times New Roman"/>
                <w:sz w:val="24"/>
                <w:szCs w:val="24"/>
              </w:rPr>
              <w:t xml:space="preserve"> Berkah</w:t>
            </w:r>
          </w:p>
          <w:p w14:paraId="6297EB41"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w:t>
            </w:r>
            <w:r w:rsidRPr="00E07C1B">
              <w:rPr>
                <w:rFonts w:ascii="Times New Roman" w:hAnsi="Times New Roman" w:cs="Times New Roman"/>
                <w:b/>
                <w:bCs/>
                <w:sz w:val="24"/>
                <w:szCs w:val="24"/>
              </w:rPr>
              <w:t>elemahan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tahan</w:t>
            </w:r>
            <w:proofErr w:type="spellEnd"/>
            <w:r w:rsidRPr="00E07C1B">
              <w:rPr>
                <w:rFonts w:ascii="Times New Roman" w:hAnsi="Times New Roman" w:cs="Times New Roman"/>
                <w:sz w:val="24"/>
                <w:szCs w:val="24"/>
              </w:rPr>
              <w:t xml:space="preserve"> lama,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mencapai</w:t>
            </w:r>
            <w:proofErr w:type="spellEnd"/>
            <w:r w:rsidRPr="00E07C1B">
              <w:rPr>
                <w:rFonts w:ascii="Times New Roman" w:hAnsi="Times New Roman" w:cs="Times New Roman"/>
                <w:sz w:val="24"/>
                <w:szCs w:val="24"/>
              </w:rPr>
              <w:t xml:space="preserve"> dua </w:t>
            </w:r>
            <w:proofErr w:type="spellStart"/>
            <w:r w:rsidRPr="00E07C1B">
              <w:rPr>
                <w:rFonts w:ascii="Times New Roman" w:hAnsi="Times New Roman" w:cs="Times New Roman"/>
                <w:sz w:val="24"/>
                <w:szCs w:val="24"/>
              </w:rPr>
              <w:t>bulan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bila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habis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terjual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rusak</w:t>
            </w:r>
            <w:proofErr w:type="spellEnd"/>
            <w:r w:rsidRPr="00E07C1B">
              <w:rPr>
                <w:rFonts w:ascii="Times New Roman" w:hAnsi="Times New Roman" w:cs="Times New Roman"/>
                <w:sz w:val="24"/>
                <w:szCs w:val="24"/>
              </w:rPr>
              <w:t>/</w:t>
            </w:r>
            <w:proofErr w:type="spellStart"/>
            <w:r w:rsidRPr="00E07C1B">
              <w:rPr>
                <w:rFonts w:ascii="Times New Roman" w:hAnsi="Times New Roman" w:cs="Times New Roman"/>
                <w:sz w:val="24"/>
                <w:szCs w:val="24"/>
              </w:rPr>
              <w:t>busuk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pengiriman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luar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pulau</w:t>
            </w:r>
            <w:proofErr w:type="spellEnd"/>
            <w:r w:rsidRPr="00E07C1B">
              <w:rPr>
                <w:rFonts w:ascii="Times New Roman" w:hAnsi="Times New Roman" w:cs="Times New Roman"/>
                <w:sz w:val="24"/>
                <w:szCs w:val="24"/>
              </w:rPr>
              <w:t xml:space="preserve"> Mentawai juga </w:t>
            </w:r>
            <w:proofErr w:type="spellStart"/>
            <w:r w:rsidRPr="00E07C1B">
              <w:rPr>
                <w:rFonts w:ascii="Times New Roman" w:hAnsi="Times New Roman" w:cs="Times New Roman"/>
                <w:sz w:val="24"/>
                <w:szCs w:val="24"/>
              </w:rPr>
              <w:t>mempengaruhi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penjualan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enggan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fasilitas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berbasis</w:t>
            </w:r>
            <w:proofErr w:type="spellEnd"/>
            <w:r w:rsidRPr="00E07C1B">
              <w:rPr>
                <w:rFonts w:ascii="Times New Roman" w:hAnsi="Times New Roman" w:cs="Times New Roman"/>
                <w:sz w:val="24"/>
                <w:szCs w:val="24"/>
              </w:rPr>
              <w:t xml:space="preserve"> bunga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riba</w:t>
            </w:r>
            <w:proofErr w:type="spellEnd"/>
            <w:r w:rsidRPr="00E07C1B">
              <w:rPr>
                <w:rFonts w:ascii="Times New Roman" w:hAnsi="Times New Roman" w:cs="Times New Roman"/>
                <w:sz w:val="24"/>
                <w:szCs w:val="24"/>
              </w:rPr>
              <w:t xml:space="preserve">. Dalam </w:t>
            </w:r>
            <w:proofErr w:type="spellStart"/>
            <w:r w:rsidRPr="00E07C1B">
              <w:rPr>
                <w:rFonts w:ascii="Times New Roman" w:hAnsi="Times New Roman" w:cs="Times New Roman"/>
                <w:sz w:val="24"/>
                <w:szCs w:val="24"/>
              </w:rPr>
              <w:t>hal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manajemen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pencatatan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dilakukan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profesional</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menyadari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perlunya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peningkatan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kapasitas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edukasi</w:t>
            </w:r>
            <w:proofErr w:type="spellEnd"/>
            <w:r w:rsidRPr="00E07C1B">
              <w:rPr>
                <w:rFonts w:ascii="Times New Roman" w:hAnsi="Times New Roman" w:cs="Times New Roman"/>
                <w:sz w:val="24"/>
                <w:szCs w:val="24"/>
              </w:rPr>
              <w:t xml:space="preserve"> handling </w:t>
            </w:r>
            <w:proofErr w:type="spellStart"/>
            <w:r w:rsidRPr="00E07C1B">
              <w:rPr>
                <w:rFonts w:ascii="Times New Roman" w:hAnsi="Times New Roman" w:cs="Times New Roman"/>
                <w:sz w:val="24"/>
                <w:szCs w:val="24"/>
              </w:rPr>
              <w:t>kesegaran</w:t>
            </w:r>
            <w:proofErr w:type="spellEnd"/>
            <w:r w:rsidRPr="00E07C1B">
              <w:rPr>
                <w:rFonts w:ascii="Times New Roman" w:hAnsi="Times New Roman" w:cs="Times New Roman"/>
                <w:sz w:val="24"/>
                <w:szCs w:val="24"/>
              </w:rPr>
              <w:t xml:space="preserve"> ikan </w:t>
            </w:r>
            <w:proofErr w:type="spellStart"/>
            <w:r w:rsidRPr="00E07C1B">
              <w:rPr>
                <w:rFonts w:ascii="Times New Roman" w:hAnsi="Times New Roman" w:cs="Times New Roman"/>
                <w:sz w:val="24"/>
                <w:szCs w:val="24"/>
              </w:rPr>
              <w:t>kepada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nelayan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karena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kesalahan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penangkapan</w:t>
            </w:r>
            <w:proofErr w:type="spellEnd"/>
            <w:r w:rsidRPr="00E07C1B">
              <w:rPr>
                <w:rFonts w:ascii="Times New Roman" w:hAnsi="Times New Roman" w:cs="Times New Roman"/>
                <w:sz w:val="24"/>
                <w:szCs w:val="24"/>
              </w:rPr>
              <w:t xml:space="preserve"> ikan dan juga </w:t>
            </w:r>
            <w:proofErr w:type="spellStart"/>
            <w:r w:rsidRPr="00E07C1B">
              <w:rPr>
                <w:rFonts w:ascii="Times New Roman" w:hAnsi="Times New Roman" w:cs="Times New Roman"/>
                <w:sz w:val="24"/>
                <w:szCs w:val="24"/>
              </w:rPr>
              <w:t>pengolahan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higienis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perhatian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kita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semua</w:t>
            </w:r>
            <w:proofErr w:type="spellEnd"/>
            <w:r w:rsidRPr="00E07C1B">
              <w:rPr>
                <w:rFonts w:ascii="Times New Roman" w:hAnsi="Times New Roman" w:cs="Times New Roman"/>
                <w:sz w:val="24"/>
                <w:szCs w:val="24"/>
              </w:rPr>
              <w:t>.</w:t>
            </w:r>
          </w:p>
          <w:p w14:paraId="79290609"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 Usaha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keunggulan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yaitu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memanfaatkan</w:t>
            </w:r>
            <w:proofErr w:type="spellEnd"/>
            <w:r w:rsidRPr="00E07C1B">
              <w:rPr>
                <w:rFonts w:ascii="Times New Roman" w:hAnsi="Times New Roman" w:cs="Times New Roman"/>
                <w:sz w:val="24"/>
                <w:szCs w:val="24"/>
              </w:rPr>
              <w:t xml:space="preserve"> QRIS dan transfer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dikemas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profesional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kemasan</w:t>
            </w:r>
            <w:proofErr w:type="spellEnd"/>
            <w:r w:rsidRPr="00E07C1B">
              <w:rPr>
                <w:rFonts w:ascii="Times New Roman" w:hAnsi="Times New Roman" w:cs="Times New Roman"/>
                <w:sz w:val="24"/>
                <w:szCs w:val="24"/>
              </w:rPr>
              <w:t xml:space="preserve"> zipper/standing pouch yang modern dan </w:t>
            </w:r>
            <w:proofErr w:type="spellStart"/>
            <w:r w:rsidRPr="00E07C1B">
              <w:rPr>
                <w:rFonts w:ascii="Times New Roman" w:hAnsi="Times New Roman" w:cs="Times New Roman"/>
                <w:sz w:val="24"/>
                <w:szCs w:val="24"/>
              </w:rPr>
              <w:t>bersih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standar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pengolahan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jelas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Inovasi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proses </w:t>
            </w:r>
            <w:proofErr w:type="spellStart"/>
            <w:r w:rsidRPr="00E07C1B">
              <w:rPr>
                <w:rFonts w:ascii="Times New Roman" w:hAnsi="Times New Roman" w:cs="Times New Roman"/>
                <w:sz w:val="24"/>
                <w:szCs w:val="24"/>
              </w:rPr>
              <w:t>pengeringan</w:t>
            </w:r>
            <w:proofErr w:type="spellEnd"/>
            <w:r w:rsidRPr="00E07C1B">
              <w:rPr>
                <w:rFonts w:ascii="Times New Roman" w:hAnsi="Times New Roman" w:cs="Times New Roman"/>
                <w:sz w:val="24"/>
                <w:szCs w:val="24"/>
              </w:rPr>
              <w:t xml:space="preserve"> ikan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panel </w:t>
            </w:r>
            <w:proofErr w:type="spellStart"/>
            <w:r w:rsidRPr="00E07C1B">
              <w:rPr>
                <w:rFonts w:ascii="Times New Roman" w:hAnsi="Times New Roman" w:cs="Times New Roman"/>
                <w:sz w:val="24"/>
                <w:szCs w:val="24"/>
              </w:rPr>
              <w:t>surya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sumber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energi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tambahan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efisien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tetapi</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ramah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lingkungan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Pasarnya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menjangkau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beragam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segmen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termasuk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asing</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mencari</w:t>
            </w:r>
            <w:proofErr w:type="spellEnd"/>
            <w:r w:rsidRPr="00E07C1B">
              <w:rPr>
                <w:rFonts w:ascii="Times New Roman" w:hAnsi="Times New Roman" w:cs="Times New Roman"/>
                <w:sz w:val="24"/>
                <w:szCs w:val="24"/>
              </w:rPr>
              <w:t xml:space="preserve"> oleh-oleh </w:t>
            </w:r>
            <w:proofErr w:type="spellStart"/>
            <w:r w:rsidRPr="00E07C1B">
              <w:rPr>
                <w:rFonts w:ascii="Times New Roman" w:hAnsi="Times New Roman" w:cs="Times New Roman"/>
                <w:sz w:val="24"/>
                <w:szCs w:val="24"/>
              </w:rPr>
              <w:t>khas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UKM juga </w:t>
            </w:r>
            <w:proofErr w:type="spellStart"/>
            <w:r w:rsidRPr="00E07C1B">
              <w:rPr>
                <w:rFonts w:ascii="Times New Roman" w:hAnsi="Times New Roman" w:cs="Times New Roman"/>
                <w:sz w:val="24"/>
                <w:szCs w:val="24"/>
              </w:rPr>
              <w:t>memudahkan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pencatatan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laporan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Keuntungannya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diambil</w:t>
            </w:r>
            <w:proofErr w:type="spellEnd"/>
            <w:r w:rsidRPr="00E07C1B">
              <w:rPr>
                <w:rFonts w:ascii="Times New Roman" w:hAnsi="Times New Roman" w:cs="Times New Roman"/>
                <w:sz w:val="24"/>
                <w:szCs w:val="24"/>
              </w:rPr>
              <w:t xml:space="preserve"> 25%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w:t>
            </w:r>
          </w:p>
          <w:p w14:paraId="35D976EA"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berkelanjutan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lembaga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penggerak</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termasuk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studi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tiru</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pembinaan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langsung</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lapangan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Ia</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terbuka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kolaborasi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investor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memperluas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kapasitas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jaringan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w:t>
            </w:r>
          </w:p>
          <w:p w14:paraId="72B3BB5B"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kontribusi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signifikan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penghidupan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keluarganya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membuka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peluang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kerja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masyarakat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sekitar</w:t>
            </w:r>
            <w:proofErr w:type="spellEnd"/>
            <w:r w:rsidRPr="00E07C1B">
              <w:rPr>
                <w:rFonts w:ascii="Times New Roman" w:hAnsi="Times New Roman" w:cs="Times New Roman"/>
                <w:sz w:val="24"/>
                <w:szCs w:val="24"/>
              </w:rPr>
              <w:t>.</w:t>
            </w:r>
          </w:p>
          <w:p w14:paraId="742795C8" w14:textId="77777777" w:rsidR="001928A5" w:rsidRPr="00E07C1B" w:rsidRDefault="001928A5" w:rsidP="000C2E7A">
            <w:pPr>
              <w:tabs>
                <w:tab w:val="left" w:pos="1560"/>
              </w:tabs>
              <w:rPr>
                <w:rFonts w:ascii="Times New Roman" w:hAnsi="Times New Roman" w:cs="Times New Roman"/>
                <w:sz w:val="24"/>
                <w:szCs w:val="24"/>
              </w:rPr>
            </w:pPr>
          </w:p>
          <w:p w14:paraId="2DAA0016"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 xml:space="preserve">8. RM Bunda </w:t>
            </w:r>
          </w:p>
          <w:p w14:paraId="6DD20B27"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RM Bunda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sederhana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berdiri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sepuluh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melayani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masyarakat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kawasan</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kerja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sebanyak</w:t>
            </w:r>
            <w:proofErr w:type="spellEnd"/>
            <w:r w:rsidRPr="00E07C1B">
              <w:rPr>
                <w:rFonts w:ascii="Times New Roman" w:hAnsi="Times New Roman" w:cs="Times New Roman"/>
                <w:sz w:val="24"/>
                <w:szCs w:val="24"/>
              </w:rPr>
              <w:t xml:space="preserve"> 6 orang dan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bertahan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10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strategis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turis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pengunjung</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menginap</w:t>
            </w:r>
            <w:proofErr w:type="spellEnd"/>
            <w:r w:rsidRPr="00E07C1B">
              <w:rPr>
                <w:rFonts w:ascii="Times New Roman" w:hAnsi="Times New Roman" w:cs="Times New Roman"/>
                <w:sz w:val="24"/>
                <w:szCs w:val="24"/>
              </w:rPr>
              <w:t xml:space="preserve"> di Mentawai.</w:t>
            </w:r>
          </w:p>
          <w:p w14:paraId="2E02DC18"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Kelemahannya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QRIS dan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digital </w:t>
            </w:r>
            <w:proofErr w:type="spellStart"/>
            <w:r w:rsidRPr="00E07C1B">
              <w:rPr>
                <w:rFonts w:ascii="Times New Roman" w:hAnsi="Times New Roman" w:cs="Times New Roman"/>
                <w:sz w:val="24"/>
                <w:szCs w:val="24"/>
              </w:rPr>
              <w:t>lainnya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begitu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digunakan</w:t>
            </w:r>
            <w:proofErr w:type="spellEnd"/>
            <w:r w:rsidRPr="00E07C1B">
              <w:rPr>
                <w:rFonts w:ascii="Times New Roman" w:hAnsi="Times New Roman" w:cs="Times New Roman"/>
                <w:sz w:val="24"/>
                <w:szCs w:val="24"/>
              </w:rPr>
              <w:t xml:space="preserve">.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kekhawatiran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penipuan</w:t>
            </w:r>
            <w:proofErr w:type="spellEnd"/>
            <w:r w:rsidRPr="00E07C1B">
              <w:rPr>
                <w:rFonts w:ascii="Times New Roman" w:hAnsi="Times New Roman" w:cs="Times New Roman"/>
                <w:sz w:val="24"/>
                <w:szCs w:val="24"/>
              </w:rPr>
              <w:t xml:space="preserve"> daring dan </w:t>
            </w:r>
            <w:proofErr w:type="spellStart"/>
            <w:r w:rsidRPr="00E07C1B">
              <w:rPr>
                <w:rFonts w:ascii="Times New Roman" w:hAnsi="Times New Roman" w:cs="Times New Roman"/>
                <w:sz w:val="24"/>
                <w:szCs w:val="24"/>
              </w:rPr>
              <w:t>praktik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online yang </w:t>
            </w:r>
            <w:proofErr w:type="spellStart"/>
            <w:r w:rsidRPr="00E07C1B">
              <w:rPr>
                <w:rFonts w:ascii="Times New Roman" w:hAnsi="Times New Roman" w:cs="Times New Roman"/>
                <w:sz w:val="24"/>
                <w:szCs w:val="24"/>
              </w:rPr>
              <w:t>kerap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isu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negatif</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kalangan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kecil</w:t>
            </w:r>
            <w:proofErr w:type="spellEnd"/>
            <w:r w:rsidRPr="00E07C1B">
              <w:rPr>
                <w:rFonts w:ascii="Times New Roman" w:hAnsi="Times New Roman" w:cs="Times New Roman"/>
                <w:sz w:val="24"/>
                <w:szCs w:val="24"/>
              </w:rPr>
              <w:t xml:space="preserve">. </w:t>
            </w:r>
          </w:p>
          <w:p w14:paraId="3EC24130"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Kelebihannya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tersedia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meski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begitu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jarang</w:t>
            </w:r>
            <w:proofErr w:type="spellEnd"/>
            <w:r w:rsidRPr="00E07C1B">
              <w:rPr>
                <w:rFonts w:ascii="Times New Roman" w:hAnsi="Times New Roman" w:cs="Times New Roman"/>
                <w:sz w:val="24"/>
                <w:szCs w:val="24"/>
              </w:rPr>
              <w:t>.</w:t>
            </w:r>
          </w:p>
          <w:p w14:paraId="3D4B9851"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pemilik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memperoleh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sosialisasi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mengenai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digital yang </w:t>
            </w:r>
            <w:proofErr w:type="spellStart"/>
            <w:r w:rsidRPr="00E07C1B">
              <w:rPr>
                <w:rFonts w:ascii="Times New Roman" w:hAnsi="Times New Roman" w:cs="Times New Roman"/>
                <w:sz w:val="24"/>
                <w:szCs w:val="24"/>
              </w:rPr>
              <w:t>aman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digunakan</w:t>
            </w:r>
            <w:proofErr w:type="spellEnd"/>
          </w:p>
          <w:p w14:paraId="181F3904" w14:textId="77777777" w:rsidR="001928A5"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ketahanan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RM Bunda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kestabilan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baik</w:t>
            </w:r>
            <w:proofErr w:type="spellEnd"/>
            <w:r w:rsidRPr="00E07C1B">
              <w:rPr>
                <w:rFonts w:ascii="Times New Roman" w:hAnsi="Times New Roman" w:cs="Times New Roman"/>
                <w:sz w:val="24"/>
                <w:szCs w:val="24"/>
              </w:rPr>
              <w:t>.</w:t>
            </w:r>
          </w:p>
          <w:p w14:paraId="00DAFCEA" w14:textId="77777777" w:rsidR="001928A5" w:rsidRPr="00E07C1B" w:rsidRDefault="001928A5" w:rsidP="000C2E7A">
            <w:pPr>
              <w:tabs>
                <w:tab w:val="left" w:pos="1560"/>
              </w:tabs>
              <w:rPr>
                <w:rFonts w:ascii="Times New Roman" w:hAnsi="Times New Roman" w:cs="Times New Roman"/>
                <w:sz w:val="24"/>
                <w:szCs w:val="24"/>
              </w:rPr>
            </w:pPr>
          </w:p>
          <w:p w14:paraId="6C2541CC"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 xml:space="preserve">9. </w:t>
            </w:r>
            <w:proofErr w:type="spellStart"/>
            <w:r w:rsidRPr="00E07C1B">
              <w:rPr>
                <w:rFonts w:ascii="Times New Roman" w:hAnsi="Times New Roman" w:cs="Times New Roman"/>
                <w:b/>
                <w:bCs/>
                <w:sz w:val="24"/>
                <w:szCs w:val="24"/>
              </w:rPr>
              <w:t>Oinan</w:t>
            </w:r>
            <w:proofErr w:type="spellEnd"/>
            <w:r w:rsidRPr="00E07C1B">
              <w:rPr>
                <w:rFonts w:ascii="Times New Roman" w:hAnsi="Times New Roman" w:cs="Times New Roman"/>
                <w:b/>
                <w:bCs/>
                <w:sz w:val="24"/>
                <w:szCs w:val="24"/>
              </w:rPr>
              <w:t xml:space="preserve"> Lodge Homestay dan kampung Jati </w:t>
            </w:r>
          </w:p>
          <w:p w14:paraId="6C5A1011"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Oinan</w:t>
            </w:r>
            <w:proofErr w:type="spellEnd"/>
            <w:r w:rsidRPr="00E07C1B">
              <w:rPr>
                <w:rFonts w:ascii="Times New Roman" w:hAnsi="Times New Roman" w:cs="Times New Roman"/>
                <w:sz w:val="24"/>
                <w:szCs w:val="24"/>
              </w:rPr>
              <w:t xml:space="preserve"> Lodge Homestay </w:t>
            </w:r>
            <w:proofErr w:type="spellStart"/>
            <w:r w:rsidRPr="00E07C1B">
              <w:rPr>
                <w:rFonts w:ascii="Times New Roman" w:hAnsi="Times New Roman" w:cs="Times New Roman"/>
                <w:sz w:val="24"/>
                <w:szCs w:val="24"/>
              </w:rPr>
              <w:t>merupakan</w:t>
            </w:r>
            <w:proofErr w:type="spellEnd"/>
            <w:r w:rsidRPr="00E07C1B">
              <w:rPr>
                <w:rFonts w:ascii="Times New Roman" w:hAnsi="Times New Roman" w:cs="Times New Roman"/>
                <w:sz w:val="24"/>
                <w:szCs w:val="24"/>
              </w:rPr>
              <w:t xml:space="preserve"> salah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penginapan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tertua</w:t>
            </w:r>
            <w:proofErr w:type="spellEnd"/>
            <w:r w:rsidRPr="00E07C1B">
              <w:rPr>
                <w:rFonts w:ascii="Times New Roman" w:hAnsi="Times New Roman" w:cs="Times New Roman"/>
                <w:sz w:val="24"/>
                <w:szCs w:val="24"/>
              </w:rPr>
              <w:t xml:space="preserve"> di Mentawai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beroperasi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selama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15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Berlokasi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strategis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mudah</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pemandangan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laut</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indah</w:t>
            </w:r>
            <w:proofErr w:type="spellEnd"/>
            <w:r w:rsidRPr="00E07C1B">
              <w:rPr>
                <w:rFonts w:ascii="Times New Roman" w:hAnsi="Times New Roman" w:cs="Times New Roman"/>
                <w:sz w:val="24"/>
                <w:szCs w:val="24"/>
              </w:rPr>
              <w:t xml:space="preserve">, homestay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pilihan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maupun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mancanegara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saat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tergabung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sejumlah</w:t>
            </w:r>
            <w:proofErr w:type="spellEnd"/>
            <w:r w:rsidRPr="00E07C1B">
              <w:rPr>
                <w:rFonts w:ascii="Times New Roman" w:hAnsi="Times New Roman" w:cs="Times New Roman"/>
                <w:sz w:val="24"/>
                <w:szCs w:val="24"/>
              </w:rPr>
              <w:t xml:space="preserve"> 10 orang di </w:t>
            </w:r>
            <w:proofErr w:type="spellStart"/>
            <w:r w:rsidRPr="00E07C1B">
              <w:rPr>
                <w:rFonts w:ascii="Times New Roman" w:hAnsi="Times New Roman" w:cs="Times New Roman"/>
                <w:sz w:val="24"/>
                <w:szCs w:val="24"/>
              </w:rPr>
              <w:t>Oinan</w:t>
            </w:r>
            <w:proofErr w:type="spellEnd"/>
            <w:r w:rsidRPr="00E07C1B">
              <w:rPr>
                <w:rFonts w:ascii="Times New Roman" w:hAnsi="Times New Roman" w:cs="Times New Roman"/>
                <w:sz w:val="24"/>
                <w:szCs w:val="24"/>
              </w:rPr>
              <w:t xml:space="preserve"> dan 12 di Kampung Jati.</w:t>
            </w:r>
          </w:p>
          <w:p w14:paraId="56274333"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Kelemahan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dihadapi</w:t>
            </w:r>
            <w:proofErr w:type="spellEnd"/>
            <w:r w:rsidRPr="00E07C1B">
              <w:rPr>
                <w:rFonts w:ascii="Times New Roman" w:hAnsi="Times New Roman" w:cs="Times New Roman"/>
                <w:sz w:val="24"/>
                <w:szCs w:val="24"/>
              </w:rPr>
              <w:t xml:space="preserve"> homestay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berkaitan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pembatalan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pesanan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aplikasi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pihak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ketiga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Agoda </w:t>
            </w:r>
            <w:proofErr w:type="spellStart"/>
            <w:r w:rsidRPr="00E07C1B">
              <w:rPr>
                <w:rFonts w:ascii="Times New Roman" w:hAnsi="Times New Roman" w:cs="Times New Roman"/>
                <w:sz w:val="24"/>
                <w:szCs w:val="24"/>
              </w:rPr>
              <w:t>dll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buruk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melanda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Akibatnya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tingkat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okupansi</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bergantung</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kondisi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musim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kunjungan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Kedatangan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tamu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diperhatikan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fasilitas</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disediakan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penyewa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kamar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dll</w:t>
            </w:r>
            <w:proofErr w:type="spellEnd"/>
            <w:r w:rsidRPr="00E07C1B">
              <w:rPr>
                <w:rFonts w:ascii="Times New Roman" w:hAnsi="Times New Roman" w:cs="Times New Roman"/>
                <w:sz w:val="24"/>
                <w:szCs w:val="24"/>
              </w:rPr>
              <w:t>.</w:t>
            </w:r>
          </w:p>
          <w:p w14:paraId="3B49F270"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Kelebihan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penuh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memanfaatkan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pinjaman</w:t>
            </w:r>
            <w:proofErr w:type="spellEnd"/>
            <w:r w:rsidRPr="00E07C1B">
              <w:rPr>
                <w:rFonts w:ascii="Times New Roman" w:hAnsi="Times New Roman" w:cs="Times New Roman"/>
                <w:sz w:val="24"/>
                <w:szCs w:val="24"/>
              </w:rPr>
              <w:t xml:space="preserve"> bank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sehat</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terkontrol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Infrastruktur</w:t>
            </w:r>
            <w:proofErr w:type="spellEnd"/>
            <w:r w:rsidRPr="00E07C1B">
              <w:rPr>
                <w:rFonts w:ascii="Times New Roman" w:hAnsi="Times New Roman" w:cs="Times New Roman"/>
                <w:sz w:val="24"/>
                <w:szCs w:val="24"/>
              </w:rPr>
              <w:t xml:space="preserve"> digital yang </w:t>
            </w:r>
            <w:proofErr w:type="spellStart"/>
            <w:r w:rsidRPr="00E07C1B">
              <w:rPr>
                <w:rFonts w:ascii="Times New Roman" w:hAnsi="Times New Roman" w:cs="Times New Roman"/>
                <w:sz w:val="24"/>
                <w:szCs w:val="24"/>
              </w:rPr>
              <w:t>kuat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ketersediaan</w:t>
            </w:r>
            <w:proofErr w:type="spellEnd"/>
            <w:r w:rsidRPr="00E07C1B">
              <w:rPr>
                <w:rFonts w:ascii="Times New Roman" w:hAnsi="Times New Roman" w:cs="Times New Roman"/>
                <w:sz w:val="24"/>
                <w:szCs w:val="24"/>
              </w:rPr>
              <w:t xml:space="preserve"> internet di </w:t>
            </w:r>
            <w:proofErr w:type="spellStart"/>
            <w:r w:rsidRPr="00E07C1B">
              <w:rPr>
                <w:rFonts w:ascii="Times New Roman" w:hAnsi="Times New Roman" w:cs="Times New Roman"/>
                <w:sz w:val="24"/>
                <w:szCs w:val="24"/>
              </w:rPr>
              <w:t>kawasan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penyewaan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lokasi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indah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harga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bersaing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kekuatan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utamanya</w:t>
            </w:r>
            <w:proofErr w:type="spellEnd"/>
            <w:r w:rsidRPr="00E07C1B">
              <w:rPr>
                <w:rFonts w:ascii="Times New Roman" w:hAnsi="Times New Roman" w:cs="Times New Roman"/>
                <w:sz w:val="24"/>
                <w:szCs w:val="24"/>
              </w:rPr>
              <w:t>.</w:t>
            </w:r>
          </w:p>
          <w:p w14:paraId="1EE696A5"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b/>
                <w:bCs/>
                <w:sz w:val="24"/>
                <w:szCs w:val="24"/>
              </w:rPr>
              <w:t>,</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agar program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tidak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terfokus</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melainkan</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menyasar</w:t>
            </w:r>
            <w:proofErr w:type="spellEnd"/>
            <w:r w:rsidRPr="00E07C1B">
              <w:rPr>
                <w:rFonts w:ascii="Times New Roman" w:hAnsi="Times New Roman" w:cs="Times New Roman"/>
                <w:sz w:val="24"/>
                <w:szCs w:val="24"/>
              </w:rPr>
              <w:t xml:space="preserve"> pada </w:t>
            </w:r>
            <w:proofErr w:type="spellStart"/>
            <w:r w:rsidRPr="00E07C1B">
              <w:rPr>
                <w:rFonts w:ascii="Times New Roman" w:hAnsi="Times New Roman" w:cs="Times New Roman"/>
                <w:sz w:val="24"/>
                <w:szCs w:val="24"/>
              </w:rPr>
              <w:t>promosi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perluasan</w:t>
            </w:r>
            <w:proofErr w:type="spellEnd"/>
            <w:r w:rsidRPr="00E07C1B">
              <w:rPr>
                <w:rFonts w:ascii="Times New Roman" w:hAnsi="Times New Roman" w:cs="Times New Roman"/>
                <w:sz w:val="24"/>
                <w:szCs w:val="24"/>
              </w:rPr>
              <w:t xml:space="preserve"> pasar.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juga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program </w:t>
            </w:r>
            <w:proofErr w:type="spellStart"/>
            <w:r w:rsidRPr="00E07C1B">
              <w:rPr>
                <w:rFonts w:ascii="Times New Roman" w:hAnsi="Times New Roman" w:cs="Times New Roman"/>
                <w:sz w:val="24"/>
                <w:szCs w:val="24"/>
              </w:rPr>
              <w:t>perlindungan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mikro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risiko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pembatalan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kerugian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akibat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faktor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w:t>
            </w:r>
          </w:p>
          <w:p w14:paraId="0F2DF742" w14:textId="77777777" w:rsidR="001928A5"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Oinan</w:t>
            </w:r>
            <w:proofErr w:type="spellEnd"/>
            <w:r w:rsidRPr="00E07C1B">
              <w:rPr>
                <w:rFonts w:ascii="Times New Roman" w:hAnsi="Times New Roman" w:cs="Times New Roman"/>
                <w:sz w:val="24"/>
                <w:szCs w:val="24"/>
              </w:rPr>
              <w:t xml:space="preserve"> Lodge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memberikan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kontribusi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nyata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ekonomi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keluarga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anggota</w:t>
            </w:r>
            <w:proofErr w:type="spellEnd"/>
            <w:r w:rsidRPr="00E07C1B">
              <w:rPr>
                <w:rFonts w:ascii="Times New Roman" w:hAnsi="Times New Roman" w:cs="Times New Roman"/>
                <w:sz w:val="24"/>
                <w:szCs w:val="24"/>
              </w:rPr>
              <w:t xml:space="preserve"> UKM.</w:t>
            </w:r>
          </w:p>
          <w:p w14:paraId="7173651B" w14:textId="77777777" w:rsidR="001928A5" w:rsidRPr="00E07C1B" w:rsidRDefault="001928A5" w:rsidP="000C2E7A">
            <w:pPr>
              <w:tabs>
                <w:tab w:val="left" w:pos="1560"/>
              </w:tabs>
              <w:rPr>
                <w:rFonts w:ascii="Times New Roman" w:hAnsi="Times New Roman" w:cs="Times New Roman"/>
                <w:sz w:val="24"/>
                <w:szCs w:val="24"/>
              </w:rPr>
            </w:pPr>
          </w:p>
          <w:p w14:paraId="72FABD9C"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 xml:space="preserve">10. Diah Puspa </w:t>
            </w:r>
          </w:p>
          <w:p w14:paraId="1848ECCE" w14:textId="77777777" w:rsidR="001928A5" w:rsidRPr="00E07C1B" w:rsidRDefault="001928A5" w:rsidP="000C2E7A">
            <w:pPr>
              <w:tabs>
                <w:tab w:val="left" w:pos="1560"/>
              </w:tabs>
              <w:rPr>
                <w:rFonts w:ascii="Times New Roman" w:hAnsi="Times New Roman" w:cs="Times New Roman"/>
                <w:sz w:val="24"/>
                <w:szCs w:val="24"/>
              </w:rPr>
            </w:pPr>
            <w:r w:rsidRPr="00E07C1B">
              <w:rPr>
                <w:rFonts w:ascii="Times New Roman" w:hAnsi="Times New Roman" w:cs="Times New Roman"/>
                <w:sz w:val="24"/>
                <w:szCs w:val="24"/>
              </w:rPr>
              <w:t xml:space="preserve">Diah Puspa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seorang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menjalankan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ringan</w:t>
            </w:r>
            <w:proofErr w:type="spellEnd"/>
            <w:r w:rsidRPr="00E07C1B">
              <w:rPr>
                <w:rFonts w:ascii="Times New Roman" w:hAnsi="Times New Roman" w:cs="Times New Roman"/>
                <w:sz w:val="24"/>
                <w:szCs w:val="24"/>
              </w:rPr>
              <w:t xml:space="preserve"> di Desa </w:t>
            </w:r>
            <w:proofErr w:type="spellStart"/>
            <w:r w:rsidRPr="00E07C1B">
              <w:rPr>
                <w:rFonts w:ascii="Times New Roman" w:hAnsi="Times New Roman" w:cs="Times New Roman"/>
                <w:sz w:val="24"/>
                <w:szCs w:val="24"/>
              </w:rPr>
              <w:t>Tuapejat</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Usahanya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meliputi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keripik</w:t>
            </w:r>
            <w:proofErr w:type="spellEnd"/>
            <w:r w:rsidRPr="00E07C1B">
              <w:rPr>
                <w:rFonts w:ascii="Times New Roman" w:hAnsi="Times New Roman" w:cs="Times New Roman"/>
                <w:sz w:val="24"/>
                <w:szCs w:val="24"/>
              </w:rPr>
              <w:t xml:space="preserve"> pisang, </w:t>
            </w:r>
            <w:proofErr w:type="spellStart"/>
            <w:r w:rsidRPr="00E07C1B">
              <w:rPr>
                <w:rFonts w:ascii="Times New Roman" w:hAnsi="Times New Roman" w:cs="Times New Roman"/>
                <w:sz w:val="24"/>
                <w:szCs w:val="24"/>
              </w:rPr>
              <w:t>keladi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sempol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ayam</w:t>
            </w:r>
            <w:proofErr w:type="spellEnd"/>
            <w:r w:rsidRPr="00E07C1B">
              <w:rPr>
                <w:rFonts w:ascii="Times New Roman" w:hAnsi="Times New Roman" w:cs="Times New Roman"/>
                <w:sz w:val="24"/>
                <w:szCs w:val="24"/>
              </w:rPr>
              <w:t xml:space="preserve">, dan pisang </w:t>
            </w:r>
            <w:proofErr w:type="spellStart"/>
            <w:r w:rsidRPr="00E07C1B">
              <w:rPr>
                <w:rFonts w:ascii="Times New Roman" w:hAnsi="Times New Roman" w:cs="Times New Roman"/>
                <w:sz w:val="24"/>
                <w:szCs w:val="24"/>
              </w:rPr>
              <w:t>lumer</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dijual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langsung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kepada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pengunjung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dermaga</w:t>
            </w:r>
            <w:proofErr w:type="spellEnd"/>
            <w:r w:rsidRPr="00E07C1B">
              <w:rPr>
                <w:rFonts w:ascii="Times New Roman" w:hAnsi="Times New Roman" w:cs="Times New Roman"/>
                <w:sz w:val="24"/>
                <w:szCs w:val="24"/>
              </w:rPr>
              <w:t xml:space="preserve">. Usaha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berjalan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kurang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5 </w:t>
            </w:r>
            <w:proofErr w:type="spellStart"/>
            <w:r w:rsidRPr="00E07C1B">
              <w:rPr>
                <w:rFonts w:ascii="Times New Roman" w:hAnsi="Times New Roman" w:cs="Times New Roman"/>
                <w:sz w:val="24"/>
                <w:szCs w:val="24"/>
              </w:rPr>
              <w:t>tahun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beranggotakan</w:t>
            </w:r>
            <w:proofErr w:type="spellEnd"/>
            <w:r w:rsidRPr="00E07C1B">
              <w:rPr>
                <w:rFonts w:ascii="Times New Roman" w:hAnsi="Times New Roman" w:cs="Times New Roman"/>
                <w:sz w:val="24"/>
                <w:szCs w:val="24"/>
              </w:rPr>
              <w:t xml:space="preserve"> 9 orang di </w:t>
            </w:r>
            <w:proofErr w:type="spellStart"/>
            <w:r w:rsidRPr="00E07C1B">
              <w:rPr>
                <w:rFonts w:ascii="Times New Roman" w:hAnsi="Times New Roman" w:cs="Times New Roman"/>
                <w:sz w:val="24"/>
                <w:szCs w:val="24"/>
              </w:rPr>
              <w:t>Sarainanta</w:t>
            </w:r>
            <w:proofErr w:type="spellEnd"/>
            <w:r w:rsidRPr="00E07C1B">
              <w:rPr>
                <w:rFonts w:ascii="Times New Roman" w:hAnsi="Times New Roman" w:cs="Times New Roman"/>
                <w:sz w:val="24"/>
                <w:szCs w:val="24"/>
              </w:rPr>
              <w:t xml:space="preserve"> dan 13 orang di </w:t>
            </w:r>
            <w:proofErr w:type="spellStart"/>
            <w:r w:rsidRPr="00E07C1B">
              <w:rPr>
                <w:rFonts w:ascii="Times New Roman" w:hAnsi="Times New Roman" w:cs="Times New Roman"/>
                <w:sz w:val="24"/>
                <w:szCs w:val="24"/>
              </w:rPr>
              <w:t>Ogok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Mananta</w:t>
            </w:r>
            <w:proofErr w:type="spellEnd"/>
            <w:r w:rsidRPr="00E07C1B">
              <w:rPr>
                <w:rFonts w:ascii="Times New Roman" w:hAnsi="Times New Roman" w:cs="Times New Roman"/>
                <w:sz w:val="24"/>
                <w:szCs w:val="24"/>
              </w:rPr>
              <w:t>.</w:t>
            </w:r>
          </w:p>
          <w:p w14:paraId="40B15A4D"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Kelemahan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dihadapi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terbatasnya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di </w:t>
            </w:r>
            <w:proofErr w:type="spellStart"/>
            <w:r w:rsidRPr="00E07C1B">
              <w:rPr>
                <w:rFonts w:ascii="Times New Roman" w:hAnsi="Times New Roman" w:cs="Times New Roman"/>
                <w:sz w:val="24"/>
                <w:szCs w:val="24"/>
              </w:rPr>
              <w:t>desa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w:t>
            </w:r>
            <w:proofErr w:type="spellStart"/>
            <w:r w:rsidRPr="00E07C1B">
              <w:rPr>
                <w:rFonts w:ascii="Times New Roman" w:hAnsi="Times New Roman" w:cs="Times New Roman"/>
                <w:sz w:val="24"/>
                <w:szCs w:val="24"/>
              </w:rPr>
              <w:t>hanya</w:t>
            </w:r>
            <w:proofErr w:type="spellEnd"/>
            <w:r w:rsidRPr="00E07C1B">
              <w:rPr>
                <w:rFonts w:ascii="Times New Roman" w:hAnsi="Times New Roman" w:cs="Times New Roman"/>
                <w:sz w:val="24"/>
                <w:szCs w:val="24"/>
              </w:rPr>
              <w:t xml:space="preserve"> dua UKM yang </w:t>
            </w:r>
            <w:proofErr w:type="spellStart"/>
            <w:r w:rsidRPr="00E07C1B">
              <w:rPr>
                <w:rFonts w:ascii="Times New Roman" w:hAnsi="Times New Roman" w:cs="Times New Roman"/>
                <w:sz w:val="24"/>
                <w:szCs w:val="24"/>
              </w:rPr>
              <w:t>aktif</w:t>
            </w:r>
            <w:proofErr w:type="spellEnd"/>
            <w:r w:rsidRPr="00E07C1B">
              <w:rPr>
                <w:rFonts w:ascii="Times New Roman" w:hAnsi="Times New Roman" w:cs="Times New Roman"/>
                <w:sz w:val="24"/>
                <w:szCs w:val="24"/>
              </w:rPr>
              <w:t xml:space="preserve">.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fasilitas</w:t>
            </w:r>
            <w:proofErr w:type="spellEnd"/>
            <w:r w:rsidRPr="00E07C1B">
              <w:rPr>
                <w:rFonts w:ascii="Times New Roman" w:hAnsi="Times New Roman" w:cs="Times New Roman"/>
                <w:sz w:val="24"/>
                <w:szCs w:val="24"/>
              </w:rPr>
              <w:t xml:space="preserve"> QRIS yang </w:t>
            </w:r>
            <w:proofErr w:type="spellStart"/>
            <w:r w:rsidRPr="00E07C1B">
              <w:rPr>
                <w:rFonts w:ascii="Times New Roman" w:hAnsi="Times New Roman" w:cs="Times New Roman"/>
                <w:sz w:val="24"/>
                <w:szCs w:val="24"/>
              </w:rPr>
              <w:t>digunakan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sebagian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dilakukan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transfer bank. </w:t>
            </w:r>
            <w:proofErr w:type="spellStart"/>
            <w:r w:rsidRPr="00E07C1B">
              <w:rPr>
                <w:rFonts w:ascii="Times New Roman" w:hAnsi="Times New Roman" w:cs="Times New Roman"/>
                <w:sz w:val="24"/>
                <w:szCs w:val="24"/>
              </w:rPr>
              <w:t>Kekhawatiran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terhadap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penipuan</w:t>
            </w:r>
            <w:proofErr w:type="spellEnd"/>
            <w:r w:rsidRPr="00E07C1B">
              <w:rPr>
                <w:rFonts w:ascii="Times New Roman" w:hAnsi="Times New Roman" w:cs="Times New Roman"/>
                <w:sz w:val="24"/>
                <w:szCs w:val="24"/>
              </w:rPr>
              <w:t xml:space="preserve"> digital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salah </w:t>
            </w:r>
            <w:proofErr w:type="spellStart"/>
            <w:r w:rsidRPr="00E07C1B">
              <w:rPr>
                <w:rFonts w:ascii="Times New Roman" w:hAnsi="Times New Roman" w:cs="Times New Roman"/>
                <w:sz w:val="24"/>
                <w:szCs w:val="24"/>
              </w:rPr>
              <w:t>satu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alasan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mengapa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enggan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layanan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berbasis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aplikasi</w:t>
            </w:r>
            <w:proofErr w:type="spellEnd"/>
            <w:r w:rsidRPr="00E07C1B">
              <w:rPr>
                <w:rFonts w:ascii="Times New Roman" w:hAnsi="Times New Roman" w:cs="Times New Roman"/>
                <w:sz w:val="24"/>
                <w:szCs w:val="24"/>
              </w:rPr>
              <w:t xml:space="preserve">. Akses </w:t>
            </w:r>
            <w:proofErr w:type="spellStart"/>
            <w:r w:rsidRPr="00E07C1B">
              <w:rPr>
                <w:rFonts w:ascii="Times New Roman" w:hAnsi="Times New Roman" w:cs="Times New Roman"/>
                <w:sz w:val="24"/>
                <w:szCs w:val="24"/>
              </w:rPr>
              <w:t>ke</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 xml:space="preserve"> pun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minim,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pengetahuan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pemasaran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digitalisasi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berkembang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secara</w:t>
            </w:r>
            <w:proofErr w:type="spellEnd"/>
            <w:r w:rsidRPr="00E07C1B">
              <w:rPr>
                <w:rFonts w:ascii="Times New Roman" w:hAnsi="Times New Roman" w:cs="Times New Roman"/>
                <w:sz w:val="24"/>
                <w:szCs w:val="24"/>
              </w:rPr>
              <w:t xml:space="preserve"> optimal.</w:t>
            </w:r>
          </w:p>
          <w:p w14:paraId="6EE2100A"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Kelebihan</w:t>
            </w:r>
            <w:proofErr w:type="spellEnd"/>
            <w:r w:rsidRPr="00E07C1B">
              <w:rPr>
                <w:rFonts w:ascii="Times New Roman" w:hAnsi="Times New Roman" w:cs="Times New Roman"/>
                <w:sz w:val="24"/>
                <w:szCs w:val="24"/>
              </w:rPr>
              <w:t xml:space="preserve">, Bahan </w:t>
            </w:r>
            <w:proofErr w:type="spellStart"/>
            <w:r w:rsidRPr="00E07C1B">
              <w:rPr>
                <w:rFonts w:ascii="Times New Roman" w:hAnsi="Times New Roman" w:cs="Times New Roman"/>
                <w:sz w:val="24"/>
                <w:szCs w:val="24"/>
              </w:rPr>
              <w:t>baku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diperoleh</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sekitar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lokasi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izin</w:t>
            </w:r>
            <w:proofErr w:type="spellEnd"/>
            <w:r w:rsidRPr="00E07C1B">
              <w:rPr>
                <w:rFonts w:ascii="Times New Roman" w:hAnsi="Times New Roman" w:cs="Times New Roman"/>
                <w:sz w:val="24"/>
                <w:szCs w:val="24"/>
              </w:rPr>
              <w:t xml:space="preserve"> halal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produknya</w:t>
            </w:r>
            <w:proofErr w:type="spellEnd"/>
            <w:r w:rsidRPr="00E07C1B">
              <w:rPr>
                <w:rFonts w:ascii="Times New Roman" w:hAnsi="Times New Roman" w:cs="Times New Roman"/>
                <w:sz w:val="24"/>
                <w:szCs w:val="24"/>
              </w:rPr>
              <w:t xml:space="preserve">. Internet di wilayah </w:t>
            </w:r>
            <w:proofErr w:type="spellStart"/>
            <w:r w:rsidRPr="00E07C1B">
              <w:rPr>
                <w:rFonts w:ascii="Times New Roman" w:hAnsi="Times New Roman" w:cs="Times New Roman"/>
                <w:sz w:val="24"/>
                <w:szCs w:val="24"/>
              </w:rPr>
              <w:t>tersebut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cukup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stabil</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menunjukkan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ketertarikan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mengikuti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sosialisasi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tentang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teknologi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
          <w:p w14:paraId="718E4831"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Harapannya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berharap</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dukungan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dinas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koperasi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memperluas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pelatihan</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desa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mendorong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tumbuhnya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baru</w:t>
            </w:r>
            <w:proofErr w:type="spellEnd"/>
            <w:r w:rsidRPr="00E07C1B">
              <w:rPr>
                <w:rFonts w:ascii="Times New Roman" w:hAnsi="Times New Roman" w:cs="Times New Roman"/>
                <w:sz w:val="24"/>
                <w:szCs w:val="24"/>
              </w:rPr>
              <w:t xml:space="preserve"> agar </w:t>
            </w:r>
            <w:proofErr w:type="spellStart"/>
            <w:r w:rsidRPr="00E07C1B">
              <w:rPr>
                <w:rFonts w:ascii="Times New Roman" w:hAnsi="Times New Roman" w:cs="Times New Roman"/>
                <w:sz w:val="24"/>
                <w:szCs w:val="24"/>
              </w:rPr>
              <w:t>bisa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saling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menguatkan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jumlah</w:t>
            </w:r>
            <w:proofErr w:type="spellEnd"/>
            <w:r w:rsidRPr="00E07C1B">
              <w:rPr>
                <w:rFonts w:ascii="Times New Roman" w:hAnsi="Times New Roman" w:cs="Times New Roman"/>
                <w:sz w:val="24"/>
                <w:szCs w:val="24"/>
              </w:rPr>
              <w:t xml:space="preserve"> UKM yang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sedikit</w:t>
            </w:r>
            <w:proofErr w:type="spellEnd"/>
            <w:r w:rsidRPr="00E07C1B">
              <w:rPr>
                <w:rFonts w:ascii="Times New Roman" w:hAnsi="Times New Roman" w:cs="Times New Roman"/>
                <w:sz w:val="24"/>
                <w:szCs w:val="24"/>
              </w:rPr>
              <w:t xml:space="preserve">, Diah Puspa dan </w:t>
            </w:r>
            <w:proofErr w:type="spellStart"/>
            <w:r w:rsidRPr="00E07C1B">
              <w:rPr>
                <w:rFonts w:ascii="Times New Roman" w:hAnsi="Times New Roman" w:cs="Times New Roman"/>
                <w:sz w:val="24"/>
                <w:szCs w:val="24"/>
              </w:rPr>
              <w:t>rekan-rekannya</w:t>
            </w:r>
            <w:proofErr w:type="spellEnd"/>
            <w:r w:rsidRPr="00E07C1B">
              <w:rPr>
                <w:rFonts w:ascii="Times New Roman" w:hAnsi="Times New Roman" w:cs="Times New Roman"/>
                <w:sz w:val="24"/>
                <w:szCs w:val="24"/>
              </w:rPr>
              <w:t xml:space="preserve"> sangat </w:t>
            </w:r>
            <w:proofErr w:type="spellStart"/>
            <w:r w:rsidRPr="00E07C1B">
              <w:rPr>
                <w:rFonts w:ascii="Times New Roman" w:hAnsi="Times New Roman" w:cs="Times New Roman"/>
                <w:sz w:val="24"/>
                <w:szCs w:val="24"/>
              </w:rPr>
              <w:t>menginginkan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ekosistem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hidup</w:t>
            </w:r>
            <w:proofErr w:type="spellEnd"/>
            <w:r w:rsidRPr="00E07C1B">
              <w:rPr>
                <w:rFonts w:ascii="Times New Roman" w:hAnsi="Times New Roman" w:cs="Times New Roman"/>
                <w:sz w:val="24"/>
                <w:szCs w:val="24"/>
              </w:rPr>
              <w:t xml:space="preserve"> di </w:t>
            </w:r>
            <w:proofErr w:type="spellStart"/>
            <w:r w:rsidRPr="00E07C1B">
              <w:rPr>
                <w:rFonts w:ascii="Times New Roman" w:hAnsi="Times New Roman" w:cs="Times New Roman"/>
                <w:sz w:val="24"/>
                <w:szCs w:val="24"/>
              </w:rPr>
              <w:t>desa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
          <w:p w14:paraId="7A7463AD"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Meski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sederhana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perekonomian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keluarga</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membuka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ruang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produktif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bagi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di wilayah </w:t>
            </w:r>
            <w:proofErr w:type="spellStart"/>
            <w:r w:rsidRPr="00E07C1B">
              <w:rPr>
                <w:rFonts w:ascii="Times New Roman" w:hAnsi="Times New Roman" w:cs="Times New Roman"/>
                <w:sz w:val="24"/>
                <w:szCs w:val="24"/>
              </w:rPr>
              <w:t>pesisir</w:t>
            </w:r>
            <w:proofErr w:type="spellEnd"/>
            <w:r w:rsidRPr="00E07C1B">
              <w:rPr>
                <w:rFonts w:ascii="Times New Roman" w:hAnsi="Times New Roman" w:cs="Times New Roman"/>
                <w:sz w:val="24"/>
                <w:szCs w:val="24"/>
              </w:rPr>
              <w:t xml:space="preserve"> Mentawai.</w:t>
            </w:r>
          </w:p>
          <w:p w14:paraId="5E20E8FE"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sz w:val="24"/>
                <w:szCs w:val="24"/>
              </w:rPr>
              <w:br w:type="page"/>
            </w:r>
          </w:p>
          <w:p w14:paraId="2F974FEF" w14:textId="77777777" w:rsidR="001928A5" w:rsidRPr="00E07C1B" w:rsidRDefault="001928A5" w:rsidP="000C2E7A">
            <w:pPr>
              <w:tabs>
                <w:tab w:val="left" w:pos="1560"/>
              </w:tabs>
              <w:rPr>
                <w:rFonts w:ascii="Times New Roman" w:hAnsi="Times New Roman" w:cs="Times New Roman"/>
                <w:b/>
                <w:bCs/>
                <w:sz w:val="24"/>
                <w:szCs w:val="24"/>
              </w:rPr>
            </w:pPr>
            <w:r w:rsidRPr="00E07C1B">
              <w:rPr>
                <w:rFonts w:ascii="Times New Roman" w:hAnsi="Times New Roman" w:cs="Times New Roman"/>
                <w:b/>
                <w:bCs/>
                <w:sz w:val="24"/>
                <w:szCs w:val="24"/>
              </w:rPr>
              <w:t>Hasil Analisa</w:t>
            </w:r>
          </w:p>
          <w:p w14:paraId="5AE260BC"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Berdasarkan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sepuluh</w:t>
            </w:r>
            <w:proofErr w:type="spellEnd"/>
            <w:r w:rsidRPr="00E07C1B">
              <w:rPr>
                <w:rFonts w:ascii="Times New Roman" w:hAnsi="Times New Roman" w:cs="Times New Roman"/>
                <w:sz w:val="24"/>
                <w:szCs w:val="24"/>
              </w:rPr>
              <w:t xml:space="preserve"> UKM di Mentawai yang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diuraikan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beberapa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temuan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kunci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tren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umum</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rekomendasi</w:t>
            </w:r>
            <w:proofErr w:type="spellEnd"/>
            <w:r w:rsidRPr="00E07C1B">
              <w:rPr>
                <w:rFonts w:ascii="Times New Roman" w:hAnsi="Times New Roman" w:cs="Times New Roman"/>
                <w:sz w:val="24"/>
                <w:szCs w:val="24"/>
              </w:rPr>
              <w:t xml:space="preserve"> strategi </w:t>
            </w:r>
            <w:proofErr w:type="spellStart"/>
            <w:r w:rsidRPr="00E07C1B">
              <w:rPr>
                <w:rFonts w:ascii="Times New Roman" w:hAnsi="Times New Roman" w:cs="Times New Roman"/>
                <w:sz w:val="24"/>
                <w:szCs w:val="24"/>
              </w:rPr>
              <w:t>pemberdayaan</w:t>
            </w:r>
            <w:proofErr w:type="spellEnd"/>
            <w:r w:rsidRPr="00E07C1B">
              <w:rPr>
                <w:rFonts w:ascii="Times New Roman" w:hAnsi="Times New Roman" w:cs="Times New Roman"/>
                <w:sz w:val="24"/>
                <w:szCs w:val="24"/>
              </w:rPr>
              <w:t>:</w:t>
            </w:r>
          </w:p>
          <w:p w14:paraId="39A5EF21" w14:textId="77777777" w:rsidR="001928A5" w:rsidRPr="00E07C1B" w:rsidRDefault="001928A5" w:rsidP="001928A5">
            <w:pPr>
              <w:numPr>
                <w:ilvl w:val="0"/>
                <w:numId w:val="33"/>
              </w:num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Rendahnya</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Adopsi</w:t>
            </w:r>
            <w:proofErr w:type="spellEnd"/>
            <w:r w:rsidRPr="00E07C1B">
              <w:rPr>
                <w:rFonts w:ascii="Times New Roman" w:hAnsi="Times New Roman" w:cs="Times New Roman"/>
                <w:b/>
                <w:bCs/>
                <w:sz w:val="24"/>
                <w:szCs w:val="24"/>
              </w:rPr>
              <w:t xml:space="preserve"> Fintech dan QRIS</w:t>
            </w:r>
          </w:p>
          <w:p w14:paraId="2DD38EDE" w14:textId="77777777" w:rsidR="001928A5" w:rsidRPr="00E07C1B" w:rsidRDefault="001928A5" w:rsidP="000C2E7A">
            <w:pPr>
              <w:tabs>
                <w:tab w:val="left" w:pos="1560"/>
              </w:tabs>
              <w:ind w:left="720"/>
              <w:rPr>
                <w:rFonts w:ascii="Times New Roman" w:hAnsi="Times New Roman" w:cs="Times New Roman"/>
                <w:sz w:val="24"/>
                <w:szCs w:val="24"/>
              </w:rPr>
            </w:pPr>
            <w:r w:rsidRPr="00E07C1B">
              <w:rPr>
                <w:rFonts w:ascii="Times New Roman" w:hAnsi="Times New Roman" w:cs="Times New Roman"/>
                <w:sz w:val="24"/>
                <w:szCs w:val="24"/>
              </w:rPr>
              <w:lastRenderedPageBreak/>
              <w:tab/>
              <w:t xml:space="preserve">Sebagian </w:t>
            </w:r>
            <w:proofErr w:type="spellStart"/>
            <w:r w:rsidRPr="00E07C1B">
              <w:rPr>
                <w:rFonts w:ascii="Times New Roman" w:hAnsi="Times New Roman" w:cs="Times New Roman"/>
                <w:sz w:val="24"/>
                <w:szCs w:val="24"/>
              </w:rPr>
              <w:t>besar</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mengandalkan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transaksi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tunai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transfer manual, </w:t>
            </w:r>
            <w:proofErr w:type="spellStart"/>
            <w:r w:rsidRPr="00E07C1B">
              <w:rPr>
                <w:rFonts w:ascii="Times New Roman" w:hAnsi="Times New Roman" w:cs="Times New Roman"/>
                <w:sz w:val="24"/>
                <w:szCs w:val="24"/>
              </w:rPr>
              <w:t>padahal</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telah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infrastruktur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dasar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izin</w:t>
            </w:r>
            <w:proofErr w:type="spellEnd"/>
            <w:r w:rsidRPr="00E07C1B">
              <w:rPr>
                <w:rFonts w:ascii="Times New Roman" w:hAnsi="Times New Roman" w:cs="Times New Roman"/>
                <w:sz w:val="24"/>
                <w:szCs w:val="24"/>
              </w:rPr>
              <w:t xml:space="preserve"> PIRT/halal, </w:t>
            </w:r>
            <w:proofErr w:type="spellStart"/>
            <w:r w:rsidRPr="00E07C1B">
              <w:rPr>
                <w:rFonts w:ascii="Times New Roman" w:hAnsi="Times New Roman" w:cs="Times New Roman"/>
                <w:sz w:val="24"/>
                <w:szCs w:val="24"/>
              </w:rPr>
              <w:t>kemasan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higienis</w:t>
            </w:r>
            <w:proofErr w:type="spellEnd"/>
            <w:r w:rsidRPr="00E07C1B">
              <w:rPr>
                <w:rFonts w:ascii="Times New Roman" w:hAnsi="Times New Roman" w:cs="Times New Roman"/>
                <w:sz w:val="24"/>
                <w:szCs w:val="24"/>
              </w:rPr>
              <w:t xml:space="preserve">, internet </w:t>
            </w:r>
            <w:proofErr w:type="spellStart"/>
            <w:r w:rsidRPr="00E07C1B">
              <w:rPr>
                <w:rFonts w:ascii="Times New Roman" w:hAnsi="Times New Roman" w:cs="Times New Roman"/>
                <w:sz w:val="24"/>
                <w:szCs w:val="24"/>
              </w:rPr>
              <w:t>stabil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Pelaku</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mulai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keripik</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homestay </w:t>
            </w:r>
            <w:proofErr w:type="spellStart"/>
            <w:r w:rsidRPr="00E07C1B">
              <w:rPr>
                <w:rFonts w:ascii="Times New Roman" w:hAnsi="Times New Roman" w:cs="Times New Roman"/>
                <w:sz w:val="24"/>
                <w:szCs w:val="24"/>
              </w:rPr>
              <w:t>mengeluhkan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administrasi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keterlambatan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pembayaran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melalui</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enggan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menggunakannya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Padahal</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seperti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Oinan</w:t>
            </w:r>
            <w:proofErr w:type="spellEnd"/>
            <w:r w:rsidRPr="00E07C1B">
              <w:rPr>
                <w:rFonts w:ascii="Times New Roman" w:hAnsi="Times New Roman" w:cs="Times New Roman"/>
                <w:sz w:val="24"/>
                <w:szCs w:val="24"/>
              </w:rPr>
              <w:t xml:space="preserve"> Lodge </w:t>
            </w:r>
            <w:proofErr w:type="spellStart"/>
            <w:r w:rsidRPr="00E07C1B">
              <w:rPr>
                <w:rFonts w:ascii="Times New Roman" w:hAnsi="Times New Roman" w:cs="Times New Roman"/>
                <w:sz w:val="24"/>
                <w:szCs w:val="24"/>
              </w:rPr>
              <w:t>atau</w:t>
            </w:r>
            <w:proofErr w:type="spellEnd"/>
            <w:r w:rsidRPr="00E07C1B">
              <w:rPr>
                <w:rFonts w:ascii="Times New Roman" w:hAnsi="Times New Roman" w:cs="Times New Roman"/>
                <w:sz w:val="24"/>
                <w:szCs w:val="24"/>
              </w:rPr>
              <w:t xml:space="preserve"> Iba Mananam  </w:t>
            </w:r>
            <w:proofErr w:type="spellStart"/>
            <w:r w:rsidRPr="00E07C1B">
              <w:rPr>
                <w:rFonts w:ascii="Times New Roman" w:hAnsi="Times New Roman" w:cs="Times New Roman"/>
                <w:sz w:val="24"/>
                <w:szCs w:val="24"/>
              </w:rPr>
              <w:t>sudah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memanfaatkan</w:t>
            </w:r>
            <w:proofErr w:type="spellEnd"/>
            <w:r w:rsidRPr="00E07C1B">
              <w:rPr>
                <w:rFonts w:ascii="Times New Roman" w:hAnsi="Times New Roman" w:cs="Times New Roman"/>
                <w:sz w:val="24"/>
                <w:szCs w:val="24"/>
              </w:rPr>
              <w:t xml:space="preserve"> QRIS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proses </w:t>
            </w:r>
            <w:proofErr w:type="spellStart"/>
            <w:r w:rsidRPr="00E07C1B">
              <w:rPr>
                <w:rFonts w:ascii="Times New Roman" w:hAnsi="Times New Roman" w:cs="Times New Roman"/>
                <w:sz w:val="24"/>
                <w:szCs w:val="24"/>
              </w:rPr>
              <w:t>pencatatan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keuangan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rapi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arus</w:t>
            </w:r>
            <w:proofErr w:type="spellEnd"/>
            <w:r w:rsidRPr="00E07C1B">
              <w:rPr>
                <w:rFonts w:ascii="Times New Roman" w:hAnsi="Times New Roman" w:cs="Times New Roman"/>
                <w:sz w:val="24"/>
                <w:szCs w:val="24"/>
              </w:rPr>
              <w:t xml:space="preserve"> kas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jelas</w:t>
            </w:r>
            <w:proofErr w:type="spellEnd"/>
            <w:r w:rsidRPr="00E07C1B">
              <w:rPr>
                <w:rFonts w:ascii="Times New Roman" w:hAnsi="Times New Roman" w:cs="Times New Roman"/>
                <w:sz w:val="24"/>
                <w:szCs w:val="24"/>
              </w:rPr>
              <w:t xml:space="preserve">. Ini </w:t>
            </w:r>
            <w:proofErr w:type="spellStart"/>
            <w:r w:rsidRPr="00E07C1B">
              <w:rPr>
                <w:rFonts w:ascii="Times New Roman" w:hAnsi="Times New Roman" w:cs="Times New Roman"/>
                <w:sz w:val="24"/>
                <w:szCs w:val="24"/>
              </w:rPr>
              <w:t>mengindikasikan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bahwa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pentingnya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pendampingan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literasi</w:t>
            </w:r>
            <w:proofErr w:type="spellEnd"/>
            <w:r w:rsidRPr="00E07C1B">
              <w:rPr>
                <w:rFonts w:ascii="Times New Roman" w:hAnsi="Times New Roman" w:cs="Times New Roman"/>
                <w:b/>
                <w:bCs/>
                <w:sz w:val="24"/>
                <w:szCs w:val="24"/>
              </w:rPr>
              <w:t xml:space="preserve"> fintech</w:t>
            </w:r>
            <w:r w:rsidRPr="00E07C1B">
              <w:rPr>
                <w:rFonts w:ascii="Times New Roman" w:hAnsi="Times New Roman" w:cs="Times New Roman"/>
                <w:sz w:val="24"/>
                <w:szCs w:val="24"/>
              </w:rPr>
              <w:t xml:space="preserve"> dan </w:t>
            </w:r>
            <w:proofErr w:type="spellStart"/>
            <w:r w:rsidRPr="00E07C1B">
              <w:rPr>
                <w:rFonts w:ascii="Times New Roman" w:hAnsi="Times New Roman" w:cs="Times New Roman"/>
                <w:b/>
                <w:bCs/>
                <w:sz w:val="24"/>
                <w:szCs w:val="24"/>
              </w:rPr>
              <w:t>insentif</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pemangkasan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biaya</w:t>
            </w:r>
            <w:proofErr w:type="spellEnd"/>
            <w:r w:rsidRPr="00E07C1B">
              <w:rPr>
                <w:rFonts w:ascii="Times New Roman" w:hAnsi="Times New Roman" w:cs="Times New Roman"/>
                <w:b/>
                <w:bCs/>
                <w:sz w:val="24"/>
                <w:szCs w:val="24"/>
              </w:rPr>
              <w:t xml:space="preserve"> admin</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mempercepat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adopsi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meningkatkan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efisiensi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operasional</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lokal</w:t>
            </w:r>
            <w:proofErr w:type="spellEnd"/>
            <w:r w:rsidRPr="00E07C1B">
              <w:rPr>
                <w:rFonts w:ascii="Times New Roman" w:hAnsi="Times New Roman" w:cs="Times New Roman"/>
                <w:sz w:val="24"/>
                <w:szCs w:val="24"/>
              </w:rPr>
              <w:t>.</w:t>
            </w:r>
          </w:p>
          <w:p w14:paraId="281CB83C" w14:textId="77777777" w:rsidR="001928A5" w:rsidRPr="00E07C1B" w:rsidRDefault="001928A5" w:rsidP="001928A5">
            <w:pPr>
              <w:numPr>
                <w:ilvl w:val="0"/>
                <w:numId w:val="33"/>
              </w:numPr>
              <w:tabs>
                <w:tab w:val="left" w:pos="1560"/>
              </w:tabs>
              <w:rPr>
                <w:rFonts w:ascii="Times New Roman" w:hAnsi="Times New Roman" w:cs="Times New Roman"/>
                <w:sz w:val="24"/>
                <w:szCs w:val="24"/>
              </w:rPr>
            </w:pPr>
            <w:r w:rsidRPr="00E07C1B">
              <w:rPr>
                <w:rFonts w:ascii="Times New Roman" w:hAnsi="Times New Roman" w:cs="Times New Roman"/>
                <w:b/>
                <w:bCs/>
                <w:sz w:val="24"/>
                <w:szCs w:val="24"/>
              </w:rPr>
              <w:t xml:space="preserve">Kendala </w:t>
            </w:r>
            <w:proofErr w:type="spellStart"/>
            <w:r w:rsidRPr="00E07C1B">
              <w:rPr>
                <w:rFonts w:ascii="Times New Roman" w:hAnsi="Times New Roman" w:cs="Times New Roman"/>
                <w:b/>
                <w:bCs/>
                <w:sz w:val="24"/>
                <w:szCs w:val="24"/>
              </w:rPr>
              <w:t>Distribusi</w:t>
            </w:r>
            <w:proofErr w:type="spellEnd"/>
            <w:r w:rsidRPr="00E07C1B">
              <w:rPr>
                <w:rFonts w:ascii="Times New Roman" w:hAnsi="Times New Roman" w:cs="Times New Roman"/>
                <w:b/>
                <w:bCs/>
                <w:sz w:val="24"/>
                <w:szCs w:val="24"/>
              </w:rPr>
              <w:t xml:space="preserve"> dan </w:t>
            </w:r>
            <w:proofErr w:type="spellStart"/>
            <w:r w:rsidRPr="00E07C1B">
              <w:rPr>
                <w:rFonts w:ascii="Times New Roman" w:hAnsi="Times New Roman" w:cs="Times New Roman"/>
                <w:b/>
                <w:bCs/>
                <w:sz w:val="24"/>
                <w:szCs w:val="24"/>
              </w:rPr>
              <w:t>Pengemasan</w:t>
            </w:r>
            <w:proofErr w:type="spellEnd"/>
          </w:p>
          <w:p w14:paraId="70D4AA9D" w14:textId="77777777" w:rsidR="001928A5" w:rsidRPr="00E07C1B" w:rsidRDefault="001928A5" w:rsidP="000C2E7A">
            <w:pPr>
              <w:tabs>
                <w:tab w:val="left" w:pos="1560"/>
              </w:tabs>
              <w:ind w:left="720"/>
              <w:rPr>
                <w:rFonts w:ascii="Times New Roman" w:hAnsi="Times New Roman" w:cs="Times New Roman"/>
                <w:sz w:val="24"/>
                <w:szCs w:val="24"/>
              </w:rPr>
            </w:pPr>
            <w:r w:rsidRPr="00E07C1B">
              <w:rPr>
                <w:rFonts w:ascii="Times New Roman" w:hAnsi="Times New Roman" w:cs="Times New Roman"/>
                <w:sz w:val="24"/>
                <w:szCs w:val="24"/>
              </w:rPr>
              <w:tab/>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antar-pulau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menjadi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tantangan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utama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kirim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tinggi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jaringan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transportasi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terbatas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membuat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kerajinan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sulit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menembus</w:t>
            </w:r>
            <w:proofErr w:type="spellEnd"/>
            <w:r w:rsidRPr="00E07C1B">
              <w:rPr>
                <w:rFonts w:ascii="Times New Roman" w:hAnsi="Times New Roman" w:cs="Times New Roman"/>
                <w:sz w:val="24"/>
                <w:szCs w:val="24"/>
              </w:rPr>
              <w:t xml:space="preserve"> pasar di </w:t>
            </w:r>
            <w:proofErr w:type="spellStart"/>
            <w:r w:rsidRPr="00E07C1B">
              <w:rPr>
                <w:rFonts w:ascii="Times New Roman" w:hAnsi="Times New Roman" w:cs="Times New Roman"/>
                <w:sz w:val="24"/>
                <w:szCs w:val="24"/>
              </w:rPr>
              <w:t>luar</w:t>
            </w:r>
            <w:proofErr w:type="spellEnd"/>
            <w:r w:rsidRPr="00E07C1B">
              <w:rPr>
                <w:rFonts w:ascii="Times New Roman" w:hAnsi="Times New Roman" w:cs="Times New Roman"/>
                <w:sz w:val="24"/>
                <w:szCs w:val="24"/>
              </w:rPr>
              <w:t xml:space="preserve"> Mentawai. Selain </w:t>
            </w:r>
            <w:proofErr w:type="spellStart"/>
            <w:r w:rsidRPr="00E07C1B">
              <w:rPr>
                <w:rFonts w:ascii="Times New Roman" w:hAnsi="Times New Roman" w:cs="Times New Roman"/>
                <w:sz w:val="24"/>
                <w:szCs w:val="24"/>
              </w:rPr>
              <w:t>itu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adanya</w:t>
            </w:r>
            <w:proofErr w:type="spellEnd"/>
            <w:r w:rsidRPr="00E07C1B">
              <w:rPr>
                <w:rFonts w:ascii="Times New Roman" w:hAnsi="Times New Roman" w:cs="Times New Roman"/>
                <w:sz w:val="24"/>
                <w:szCs w:val="24"/>
              </w:rPr>
              <w:t xml:space="preserve">  UKM </w:t>
            </w:r>
            <w:proofErr w:type="spellStart"/>
            <w:r w:rsidRPr="00E07C1B">
              <w:rPr>
                <w:rFonts w:ascii="Times New Roman" w:hAnsi="Times New Roman" w:cs="Times New Roman"/>
                <w:sz w:val="24"/>
                <w:szCs w:val="24"/>
              </w:rPr>
              <w:t>memiliki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kemasan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menarik</w:t>
            </w:r>
            <w:proofErr w:type="spellEnd"/>
            <w:r w:rsidRPr="00E07C1B">
              <w:rPr>
                <w:rFonts w:ascii="Times New Roman" w:hAnsi="Times New Roman" w:cs="Times New Roman"/>
                <w:sz w:val="24"/>
                <w:szCs w:val="24"/>
              </w:rPr>
              <w:t xml:space="preserve">, Label </w:t>
            </w:r>
            <w:proofErr w:type="spellStart"/>
            <w:r w:rsidRPr="00E07C1B">
              <w:rPr>
                <w:rFonts w:ascii="Times New Roman" w:hAnsi="Times New Roman" w:cs="Times New Roman"/>
                <w:sz w:val="24"/>
                <w:szCs w:val="24"/>
              </w:rPr>
              <w:t>belum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ada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komposisi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bahan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netto</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waktu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penggunaan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keripik</w:t>
            </w:r>
            <w:proofErr w:type="spellEnd"/>
            <w:r w:rsidRPr="00E07C1B">
              <w:rPr>
                <w:rFonts w:ascii="Times New Roman" w:hAnsi="Times New Roman" w:cs="Times New Roman"/>
                <w:sz w:val="24"/>
                <w:szCs w:val="24"/>
              </w:rPr>
              <w:t xml:space="preserve"> talas, </w:t>
            </w:r>
            <w:proofErr w:type="spellStart"/>
            <w:r w:rsidRPr="00E07C1B">
              <w:rPr>
                <w:rFonts w:ascii="Times New Roman" w:hAnsi="Times New Roman" w:cs="Times New Roman"/>
                <w:sz w:val="24"/>
                <w:szCs w:val="24"/>
              </w:rPr>
              <w:t>nelayan</w:t>
            </w:r>
            <w:proofErr w:type="spellEnd"/>
            <w:r w:rsidRPr="00E07C1B">
              <w:rPr>
                <w:rFonts w:ascii="Times New Roman" w:hAnsi="Times New Roman" w:cs="Times New Roman"/>
                <w:sz w:val="24"/>
                <w:szCs w:val="24"/>
              </w:rPr>
              <w:t xml:space="preserve"> ikan </w:t>
            </w:r>
            <w:proofErr w:type="spellStart"/>
            <w:r w:rsidRPr="00E07C1B">
              <w:rPr>
                <w:rFonts w:ascii="Times New Roman" w:hAnsi="Times New Roman" w:cs="Times New Roman"/>
                <w:sz w:val="24"/>
                <w:szCs w:val="24"/>
              </w:rPr>
              <w:t>asin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kalah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bersaing</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produk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sejenis</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murah</w:t>
            </w:r>
            <w:proofErr w:type="spellEnd"/>
            <w:r w:rsidRPr="00E07C1B">
              <w:rPr>
                <w:rFonts w:ascii="Times New Roman" w:hAnsi="Times New Roman" w:cs="Times New Roman"/>
                <w:sz w:val="24"/>
                <w:szCs w:val="24"/>
              </w:rPr>
              <w:t xml:space="preserve"> dan eye-catching. Solusi yang </w:t>
            </w:r>
            <w:proofErr w:type="spellStart"/>
            <w:r w:rsidRPr="00E07C1B">
              <w:rPr>
                <w:rFonts w:ascii="Times New Roman" w:hAnsi="Times New Roman" w:cs="Times New Roman"/>
                <w:sz w:val="24"/>
                <w:szCs w:val="24"/>
              </w:rPr>
              <w:t>ditawarkan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berupa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pengembangan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desain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kemasan</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profesional</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kerjasama</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logistik</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bersama</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pemerintah</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daerah</w:t>
            </w:r>
            <w:proofErr w:type="spellEnd"/>
            <w:r w:rsidRPr="00E07C1B">
              <w:rPr>
                <w:rFonts w:ascii="Times New Roman" w:hAnsi="Times New Roman" w:cs="Times New Roman"/>
                <w:b/>
                <w:bCs/>
                <w:sz w:val="24"/>
                <w:szCs w:val="24"/>
              </w:rPr>
              <w:t xml:space="preserve"> dan </w:t>
            </w:r>
            <w:proofErr w:type="spellStart"/>
            <w:r w:rsidRPr="00E07C1B">
              <w:rPr>
                <w:rFonts w:ascii="Times New Roman" w:hAnsi="Times New Roman" w:cs="Times New Roman"/>
                <w:b/>
                <w:bCs/>
                <w:sz w:val="24"/>
                <w:szCs w:val="24"/>
              </w:rPr>
              <w:t>pihak</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swasta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promosi</w:t>
            </w:r>
            <w:proofErr w:type="spellEnd"/>
            <w:r w:rsidRPr="00E07C1B">
              <w:rPr>
                <w:rFonts w:ascii="Times New Roman" w:hAnsi="Times New Roman" w:cs="Times New Roman"/>
                <w:b/>
                <w:bCs/>
                <w:sz w:val="24"/>
                <w:szCs w:val="24"/>
              </w:rPr>
              <w:t xml:space="preserve"> digital </w:t>
            </w:r>
            <w:proofErr w:type="spellStart"/>
            <w:r w:rsidRPr="00E07C1B">
              <w:rPr>
                <w:rFonts w:ascii="Times New Roman" w:hAnsi="Times New Roman" w:cs="Times New Roman"/>
                <w:b/>
                <w:bCs/>
                <w:sz w:val="24"/>
                <w:szCs w:val="24"/>
              </w:rPr>
              <w:t>terkoordinasi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membantu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memperluas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jangkauan</w:t>
            </w:r>
            <w:proofErr w:type="spellEnd"/>
            <w:r w:rsidRPr="00E07C1B">
              <w:rPr>
                <w:rFonts w:ascii="Times New Roman" w:hAnsi="Times New Roman" w:cs="Times New Roman"/>
                <w:sz w:val="24"/>
                <w:szCs w:val="24"/>
              </w:rPr>
              <w:t xml:space="preserve"> pasar dan </w:t>
            </w:r>
            <w:proofErr w:type="spellStart"/>
            <w:r w:rsidRPr="00E07C1B">
              <w:rPr>
                <w:rFonts w:ascii="Times New Roman" w:hAnsi="Times New Roman" w:cs="Times New Roman"/>
                <w:sz w:val="24"/>
                <w:szCs w:val="24"/>
              </w:rPr>
              <w:t>menurunkan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distribusi</w:t>
            </w:r>
            <w:proofErr w:type="spellEnd"/>
            <w:r w:rsidRPr="00E07C1B">
              <w:rPr>
                <w:rFonts w:ascii="Times New Roman" w:hAnsi="Times New Roman" w:cs="Times New Roman"/>
                <w:sz w:val="24"/>
                <w:szCs w:val="24"/>
              </w:rPr>
              <w:t>.</w:t>
            </w:r>
          </w:p>
          <w:p w14:paraId="29A23A8E" w14:textId="77777777" w:rsidR="001928A5" w:rsidRPr="00E07C1B" w:rsidRDefault="001928A5" w:rsidP="001928A5">
            <w:pPr>
              <w:numPr>
                <w:ilvl w:val="0"/>
                <w:numId w:val="33"/>
              </w:num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Ketahanan</w:t>
            </w:r>
            <w:proofErr w:type="spellEnd"/>
            <w:r w:rsidRPr="00E07C1B">
              <w:rPr>
                <w:rFonts w:ascii="Times New Roman" w:hAnsi="Times New Roman" w:cs="Times New Roman"/>
                <w:b/>
                <w:bCs/>
                <w:sz w:val="24"/>
                <w:szCs w:val="24"/>
              </w:rPr>
              <w:t xml:space="preserve"> Usaha </w:t>
            </w:r>
          </w:p>
          <w:p w14:paraId="4FAD1441" w14:textId="77777777" w:rsidR="001928A5" w:rsidRPr="00E07C1B" w:rsidRDefault="001928A5" w:rsidP="000C2E7A">
            <w:pPr>
              <w:tabs>
                <w:tab w:val="left" w:pos="1560"/>
              </w:tabs>
              <w:ind w:left="720"/>
              <w:rPr>
                <w:rFonts w:ascii="Times New Roman" w:hAnsi="Times New Roman" w:cs="Times New Roman"/>
                <w:sz w:val="24"/>
                <w:szCs w:val="24"/>
              </w:rPr>
            </w:pPr>
            <w:r w:rsidRPr="00E07C1B">
              <w:rPr>
                <w:rFonts w:ascii="Times New Roman" w:hAnsi="Times New Roman" w:cs="Times New Roman"/>
                <w:sz w:val="24"/>
                <w:szCs w:val="24"/>
              </w:rPr>
              <w:tab/>
              <w:t xml:space="preserve">UKM </w:t>
            </w:r>
            <w:proofErr w:type="spellStart"/>
            <w:r w:rsidRPr="00E07C1B">
              <w:rPr>
                <w:rFonts w:ascii="Times New Roman" w:hAnsi="Times New Roman" w:cs="Times New Roman"/>
                <w:sz w:val="24"/>
                <w:szCs w:val="24"/>
              </w:rPr>
              <w:t>perempuan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mempunyai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kelebihan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berupa</w:t>
            </w:r>
            <w:proofErr w:type="spellEnd"/>
            <w:r w:rsidRPr="00E07C1B">
              <w:rPr>
                <w:rFonts w:ascii="Times New Roman" w:hAnsi="Times New Roman" w:cs="Times New Roman"/>
                <w:sz w:val="24"/>
                <w:szCs w:val="24"/>
              </w:rPr>
              <w:t xml:space="preserve"> modal </w:t>
            </w:r>
            <w:proofErr w:type="spellStart"/>
            <w:r w:rsidRPr="00E07C1B">
              <w:rPr>
                <w:rFonts w:ascii="Times New Roman" w:hAnsi="Times New Roman" w:cs="Times New Roman"/>
                <w:sz w:val="24"/>
                <w:szCs w:val="24"/>
              </w:rPr>
              <w:t>awal</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relatif</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stabil</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akses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jaringan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birokrasi</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lebih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mudah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Namun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mereka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masih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bergantung</w:t>
            </w:r>
            <w:proofErr w:type="spellEnd"/>
            <w:r w:rsidRPr="00E07C1B">
              <w:rPr>
                <w:rFonts w:ascii="Times New Roman" w:hAnsi="Times New Roman" w:cs="Times New Roman"/>
                <w:sz w:val="24"/>
                <w:szCs w:val="24"/>
              </w:rPr>
              <w:t xml:space="preserve"> pada modal </w:t>
            </w:r>
            <w:proofErr w:type="spellStart"/>
            <w:r w:rsidRPr="00E07C1B">
              <w:rPr>
                <w:rFonts w:ascii="Times New Roman" w:hAnsi="Times New Roman" w:cs="Times New Roman"/>
                <w:sz w:val="24"/>
                <w:szCs w:val="24"/>
              </w:rPr>
              <w:t>sendiri</w:t>
            </w:r>
            <w:proofErr w:type="spellEnd"/>
            <w:r w:rsidRPr="00E07C1B">
              <w:rPr>
                <w:rFonts w:ascii="Times New Roman" w:hAnsi="Times New Roman" w:cs="Times New Roman"/>
                <w:sz w:val="24"/>
                <w:szCs w:val="24"/>
              </w:rPr>
              <w:t xml:space="preserve"> dan sangat </w:t>
            </w:r>
            <w:proofErr w:type="spellStart"/>
            <w:r w:rsidRPr="00E07C1B">
              <w:rPr>
                <w:rFonts w:ascii="Times New Roman" w:hAnsi="Times New Roman" w:cs="Times New Roman"/>
                <w:sz w:val="24"/>
                <w:szCs w:val="24"/>
              </w:rPr>
              <w:t>dipengaruhi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kondisi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cuaca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misalnya</w:t>
            </w:r>
            <w:proofErr w:type="spellEnd"/>
            <w:r w:rsidRPr="00E07C1B">
              <w:rPr>
                <w:rFonts w:ascii="Times New Roman" w:hAnsi="Times New Roman" w:cs="Times New Roman"/>
                <w:sz w:val="24"/>
                <w:szCs w:val="24"/>
              </w:rPr>
              <w:t xml:space="preserve">  Cafe </w:t>
            </w:r>
            <w:proofErr w:type="spellStart"/>
            <w:r w:rsidRPr="00E07C1B">
              <w:rPr>
                <w:rFonts w:ascii="Times New Roman" w:hAnsi="Times New Roman" w:cs="Times New Roman"/>
                <w:sz w:val="24"/>
                <w:szCs w:val="24"/>
              </w:rPr>
              <w:t>terapung</w:t>
            </w:r>
            <w:proofErr w:type="spellEnd"/>
            <w:r w:rsidRPr="00E07C1B">
              <w:rPr>
                <w:rFonts w:ascii="Times New Roman" w:hAnsi="Times New Roman" w:cs="Times New Roman"/>
                <w:sz w:val="24"/>
                <w:szCs w:val="24"/>
              </w:rPr>
              <w:t xml:space="preserve"> yang </w:t>
            </w:r>
            <w:proofErr w:type="spellStart"/>
            <w:r w:rsidRPr="00E07C1B">
              <w:rPr>
                <w:rFonts w:ascii="Times New Roman" w:hAnsi="Times New Roman" w:cs="Times New Roman"/>
                <w:sz w:val="24"/>
                <w:szCs w:val="24"/>
              </w:rPr>
              <w:t>turun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okupansinya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musim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hujan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Untuk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meningkatkan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ketahanan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usaha</w:t>
            </w:r>
            <w:proofErr w:type="spellEnd"/>
            <w:r w:rsidRPr="00E07C1B">
              <w:rPr>
                <w:rFonts w:ascii="Times New Roman" w:hAnsi="Times New Roman" w:cs="Times New Roman"/>
                <w:sz w:val="24"/>
                <w:szCs w:val="24"/>
              </w:rPr>
              <w:t xml:space="preserve">, program </w:t>
            </w:r>
            <w:proofErr w:type="spellStart"/>
            <w:r w:rsidRPr="00E07C1B">
              <w:rPr>
                <w:rFonts w:ascii="Times New Roman" w:hAnsi="Times New Roman" w:cs="Times New Roman"/>
                <w:b/>
                <w:bCs/>
                <w:sz w:val="24"/>
                <w:szCs w:val="24"/>
              </w:rPr>
              <w:t>asuransi</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mikro</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sektor</w:t>
            </w:r>
            <w:proofErr w:type="spellEnd"/>
            <w:r w:rsidRPr="00E07C1B">
              <w:rPr>
                <w:rFonts w:ascii="Times New Roman" w:hAnsi="Times New Roman" w:cs="Times New Roman"/>
                <w:b/>
                <w:bCs/>
                <w:sz w:val="24"/>
                <w:szCs w:val="24"/>
              </w:rPr>
              <w:t xml:space="preserve"> UKM</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simpanan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bergulir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serta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pelatihan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manajemen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wirausaha</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diintegrasikan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dalam</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kebijakan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pendampingan</w:t>
            </w:r>
            <w:proofErr w:type="spellEnd"/>
            <w:r w:rsidRPr="00E07C1B">
              <w:rPr>
                <w:rFonts w:ascii="Times New Roman" w:hAnsi="Times New Roman" w:cs="Times New Roman"/>
                <w:sz w:val="24"/>
                <w:szCs w:val="24"/>
              </w:rPr>
              <w:t>.</w:t>
            </w:r>
          </w:p>
          <w:p w14:paraId="3DEEE412" w14:textId="77777777" w:rsidR="001928A5" w:rsidRPr="00E07C1B" w:rsidRDefault="001928A5" w:rsidP="001928A5">
            <w:pPr>
              <w:numPr>
                <w:ilvl w:val="0"/>
                <w:numId w:val="33"/>
              </w:numPr>
              <w:tabs>
                <w:tab w:val="left" w:pos="1560"/>
              </w:tabs>
              <w:rPr>
                <w:rFonts w:ascii="Times New Roman" w:hAnsi="Times New Roman" w:cs="Times New Roman"/>
                <w:sz w:val="24"/>
                <w:szCs w:val="24"/>
              </w:rPr>
            </w:pPr>
            <w:proofErr w:type="spellStart"/>
            <w:r w:rsidRPr="00E07C1B">
              <w:rPr>
                <w:rFonts w:ascii="Times New Roman" w:hAnsi="Times New Roman" w:cs="Times New Roman"/>
                <w:b/>
                <w:bCs/>
                <w:sz w:val="24"/>
                <w:szCs w:val="24"/>
              </w:rPr>
              <w:t>Potensi</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Diversifikasi</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Produk</w:t>
            </w:r>
            <w:proofErr w:type="spellEnd"/>
            <w:r w:rsidRPr="00E07C1B">
              <w:rPr>
                <w:rFonts w:ascii="Times New Roman" w:hAnsi="Times New Roman" w:cs="Times New Roman"/>
                <w:b/>
                <w:bCs/>
                <w:sz w:val="24"/>
                <w:szCs w:val="24"/>
              </w:rPr>
              <w:t xml:space="preserve"> dan </w:t>
            </w:r>
            <w:proofErr w:type="spellStart"/>
            <w:r w:rsidRPr="00E07C1B">
              <w:rPr>
                <w:rFonts w:ascii="Times New Roman" w:hAnsi="Times New Roman" w:cs="Times New Roman"/>
                <w:b/>
                <w:bCs/>
                <w:sz w:val="24"/>
                <w:szCs w:val="24"/>
              </w:rPr>
              <w:t>Jejaring</w:t>
            </w:r>
            <w:proofErr w:type="spellEnd"/>
            <w:r w:rsidRPr="00E07C1B">
              <w:rPr>
                <w:rFonts w:ascii="Times New Roman" w:hAnsi="Times New Roman" w:cs="Times New Roman"/>
                <w:b/>
                <w:bCs/>
                <w:sz w:val="24"/>
                <w:szCs w:val="24"/>
              </w:rPr>
              <w:t xml:space="preserve"> Pasar</w:t>
            </w:r>
          </w:p>
          <w:p w14:paraId="10B053F1" w14:textId="77777777" w:rsidR="001928A5" w:rsidRPr="00E07C1B" w:rsidRDefault="001928A5" w:rsidP="000C2E7A">
            <w:pPr>
              <w:tabs>
                <w:tab w:val="left" w:pos="1560"/>
              </w:tabs>
              <w:ind w:left="720"/>
              <w:rPr>
                <w:rFonts w:ascii="Times New Roman" w:hAnsi="Times New Roman" w:cs="Times New Roman"/>
                <w:sz w:val="24"/>
                <w:szCs w:val="24"/>
              </w:rPr>
            </w:pPr>
            <w:r w:rsidRPr="00E07C1B">
              <w:rPr>
                <w:rFonts w:ascii="Times New Roman" w:hAnsi="Times New Roman" w:cs="Times New Roman"/>
                <w:sz w:val="24"/>
                <w:szCs w:val="24"/>
              </w:rPr>
              <w:tab/>
            </w:r>
            <w:proofErr w:type="spellStart"/>
            <w:r w:rsidRPr="00E07C1B">
              <w:rPr>
                <w:rFonts w:ascii="Times New Roman" w:hAnsi="Times New Roman" w:cs="Times New Roman"/>
                <w:sz w:val="24"/>
                <w:szCs w:val="24"/>
              </w:rPr>
              <w:t>Variasi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usaha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dari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kerajinan</w:t>
            </w:r>
            <w:proofErr w:type="spellEnd"/>
            <w:r w:rsidRPr="00E07C1B">
              <w:rPr>
                <w:rFonts w:ascii="Times New Roman" w:hAnsi="Times New Roman" w:cs="Times New Roman"/>
                <w:sz w:val="24"/>
                <w:szCs w:val="24"/>
              </w:rPr>
              <w:t xml:space="preserve">, batik, </w:t>
            </w:r>
            <w:proofErr w:type="spellStart"/>
            <w:r w:rsidRPr="00E07C1B">
              <w:rPr>
                <w:rFonts w:ascii="Times New Roman" w:hAnsi="Times New Roman" w:cs="Times New Roman"/>
                <w:sz w:val="24"/>
                <w:szCs w:val="24"/>
              </w:rPr>
              <w:t>pangan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hingga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pariwisata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penginapan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menunjukkan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potensi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kolaborasi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silang</w:t>
            </w:r>
            <w:proofErr w:type="spellEnd"/>
            <w:r w:rsidRPr="00E07C1B">
              <w:rPr>
                <w:rFonts w:ascii="Times New Roman" w:hAnsi="Times New Roman" w:cs="Times New Roman"/>
                <w:sz w:val="24"/>
                <w:szCs w:val="24"/>
              </w:rPr>
              <w:t xml:space="preserve"> (cross-selling) dan </w:t>
            </w:r>
            <w:proofErr w:type="spellStart"/>
            <w:r w:rsidRPr="00E07C1B">
              <w:rPr>
                <w:rFonts w:ascii="Times New Roman" w:hAnsi="Times New Roman" w:cs="Times New Roman"/>
                <w:sz w:val="24"/>
                <w:szCs w:val="24"/>
              </w:rPr>
              <w:t>pengemasan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paket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wisata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budaya</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Dengan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menggabungkan</w:t>
            </w:r>
            <w:proofErr w:type="spellEnd"/>
            <w:r w:rsidRPr="00E07C1B">
              <w:rPr>
                <w:rFonts w:ascii="Times New Roman" w:hAnsi="Times New Roman" w:cs="Times New Roman"/>
                <w:sz w:val="24"/>
                <w:szCs w:val="24"/>
              </w:rPr>
              <w:t xml:space="preserve"> craft (batik, </w:t>
            </w:r>
            <w:proofErr w:type="spellStart"/>
            <w:r w:rsidRPr="00E07C1B">
              <w:rPr>
                <w:rFonts w:ascii="Times New Roman" w:hAnsi="Times New Roman" w:cs="Times New Roman"/>
                <w:sz w:val="24"/>
                <w:szCs w:val="24"/>
              </w:rPr>
              <w:t>ukiran</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kuliner</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keripik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rumah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makan</w:t>
            </w:r>
            <w:proofErr w:type="spellEnd"/>
            <w:r w:rsidRPr="00E07C1B">
              <w:rPr>
                <w:rFonts w:ascii="Times New Roman" w:hAnsi="Times New Roman" w:cs="Times New Roman"/>
                <w:sz w:val="24"/>
                <w:szCs w:val="24"/>
              </w:rPr>
              <w:t xml:space="preserve">), Mentawai </w:t>
            </w:r>
            <w:proofErr w:type="spellStart"/>
            <w:r w:rsidRPr="00E07C1B">
              <w:rPr>
                <w:rFonts w:ascii="Times New Roman" w:hAnsi="Times New Roman" w:cs="Times New Roman"/>
                <w:sz w:val="24"/>
                <w:szCs w:val="24"/>
              </w:rPr>
              <w:t>dapat</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menawarkan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b/>
                <w:bCs/>
                <w:sz w:val="24"/>
                <w:szCs w:val="24"/>
              </w:rPr>
              <w:t>paket</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pengalaman</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wisata</w:t>
            </w:r>
            <w:proofErr w:type="spellEnd"/>
            <w:r w:rsidRPr="00E07C1B">
              <w:rPr>
                <w:rFonts w:ascii="Times New Roman" w:hAnsi="Times New Roman" w:cs="Times New Roman"/>
                <w:b/>
                <w:bCs/>
                <w:sz w:val="24"/>
                <w:szCs w:val="24"/>
              </w:rPr>
              <w:t xml:space="preserve"> </w:t>
            </w:r>
            <w:proofErr w:type="spellStart"/>
            <w:r w:rsidRPr="00E07C1B">
              <w:rPr>
                <w:rFonts w:ascii="Times New Roman" w:hAnsi="Times New Roman" w:cs="Times New Roman"/>
                <w:b/>
                <w:bCs/>
                <w:sz w:val="24"/>
                <w:szCs w:val="24"/>
              </w:rPr>
              <w:t>terintegrasi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Pemerintah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daerah</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dinas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koperasi</w:t>
            </w:r>
            <w:proofErr w:type="spellEnd"/>
            <w:r w:rsidRPr="00E07C1B">
              <w:rPr>
                <w:rFonts w:ascii="Times New Roman" w:hAnsi="Times New Roman" w:cs="Times New Roman"/>
                <w:sz w:val="24"/>
                <w:szCs w:val="24"/>
              </w:rPr>
              <w:t xml:space="preserve">, dan </w:t>
            </w:r>
            <w:proofErr w:type="spellStart"/>
            <w:r w:rsidRPr="00E07C1B">
              <w:rPr>
                <w:rFonts w:ascii="Times New Roman" w:hAnsi="Times New Roman" w:cs="Times New Roman"/>
                <w:sz w:val="24"/>
                <w:szCs w:val="24"/>
              </w:rPr>
              <w:t>pihak</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perbankan</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mendorong</w:t>
            </w:r>
            <w:proofErr w:type="spellEnd"/>
            <w:r w:rsidRPr="00E07C1B">
              <w:rPr>
                <w:rFonts w:ascii="Times New Roman" w:hAnsi="Times New Roman" w:cs="Times New Roman"/>
                <w:sz w:val="24"/>
                <w:szCs w:val="24"/>
              </w:rPr>
              <w:t xml:space="preserve"> </w:t>
            </w:r>
            <w:r w:rsidRPr="00E07C1B">
              <w:rPr>
                <w:rFonts w:ascii="Times New Roman" w:hAnsi="Times New Roman" w:cs="Times New Roman"/>
                <w:b/>
                <w:bCs/>
                <w:sz w:val="24"/>
                <w:szCs w:val="24"/>
              </w:rPr>
              <w:t xml:space="preserve">platform marketplace </w:t>
            </w:r>
            <w:proofErr w:type="spellStart"/>
            <w:r w:rsidRPr="00E07C1B">
              <w:rPr>
                <w:rFonts w:ascii="Times New Roman" w:hAnsi="Times New Roman" w:cs="Times New Roman"/>
                <w:b/>
                <w:bCs/>
                <w:sz w:val="24"/>
                <w:szCs w:val="24"/>
              </w:rPr>
              <w:t>lokal</w:t>
            </w:r>
            <w:proofErr w:type="spellEnd"/>
            <w:r w:rsidRPr="00E07C1B">
              <w:rPr>
                <w:rFonts w:ascii="Times New Roman" w:hAnsi="Times New Roman" w:cs="Times New Roman"/>
                <w:sz w:val="24"/>
                <w:szCs w:val="24"/>
              </w:rPr>
              <w:t xml:space="preserve"> dan </w:t>
            </w:r>
            <w:r w:rsidRPr="00E07C1B">
              <w:rPr>
                <w:rFonts w:ascii="Times New Roman" w:hAnsi="Times New Roman" w:cs="Times New Roman"/>
                <w:b/>
                <w:bCs/>
                <w:sz w:val="24"/>
                <w:szCs w:val="24"/>
              </w:rPr>
              <w:t>festival UKM Mentawai</w:t>
            </w:r>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sebagai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sarana</w:t>
            </w:r>
            <w:proofErr w:type="spellEnd"/>
            <w:r w:rsidRPr="00E07C1B">
              <w:rPr>
                <w:rFonts w:ascii="Times New Roman" w:hAnsi="Times New Roman" w:cs="Times New Roman"/>
                <w:sz w:val="24"/>
                <w:szCs w:val="24"/>
              </w:rPr>
              <w:t xml:space="preserve"> uji pasar </w:t>
            </w:r>
            <w:proofErr w:type="spellStart"/>
            <w:r w:rsidRPr="00E07C1B">
              <w:rPr>
                <w:rFonts w:ascii="Times New Roman" w:hAnsi="Times New Roman" w:cs="Times New Roman"/>
                <w:sz w:val="24"/>
                <w:szCs w:val="24"/>
              </w:rPr>
              <w:t>sekaligus</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promosi</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bersama</w:t>
            </w:r>
            <w:proofErr w:type="spellEnd"/>
            <w:r w:rsidRPr="00E07C1B">
              <w:rPr>
                <w:rFonts w:ascii="Times New Roman" w:hAnsi="Times New Roman" w:cs="Times New Roman"/>
                <w:sz w:val="24"/>
                <w:szCs w:val="24"/>
              </w:rPr>
              <w:t>.</w:t>
            </w:r>
          </w:p>
          <w:p w14:paraId="57911061" w14:textId="77777777" w:rsidR="001928A5" w:rsidRPr="00E07C1B" w:rsidRDefault="001928A5" w:rsidP="000C2E7A">
            <w:pPr>
              <w:rPr>
                <w:rFonts w:ascii="Times New Roman" w:hAnsi="Times New Roman" w:cs="Times New Roman"/>
                <w:sz w:val="24"/>
                <w:szCs w:val="24"/>
              </w:rPr>
            </w:pPr>
            <w:r w:rsidRPr="00E07C1B">
              <w:rPr>
                <w:rFonts w:ascii="Times New Roman" w:hAnsi="Times New Roman" w:cs="Times New Roman"/>
                <w:sz w:val="24"/>
                <w:szCs w:val="24"/>
              </w:rPr>
              <w:br w:type="page"/>
            </w:r>
          </w:p>
          <w:p w14:paraId="732E2C2E"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dipahami</w:t>
            </w:r>
            <w:proofErr w:type="spellEnd"/>
            <w:r w:rsidRPr="00E07C1B">
              <w:rPr>
                <w:rFonts w:ascii="Times New Roman" w:hAnsi="Times New Roman" w:cs="Times New Roman"/>
                <w:sz w:val="24"/>
                <w:szCs w:val="24"/>
              </w:rPr>
              <w:t xml:space="preserve"> </w:t>
            </w:r>
          </w:p>
          <w:p w14:paraId="4D61E3D6" w14:textId="77777777" w:rsidR="001928A5" w:rsidRPr="00E07C1B" w:rsidRDefault="001928A5" w:rsidP="000C2E7A">
            <w:pPr>
              <w:pStyle w:val="Heading3"/>
              <w:spacing w:before="0" w:after="0"/>
              <w:jc w:val="both"/>
              <w:rPr>
                <w:rFonts w:ascii="Times New Roman" w:hAnsi="Times New Roman" w:cs="Times New Roman"/>
                <w:color w:val="auto"/>
                <w:sz w:val="24"/>
                <w:szCs w:val="24"/>
              </w:rPr>
            </w:pPr>
            <w:r w:rsidRPr="00E07C1B">
              <w:rPr>
                <w:rFonts w:ascii="Times New Roman" w:hAnsi="Times New Roman" w:cs="Times New Roman"/>
                <w:color w:val="auto"/>
                <w:sz w:val="24"/>
                <w:szCs w:val="24"/>
              </w:rPr>
              <w:t xml:space="preserve">1. </w:t>
            </w:r>
            <w:proofErr w:type="spellStart"/>
            <w:r w:rsidRPr="00E07C1B">
              <w:rPr>
                <w:rStyle w:val="Strong"/>
                <w:rFonts w:ascii="Times New Roman" w:hAnsi="Times New Roman" w:cs="Times New Roman"/>
                <w:color w:val="auto"/>
                <w:sz w:val="24"/>
                <w:szCs w:val="24"/>
              </w:rPr>
              <w:t>Adopsi</w:t>
            </w:r>
            <w:proofErr w:type="spellEnd"/>
            <w:r w:rsidRPr="00E07C1B">
              <w:rPr>
                <w:rStyle w:val="Strong"/>
                <w:rFonts w:ascii="Times New Roman" w:hAnsi="Times New Roman" w:cs="Times New Roman"/>
                <w:color w:val="auto"/>
                <w:sz w:val="24"/>
                <w:szCs w:val="24"/>
              </w:rPr>
              <w:t xml:space="preserve"> Fintech: Antara </w:t>
            </w:r>
            <w:proofErr w:type="spellStart"/>
            <w:r w:rsidRPr="00E07C1B">
              <w:rPr>
                <w:rStyle w:val="Strong"/>
                <w:rFonts w:ascii="Times New Roman" w:hAnsi="Times New Roman" w:cs="Times New Roman"/>
                <w:color w:val="auto"/>
                <w:sz w:val="24"/>
                <w:szCs w:val="24"/>
              </w:rPr>
              <w:t>Kesadaran</w:t>
            </w:r>
            <w:proofErr w:type="spellEnd"/>
            <w:r w:rsidRPr="00E07C1B">
              <w:rPr>
                <w:rStyle w:val="Strong"/>
                <w:rFonts w:ascii="Times New Roman" w:hAnsi="Times New Roman" w:cs="Times New Roman"/>
                <w:color w:val="auto"/>
                <w:sz w:val="24"/>
                <w:szCs w:val="24"/>
              </w:rPr>
              <w:t xml:space="preserve"> dan </w:t>
            </w:r>
            <w:proofErr w:type="spellStart"/>
            <w:r w:rsidRPr="00E07C1B">
              <w:rPr>
                <w:rStyle w:val="Strong"/>
                <w:rFonts w:ascii="Times New Roman" w:hAnsi="Times New Roman" w:cs="Times New Roman"/>
                <w:color w:val="auto"/>
                <w:sz w:val="24"/>
                <w:szCs w:val="24"/>
              </w:rPr>
              <w:t>Keengganan</w:t>
            </w:r>
            <w:proofErr w:type="spellEnd"/>
          </w:p>
          <w:p w14:paraId="3F6E5DC9" w14:textId="77777777" w:rsidR="001928A5" w:rsidRPr="00E07C1B" w:rsidRDefault="001928A5" w:rsidP="000C2E7A">
            <w:pPr>
              <w:pStyle w:val="NormalWeb"/>
              <w:spacing w:before="0" w:beforeAutospacing="0" w:after="0" w:afterAutospacing="0"/>
              <w:jc w:val="both"/>
            </w:pPr>
            <w:r w:rsidRPr="00E07C1B">
              <w:t>Meskipun sebagian pelaku UKM telah memiliki pemahaman dasar mengenai QRIS dan fintech (seperti</w:t>
            </w:r>
            <w:r w:rsidRPr="00E07C1B">
              <w:rPr>
                <w:lang w:val="en-US"/>
              </w:rPr>
              <w:t xml:space="preserve"> Mandaika Batik</w:t>
            </w:r>
            <w:r w:rsidRPr="00E07C1B">
              <w:t xml:space="preserve">, Iba Mananam, dan Oinan Lodge), tingkat </w:t>
            </w:r>
            <w:r w:rsidRPr="00E07C1B">
              <w:rPr>
                <w:rStyle w:val="Emphasis"/>
                <w:rFonts w:eastAsiaTheme="majorEastAsia"/>
              </w:rPr>
              <w:t>adopsi aktual</w:t>
            </w:r>
            <w:r w:rsidRPr="00E07C1B">
              <w:t xml:space="preserve"> masih rendah karena persepsi biaya administrasi yang dianggap membebani, keterlambatan pencairan dana, serta rendahnya literasi digital. Ketakutan terhadap pinjaman online (riba, penipuan digital) menunjukkan adanya benturan antara inovasi teknologi dan nilai budaya/religius lokal.</w:t>
            </w:r>
          </w:p>
          <w:p w14:paraId="0810C815" w14:textId="77777777" w:rsidR="001928A5" w:rsidRPr="00E07C1B" w:rsidRDefault="001928A5" w:rsidP="000C2E7A">
            <w:pPr>
              <w:pStyle w:val="NormalWeb"/>
              <w:spacing w:before="0" w:beforeAutospacing="0" w:after="0" w:afterAutospacing="0"/>
              <w:jc w:val="both"/>
            </w:pPr>
            <w:r w:rsidRPr="00E07C1B">
              <w:t xml:space="preserve">Diperlukan kesadaran yang mendalam tentang terdapat celah besar antara potensi dan realisasi digitalisasi. Strategi edukatif berbasis komunitas dan pendekatan budaya </w:t>
            </w:r>
            <w:r w:rsidRPr="00E07C1B">
              <w:rPr>
                <w:i/>
                <w:iCs/>
              </w:rPr>
              <w:t>(cultural-tailored fintech literacy)</w:t>
            </w:r>
            <w:r w:rsidRPr="00E07C1B">
              <w:t xml:space="preserve"> akan lebih efektif dibandingkan pendekatan teknokratik semata.</w:t>
            </w:r>
          </w:p>
          <w:p w14:paraId="06D87BDD" w14:textId="77777777" w:rsidR="001928A5" w:rsidRDefault="001928A5" w:rsidP="000C2E7A">
            <w:pPr>
              <w:rPr>
                <w:rFonts w:ascii="Times New Roman" w:eastAsia="Times New Roman" w:hAnsi="Times New Roman" w:cs="Times New Roman"/>
                <w:b/>
                <w:bCs/>
                <w:sz w:val="24"/>
                <w:szCs w:val="24"/>
                <w:lang w:eastAsia="zh-CN"/>
              </w:rPr>
            </w:pPr>
          </w:p>
          <w:p w14:paraId="3A148389" w14:textId="77777777" w:rsidR="001928A5" w:rsidRPr="00E07C1B" w:rsidRDefault="001928A5" w:rsidP="000C2E7A">
            <w:pPr>
              <w:rPr>
                <w:rFonts w:ascii="Times New Roman" w:eastAsia="Times New Roman" w:hAnsi="Times New Roman" w:cs="Times New Roman"/>
                <w:sz w:val="24"/>
                <w:szCs w:val="24"/>
                <w:lang w:val="id-ID" w:eastAsia="zh-CN"/>
              </w:rPr>
            </w:pPr>
            <w:r w:rsidRPr="00E07C1B">
              <w:rPr>
                <w:rFonts w:ascii="Times New Roman" w:eastAsia="Times New Roman" w:hAnsi="Times New Roman" w:cs="Times New Roman"/>
                <w:b/>
                <w:bCs/>
                <w:sz w:val="24"/>
                <w:szCs w:val="24"/>
                <w:lang w:eastAsia="zh-CN"/>
              </w:rPr>
              <w:t xml:space="preserve">Gambaran Umum </w:t>
            </w:r>
            <w:proofErr w:type="spellStart"/>
            <w:r w:rsidRPr="00E07C1B">
              <w:rPr>
                <w:rFonts w:ascii="Times New Roman" w:eastAsia="Times New Roman" w:hAnsi="Times New Roman" w:cs="Times New Roman"/>
                <w:b/>
                <w:bCs/>
                <w:sz w:val="24"/>
                <w:szCs w:val="24"/>
                <w:lang w:eastAsia="zh-CN"/>
              </w:rPr>
              <w:t>Adopsi</w:t>
            </w:r>
            <w:proofErr w:type="spellEnd"/>
            <w:r w:rsidRPr="00E07C1B">
              <w:rPr>
                <w:rFonts w:ascii="Times New Roman" w:eastAsia="Times New Roman" w:hAnsi="Times New Roman" w:cs="Times New Roman"/>
                <w:b/>
                <w:bCs/>
                <w:sz w:val="24"/>
                <w:szCs w:val="24"/>
                <w:lang w:eastAsia="zh-CN"/>
              </w:rPr>
              <w:t xml:space="preserve"> Fintech di Mentawai</w:t>
            </w:r>
          </w:p>
          <w:p w14:paraId="4006E5BA"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Meskipun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sejumlah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di Mentawai,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Mandaika</w:t>
            </w:r>
            <w:proofErr w:type="spellEnd"/>
            <w:r w:rsidRPr="00E07C1B">
              <w:rPr>
                <w:rFonts w:ascii="Times New Roman" w:eastAsia="Times New Roman" w:hAnsi="Times New Roman" w:cs="Times New Roman"/>
                <w:sz w:val="24"/>
                <w:szCs w:val="24"/>
                <w:lang w:eastAsia="zh-CN"/>
              </w:rPr>
              <w:t xml:space="preserve"> Batik, </w:t>
            </w:r>
            <w:r w:rsidRPr="00E07C1B">
              <w:rPr>
                <w:rFonts w:ascii="Times New Roman" w:eastAsia="Times New Roman" w:hAnsi="Times New Roman" w:cs="Times New Roman"/>
                <w:i/>
                <w:iCs/>
                <w:sz w:val="24"/>
                <w:szCs w:val="24"/>
                <w:lang w:eastAsia="zh-CN"/>
              </w:rPr>
              <w:t>Iba Mananam</w:t>
            </w:r>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i/>
                <w:iCs/>
                <w:sz w:val="24"/>
                <w:szCs w:val="24"/>
                <w:lang w:eastAsia="zh-CN"/>
              </w:rPr>
              <w:lastRenderedPageBreak/>
              <w:t>Oinan</w:t>
            </w:r>
            <w:proofErr w:type="spellEnd"/>
            <w:r w:rsidRPr="00E07C1B">
              <w:rPr>
                <w:rFonts w:ascii="Times New Roman" w:eastAsia="Times New Roman" w:hAnsi="Times New Roman" w:cs="Times New Roman"/>
                <w:i/>
                <w:iCs/>
                <w:sz w:val="24"/>
                <w:szCs w:val="24"/>
                <w:lang w:eastAsia="zh-CN"/>
              </w:rPr>
              <w:t xml:space="preserve"> Lodge</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memperlihatkan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inisiatif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awal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penggunaan</w:t>
            </w:r>
            <w:proofErr w:type="spellEnd"/>
            <w:r w:rsidRPr="00E07C1B">
              <w:rPr>
                <w:rFonts w:ascii="Times New Roman" w:eastAsia="Times New Roman" w:hAnsi="Times New Roman" w:cs="Times New Roman"/>
                <w:sz w:val="24"/>
                <w:szCs w:val="24"/>
                <w:lang w:eastAsia="zh-CN"/>
              </w:rPr>
              <w:t xml:space="preserve"> QRIS dan </w:t>
            </w:r>
            <w:proofErr w:type="spellStart"/>
            <w:r w:rsidRPr="00E07C1B">
              <w:rPr>
                <w:rFonts w:ascii="Times New Roman" w:eastAsia="Times New Roman" w:hAnsi="Times New Roman" w:cs="Times New Roman"/>
                <w:sz w:val="24"/>
                <w:szCs w:val="24"/>
                <w:lang w:eastAsia="zh-CN"/>
              </w:rPr>
              <w:t>layanan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keuangan</w:t>
            </w:r>
            <w:proofErr w:type="spellEnd"/>
            <w:r w:rsidRPr="00E07C1B">
              <w:rPr>
                <w:rFonts w:ascii="Times New Roman" w:eastAsia="Times New Roman" w:hAnsi="Times New Roman" w:cs="Times New Roman"/>
                <w:sz w:val="24"/>
                <w:szCs w:val="24"/>
                <w:lang w:eastAsia="zh-CN"/>
              </w:rPr>
              <w:t xml:space="preserve"> digital, </w:t>
            </w:r>
            <w:proofErr w:type="spellStart"/>
            <w:r w:rsidRPr="00E07C1B">
              <w:rPr>
                <w:rFonts w:ascii="Times New Roman" w:eastAsia="Times New Roman" w:hAnsi="Times New Roman" w:cs="Times New Roman"/>
                <w:sz w:val="24"/>
                <w:szCs w:val="24"/>
                <w:lang w:eastAsia="zh-CN"/>
              </w:rPr>
              <w:t>kenyataan</w:t>
            </w:r>
            <w:proofErr w:type="spellEnd"/>
            <w:r w:rsidRPr="00E07C1B">
              <w:rPr>
                <w:rFonts w:ascii="Times New Roman" w:eastAsia="Times New Roman" w:hAnsi="Times New Roman" w:cs="Times New Roman"/>
                <w:sz w:val="24"/>
                <w:szCs w:val="24"/>
                <w:lang w:eastAsia="zh-CN"/>
              </w:rPr>
              <w:t xml:space="preserve"> di </w:t>
            </w:r>
            <w:proofErr w:type="spellStart"/>
            <w:r w:rsidRPr="00E07C1B">
              <w:rPr>
                <w:rFonts w:ascii="Times New Roman" w:eastAsia="Times New Roman" w:hAnsi="Times New Roman" w:cs="Times New Roman"/>
                <w:sz w:val="24"/>
                <w:szCs w:val="24"/>
                <w:lang w:eastAsia="zh-CN"/>
              </w:rPr>
              <w:t>lapangan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menunjukkan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bahwa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adopsi</w:t>
            </w:r>
            <w:proofErr w:type="spellEnd"/>
            <w:r w:rsidRPr="00E07C1B">
              <w:rPr>
                <w:rFonts w:ascii="Times New Roman" w:eastAsia="Times New Roman" w:hAnsi="Times New Roman" w:cs="Times New Roman"/>
                <w:sz w:val="24"/>
                <w:szCs w:val="24"/>
                <w:lang w:eastAsia="zh-CN"/>
              </w:rPr>
              <w:t xml:space="preserve"> fintech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luas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masih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optimal. </w:t>
            </w:r>
            <w:proofErr w:type="spellStart"/>
            <w:r w:rsidRPr="00E07C1B">
              <w:rPr>
                <w:rFonts w:ascii="Times New Roman" w:eastAsia="Times New Roman" w:hAnsi="Times New Roman" w:cs="Times New Roman"/>
                <w:sz w:val="24"/>
                <w:szCs w:val="24"/>
                <w:lang w:eastAsia="zh-CN"/>
              </w:rPr>
              <w:t>Pemahaman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teknologi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mulai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terbentuk</w:t>
            </w:r>
            <w:proofErr w:type="spellEnd"/>
            <w:r w:rsidRPr="00E07C1B">
              <w:rPr>
                <w:rFonts w:ascii="Times New Roman" w:eastAsia="Times New Roman" w:hAnsi="Times New Roman" w:cs="Times New Roman"/>
                <w:sz w:val="24"/>
                <w:szCs w:val="24"/>
                <w:lang w:eastAsia="zh-CN"/>
              </w:rPr>
              <w:t xml:space="preserve"> di </w:t>
            </w:r>
            <w:proofErr w:type="spellStart"/>
            <w:r w:rsidRPr="00E07C1B">
              <w:rPr>
                <w:rFonts w:ascii="Times New Roman" w:eastAsia="Times New Roman" w:hAnsi="Times New Roman" w:cs="Times New Roman"/>
                <w:sz w:val="24"/>
                <w:szCs w:val="24"/>
                <w:lang w:eastAsia="zh-CN"/>
              </w:rPr>
              <w:t>kalangan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relatif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terbuka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perubahan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menuju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digitalisasi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menyeluruh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masih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terhambat</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sejumlah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faktor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struktural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kultural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saling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berkaitan</w:t>
            </w:r>
            <w:proofErr w:type="spellEnd"/>
            <w:r w:rsidRPr="00E07C1B">
              <w:rPr>
                <w:rFonts w:ascii="Times New Roman" w:eastAsia="Times New Roman" w:hAnsi="Times New Roman" w:cs="Times New Roman"/>
                <w:sz w:val="24"/>
                <w:szCs w:val="24"/>
                <w:lang w:eastAsia="zh-CN"/>
              </w:rPr>
              <w:t>.</w:t>
            </w:r>
          </w:p>
          <w:p w14:paraId="63A7EAEF" w14:textId="77777777" w:rsidR="001928A5" w:rsidRDefault="001928A5" w:rsidP="000C2E7A">
            <w:pPr>
              <w:rPr>
                <w:rFonts w:ascii="Times New Roman" w:eastAsia="Times New Roman" w:hAnsi="Times New Roman" w:cs="Times New Roman"/>
                <w:b/>
                <w:bCs/>
                <w:sz w:val="24"/>
                <w:szCs w:val="24"/>
                <w:lang w:eastAsia="zh-CN"/>
              </w:rPr>
            </w:pPr>
          </w:p>
          <w:p w14:paraId="3BECAEE9"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Masalah</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Persepsi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Biaya</w:t>
            </w:r>
            <w:proofErr w:type="spellEnd"/>
            <w:r w:rsidRPr="00E07C1B">
              <w:rPr>
                <w:rFonts w:ascii="Times New Roman" w:eastAsia="Times New Roman" w:hAnsi="Times New Roman" w:cs="Times New Roman"/>
                <w:b/>
                <w:bCs/>
                <w:sz w:val="24"/>
                <w:szCs w:val="24"/>
                <w:lang w:eastAsia="zh-CN"/>
              </w:rPr>
              <w:t xml:space="preserve"> dan </w:t>
            </w:r>
            <w:proofErr w:type="spellStart"/>
            <w:r w:rsidRPr="00E07C1B">
              <w:rPr>
                <w:rFonts w:ascii="Times New Roman" w:eastAsia="Times New Roman" w:hAnsi="Times New Roman" w:cs="Times New Roman"/>
                <w:b/>
                <w:bCs/>
                <w:sz w:val="24"/>
                <w:szCs w:val="24"/>
                <w:lang w:eastAsia="zh-CN"/>
              </w:rPr>
              <w:t>Kepercayaan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Sistem</w:t>
            </w:r>
            <w:proofErr w:type="spellEnd"/>
          </w:p>
          <w:p w14:paraId="01FF038E"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Salah </w:t>
            </w:r>
            <w:proofErr w:type="spellStart"/>
            <w:r w:rsidRPr="00E07C1B">
              <w:rPr>
                <w:rFonts w:ascii="Times New Roman" w:eastAsia="Times New Roman" w:hAnsi="Times New Roman" w:cs="Times New Roman"/>
                <w:sz w:val="24"/>
                <w:szCs w:val="24"/>
                <w:lang w:eastAsia="zh-CN"/>
              </w:rPr>
              <w:t>satu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hambatan</w:t>
            </w:r>
            <w:proofErr w:type="spellEnd"/>
            <w:r w:rsidRPr="00E07C1B">
              <w:rPr>
                <w:rFonts w:ascii="Times New Roman" w:eastAsia="Times New Roman" w:hAnsi="Times New Roman" w:cs="Times New Roman"/>
                <w:sz w:val="24"/>
                <w:szCs w:val="24"/>
                <w:lang w:eastAsia="zh-CN"/>
              </w:rPr>
              <w:t xml:space="preserve"> paling </w:t>
            </w:r>
            <w:proofErr w:type="spellStart"/>
            <w:r w:rsidRPr="00E07C1B">
              <w:rPr>
                <w:rFonts w:ascii="Times New Roman" w:eastAsia="Times New Roman" w:hAnsi="Times New Roman" w:cs="Times New Roman"/>
                <w:sz w:val="24"/>
                <w:szCs w:val="24"/>
                <w:lang w:eastAsia="zh-CN"/>
              </w:rPr>
              <w:t>dominan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persepsi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negatif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administrasi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layanan</w:t>
            </w:r>
            <w:proofErr w:type="spellEnd"/>
            <w:r w:rsidRPr="00E07C1B">
              <w:rPr>
                <w:rFonts w:ascii="Times New Roman" w:eastAsia="Times New Roman" w:hAnsi="Times New Roman" w:cs="Times New Roman"/>
                <w:sz w:val="24"/>
                <w:szCs w:val="24"/>
                <w:lang w:eastAsia="zh-CN"/>
              </w:rPr>
              <w:t xml:space="preserve"> QRIS, yang </w:t>
            </w:r>
            <w:proofErr w:type="spellStart"/>
            <w:r w:rsidRPr="00E07C1B">
              <w:rPr>
                <w:rFonts w:ascii="Times New Roman" w:eastAsia="Times New Roman" w:hAnsi="Times New Roman" w:cs="Times New Roman"/>
                <w:sz w:val="24"/>
                <w:szCs w:val="24"/>
                <w:lang w:eastAsia="zh-CN"/>
              </w:rPr>
              <w:t>dianggap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menggerus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keuntungan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mikro</w:t>
            </w:r>
            <w:proofErr w:type="spellEnd"/>
            <w:r w:rsidRPr="00E07C1B">
              <w:rPr>
                <w:rFonts w:ascii="Times New Roman" w:eastAsia="Times New Roman" w:hAnsi="Times New Roman" w:cs="Times New Roman"/>
                <w:sz w:val="24"/>
                <w:szCs w:val="24"/>
                <w:lang w:eastAsia="zh-CN"/>
              </w:rPr>
              <w:t xml:space="preserve">. Dalam </w:t>
            </w:r>
            <w:proofErr w:type="spellStart"/>
            <w:r w:rsidRPr="00E07C1B">
              <w:rPr>
                <w:rFonts w:ascii="Times New Roman" w:eastAsia="Times New Roman" w:hAnsi="Times New Roman" w:cs="Times New Roman"/>
                <w:sz w:val="24"/>
                <w:szCs w:val="24"/>
                <w:lang w:eastAsia="zh-CN"/>
              </w:rPr>
              <w:t>konteks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kepulauan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sudah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beban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tinggi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tambahan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potongan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administrasi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sekecil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apa</w:t>
            </w:r>
            <w:proofErr w:type="spellEnd"/>
            <w:r w:rsidRPr="00E07C1B">
              <w:rPr>
                <w:rFonts w:ascii="Times New Roman" w:eastAsia="Times New Roman" w:hAnsi="Times New Roman" w:cs="Times New Roman"/>
                <w:sz w:val="24"/>
                <w:szCs w:val="24"/>
                <w:lang w:eastAsia="zh-CN"/>
              </w:rPr>
              <w:t xml:space="preserve"> pun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pertimbangan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signifikan</w:t>
            </w:r>
            <w:proofErr w:type="spellEnd"/>
            <w:r w:rsidRPr="00E07C1B">
              <w:rPr>
                <w:rFonts w:ascii="Times New Roman" w:eastAsia="Times New Roman" w:hAnsi="Times New Roman" w:cs="Times New Roman"/>
                <w:sz w:val="24"/>
                <w:szCs w:val="24"/>
                <w:lang w:eastAsia="zh-CN"/>
              </w:rPr>
              <w:t xml:space="preserve">. Selain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pengalaman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beberapa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keterlambatan</w:t>
            </w:r>
            <w:proofErr w:type="spellEnd"/>
            <w:r w:rsidRPr="00E07C1B">
              <w:rPr>
                <w:rFonts w:ascii="Times New Roman" w:eastAsia="Times New Roman" w:hAnsi="Times New Roman" w:cs="Times New Roman"/>
                <w:sz w:val="24"/>
                <w:szCs w:val="24"/>
                <w:lang w:eastAsia="zh-CN"/>
              </w:rPr>
              <w:t xml:space="preserve"> dana </w:t>
            </w:r>
            <w:proofErr w:type="spellStart"/>
            <w:r w:rsidRPr="00E07C1B">
              <w:rPr>
                <w:rFonts w:ascii="Times New Roman" w:eastAsia="Times New Roman" w:hAnsi="Times New Roman" w:cs="Times New Roman"/>
                <w:sz w:val="24"/>
                <w:szCs w:val="24"/>
                <w:lang w:eastAsia="zh-CN"/>
              </w:rPr>
              <w:t>masuk</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(delay)</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transaksi</w:t>
            </w:r>
            <w:proofErr w:type="spellEnd"/>
            <w:r w:rsidRPr="00E07C1B">
              <w:rPr>
                <w:rFonts w:ascii="Times New Roman" w:eastAsia="Times New Roman" w:hAnsi="Times New Roman" w:cs="Times New Roman"/>
                <w:sz w:val="24"/>
                <w:szCs w:val="24"/>
                <w:lang w:eastAsia="zh-CN"/>
              </w:rPr>
              <w:t xml:space="preserve"> digital juga </w:t>
            </w:r>
            <w:proofErr w:type="spellStart"/>
            <w:r w:rsidRPr="00E07C1B">
              <w:rPr>
                <w:rFonts w:ascii="Times New Roman" w:eastAsia="Times New Roman" w:hAnsi="Times New Roman" w:cs="Times New Roman"/>
                <w:sz w:val="24"/>
                <w:szCs w:val="24"/>
                <w:lang w:eastAsia="zh-CN"/>
              </w:rPr>
              <w:t>menurunkan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tingkat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kepercayaan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efisiensi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sistem</w:t>
            </w:r>
            <w:proofErr w:type="spellEnd"/>
            <w:r w:rsidRPr="00E07C1B">
              <w:rPr>
                <w:rFonts w:ascii="Times New Roman" w:eastAsia="Times New Roman" w:hAnsi="Times New Roman" w:cs="Times New Roman"/>
                <w:sz w:val="24"/>
                <w:szCs w:val="24"/>
                <w:lang w:eastAsia="zh-CN"/>
              </w:rPr>
              <w:t xml:space="preserve"> fintech, </w:t>
            </w:r>
            <w:proofErr w:type="spellStart"/>
            <w:r w:rsidRPr="00E07C1B">
              <w:rPr>
                <w:rFonts w:ascii="Times New Roman" w:eastAsia="Times New Roman" w:hAnsi="Times New Roman" w:cs="Times New Roman"/>
                <w:sz w:val="24"/>
                <w:szCs w:val="24"/>
                <w:lang w:eastAsia="zh-CN"/>
              </w:rPr>
              <w:t>terutama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kecepatan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arus</w:t>
            </w:r>
            <w:proofErr w:type="spellEnd"/>
            <w:r w:rsidRPr="00E07C1B">
              <w:rPr>
                <w:rFonts w:ascii="Times New Roman" w:eastAsia="Times New Roman" w:hAnsi="Times New Roman" w:cs="Times New Roman"/>
                <w:sz w:val="24"/>
                <w:szCs w:val="24"/>
                <w:lang w:eastAsia="zh-CN"/>
              </w:rPr>
              <w:t xml:space="preserve"> kas yang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kunci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kelangsungan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mikro</w:t>
            </w:r>
            <w:proofErr w:type="spellEnd"/>
            <w:r w:rsidRPr="00E07C1B">
              <w:rPr>
                <w:rFonts w:ascii="Times New Roman" w:eastAsia="Times New Roman" w:hAnsi="Times New Roman" w:cs="Times New Roman"/>
                <w:sz w:val="24"/>
                <w:szCs w:val="24"/>
                <w:lang w:eastAsia="zh-CN"/>
              </w:rPr>
              <w:t>.</w:t>
            </w:r>
          </w:p>
          <w:p w14:paraId="2F380912" w14:textId="77777777" w:rsidR="001928A5" w:rsidRDefault="001928A5" w:rsidP="000C2E7A">
            <w:pPr>
              <w:rPr>
                <w:rFonts w:ascii="Times New Roman" w:eastAsia="Times New Roman" w:hAnsi="Times New Roman" w:cs="Times New Roman"/>
                <w:b/>
                <w:bCs/>
                <w:sz w:val="24"/>
                <w:szCs w:val="24"/>
                <w:lang w:eastAsia="zh-CN"/>
              </w:rPr>
            </w:pPr>
          </w:p>
          <w:p w14:paraId="13C0D102"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Tantangan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Literasi</w:t>
            </w:r>
            <w:proofErr w:type="spellEnd"/>
            <w:r w:rsidRPr="00E07C1B">
              <w:rPr>
                <w:rFonts w:ascii="Times New Roman" w:eastAsia="Times New Roman" w:hAnsi="Times New Roman" w:cs="Times New Roman"/>
                <w:b/>
                <w:bCs/>
                <w:sz w:val="24"/>
                <w:szCs w:val="24"/>
                <w:lang w:eastAsia="zh-CN"/>
              </w:rPr>
              <w:t xml:space="preserve"> Digital di Tingkat Masyarakat.</w:t>
            </w:r>
            <w:r w:rsidRPr="00E07C1B">
              <w:rPr>
                <w:rFonts w:ascii="Times New Roman" w:eastAsia="Times New Roman" w:hAnsi="Times New Roman" w:cs="Times New Roman"/>
                <w:sz w:val="24"/>
                <w:szCs w:val="24"/>
                <w:lang w:val="id-ID" w:eastAsia="zh-CN"/>
              </w:rPr>
              <w:t xml:space="preserve"> </w:t>
            </w:r>
          </w:p>
          <w:p w14:paraId="671EFF8F"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Rendahnya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literasi</w:t>
            </w:r>
            <w:proofErr w:type="spellEnd"/>
            <w:r w:rsidRPr="00E07C1B">
              <w:rPr>
                <w:rFonts w:ascii="Times New Roman" w:eastAsia="Times New Roman" w:hAnsi="Times New Roman" w:cs="Times New Roman"/>
                <w:sz w:val="24"/>
                <w:szCs w:val="24"/>
                <w:lang w:eastAsia="zh-CN"/>
              </w:rPr>
              <w:t xml:space="preserve"> digital di </w:t>
            </w:r>
            <w:proofErr w:type="spellStart"/>
            <w:r w:rsidRPr="00E07C1B">
              <w:rPr>
                <w:rFonts w:ascii="Times New Roman" w:eastAsia="Times New Roman" w:hAnsi="Times New Roman" w:cs="Times New Roman"/>
                <w:sz w:val="24"/>
                <w:szCs w:val="24"/>
                <w:lang w:eastAsia="zh-CN"/>
              </w:rPr>
              <w:t>tingkat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rumput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memperkuat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resistensi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teknologi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Banyak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familiar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mekanisme</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penggunaan</w:t>
            </w:r>
            <w:proofErr w:type="spellEnd"/>
            <w:r w:rsidRPr="00E07C1B">
              <w:rPr>
                <w:rFonts w:ascii="Times New Roman" w:eastAsia="Times New Roman" w:hAnsi="Times New Roman" w:cs="Times New Roman"/>
                <w:sz w:val="24"/>
                <w:szCs w:val="24"/>
                <w:lang w:eastAsia="zh-CN"/>
              </w:rPr>
              <w:t xml:space="preserve"> fintech,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juga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memahami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manfaat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panjangnya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efisiensi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operasional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pencatatan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Akibatnya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meskipun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beberapa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sudah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pernah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dilakukan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pemahaman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tersebut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terinternalisasi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utuh</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seringkali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bersifat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mempertimbangkan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latar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belakang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pendidikan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pengguna</w:t>
            </w:r>
            <w:proofErr w:type="spellEnd"/>
            <w:r w:rsidRPr="00E07C1B">
              <w:rPr>
                <w:rFonts w:ascii="Times New Roman" w:eastAsia="Times New Roman" w:hAnsi="Times New Roman" w:cs="Times New Roman"/>
                <w:sz w:val="24"/>
                <w:szCs w:val="24"/>
                <w:lang w:eastAsia="zh-CN"/>
              </w:rPr>
              <w:t>.</w:t>
            </w:r>
          </w:p>
          <w:p w14:paraId="2B3EF5E1" w14:textId="77777777" w:rsidR="001928A5" w:rsidRDefault="001928A5" w:rsidP="000C2E7A">
            <w:pPr>
              <w:rPr>
                <w:rFonts w:ascii="Times New Roman" w:eastAsia="Times New Roman" w:hAnsi="Times New Roman" w:cs="Times New Roman"/>
                <w:b/>
                <w:bCs/>
                <w:sz w:val="24"/>
                <w:szCs w:val="24"/>
                <w:lang w:eastAsia="zh-CN"/>
              </w:rPr>
            </w:pPr>
          </w:p>
          <w:p w14:paraId="296B85EB" w14:textId="77777777" w:rsidR="001928A5" w:rsidRDefault="001928A5" w:rsidP="000C2E7A">
            <w:pPr>
              <w:rPr>
                <w:rFonts w:ascii="Times New Roman" w:eastAsia="Times New Roman" w:hAnsi="Times New Roman" w:cs="Times New Roman"/>
                <w:b/>
                <w:bCs/>
                <w:sz w:val="24"/>
                <w:szCs w:val="24"/>
                <w:lang w:eastAsia="zh-CN"/>
              </w:rPr>
            </w:pPr>
            <w:proofErr w:type="spellStart"/>
            <w:r w:rsidRPr="00E07C1B">
              <w:rPr>
                <w:rFonts w:ascii="Times New Roman" w:eastAsia="Times New Roman" w:hAnsi="Times New Roman" w:cs="Times New Roman"/>
                <w:b/>
                <w:bCs/>
                <w:sz w:val="24"/>
                <w:szCs w:val="24"/>
                <w:lang w:eastAsia="zh-CN"/>
              </w:rPr>
              <w:t>Ketakutan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terhadap</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Pinjaman</w:t>
            </w:r>
            <w:proofErr w:type="spellEnd"/>
            <w:r w:rsidRPr="00E07C1B">
              <w:rPr>
                <w:rFonts w:ascii="Times New Roman" w:eastAsia="Times New Roman" w:hAnsi="Times New Roman" w:cs="Times New Roman"/>
                <w:b/>
                <w:bCs/>
                <w:sz w:val="24"/>
                <w:szCs w:val="24"/>
                <w:lang w:eastAsia="zh-CN"/>
              </w:rPr>
              <w:t xml:space="preserve"> Online dan Nilai </w:t>
            </w:r>
            <w:proofErr w:type="spellStart"/>
            <w:r w:rsidRPr="00E07C1B">
              <w:rPr>
                <w:rFonts w:ascii="Times New Roman" w:eastAsia="Times New Roman" w:hAnsi="Times New Roman" w:cs="Times New Roman"/>
                <w:b/>
                <w:bCs/>
                <w:sz w:val="24"/>
                <w:szCs w:val="24"/>
                <w:lang w:eastAsia="zh-CN"/>
              </w:rPr>
              <w:t>Budaya</w:t>
            </w:r>
            <w:proofErr w:type="spellEnd"/>
          </w:p>
          <w:p w14:paraId="1CFD3F4C"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jauh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kekhawatiran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layanan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pinjaman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daring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tantangan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tersendiri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Beberapa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menyebutkan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ketakutan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riba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risiko</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penipuan</w:t>
            </w:r>
            <w:proofErr w:type="spellEnd"/>
            <w:r w:rsidRPr="00E07C1B">
              <w:rPr>
                <w:rFonts w:ascii="Times New Roman" w:eastAsia="Times New Roman" w:hAnsi="Times New Roman" w:cs="Times New Roman"/>
                <w:sz w:val="24"/>
                <w:szCs w:val="24"/>
                <w:lang w:eastAsia="zh-CN"/>
              </w:rPr>
              <w:t xml:space="preserve"> digital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alasan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utama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menolak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keterlibatan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fintech lending. </w:t>
            </w:r>
            <w:proofErr w:type="spellStart"/>
            <w:r w:rsidRPr="00E07C1B">
              <w:rPr>
                <w:rFonts w:ascii="Times New Roman" w:eastAsia="Times New Roman" w:hAnsi="Times New Roman" w:cs="Times New Roman"/>
                <w:sz w:val="24"/>
                <w:szCs w:val="24"/>
                <w:lang w:eastAsia="zh-CN"/>
              </w:rPr>
              <w:t>Ketakutan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semata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disebabkan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kurangnya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informasi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juga </w:t>
            </w:r>
            <w:proofErr w:type="spellStart"/>
            <w:r w:rsidRPr="00E07C1B">
              <w:rPr>
                <w:rFonts w:ascii="Times New Roman" w:eastAsia="Times New Roman" w:hAnsi="Times New Roman" w:cs="Times New Roman"/>
                <w:sz w:val="24"/>
                <w:szCs w:val="24"/>
                <w:lang w:eastAsia="zh-CN"/>
              </w:rPr>
              <w:t>berakar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religius</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menempatkan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prinsip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kehati-hatian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kehalalan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transaksi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landasan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penting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menjalankan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Hal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menunjukkan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ketegangan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modernisasi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finansial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nilai-nilai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sudah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mengakar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kuat</w:t>
            </w:r>
            <w:proofErr w:type="spellEnd"/>
            <w:r w:rsidRPr="00E07C1B">
              <w:rPr>
                <w:rFonts w:ascii="Times New Roman" w:eastAsia="Times New Roman" w:hAnsi="Times New Roman" w:cs="Times New Roman"/>
                <w:sz w:val="24"/>
                <w:szCs w:val="24"/>
                <w:lang w:eastAsia="zh-CN"/>
              </w:rPr>
              <w:t>.</w:t>
            </w:r>
          </w:p>
          <w:p w14:paraId="3A71FF8E" w14:textId="77777777" w:rsidR="001928A5" w:rsidRDefault="001928A5" w:rsidP="000C2E7A">
            <w:pPr>
              <w:rPr>
                <w:rFonts w:ascii="Times New Roman" w:eastAsia="Times New Roman" w:hAnsi="Times New Roman" w:cs="Times New Roman"/>
                <w:b/>
                <w:bCs/>
                <w:sz w:val="24"/>
                <w:szCs w:val="24"/>
                <w:lang w:eastAsia="zh-CN"/>
              </w:rPr>
            </w:pPr>
          </w:p>
          <w:p w14:paraId="4265C639"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Jurang</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antara</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Infrastruktur</w:t>
            </w:r>
            <w:proofErr w:type="spellEnd"/>
            <w:r w:rsidRPr="00E07C1B">
              <w:rPr>
                <w:rFonts w:ascii="Times New Roman" w:eastAsia="Times New Roman" w:hAnsi="Times New Roman" w:cs="Times New Roman"/>
                <w:b/>
                <w:bCs/>
                <w:sz w:val="24"/>
                <w:szCs w:val="24"/>
                <w:lang w:eastAsia="zh-CN"/>
              </w:rPr>
              <w:t xml:space="preserve"> dan </w:t>
            </w:r>
            <w:proofErr w:type="spellStart"/>
            <w:r w:rsidRPr="00E07C1B">
              <w:rPr>
                <w:rFonts w:ascii="Times New Roman" w:eastAsia="Times New Roman" w:hAnsi="Times New Roman" w:cs="Times New Roman"/>
                <w:b/>
                <w:bCs/>
                <w:sz w:val="24"/>
                <w:szCs w:val="24"/>
                <w:lang w:eastAsia="zh-CN"/>
              </w:rPr>
              <w:t>Penerimaan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Sosial</w:t>
            </w:r>
            <w:proofErr w:type="spellEnd"/>
          </w:p>
          <w:p w14:paraId="5572582A" w14:textId="77777777" w:rsidR="001928A5" w:rsidRPr="00E07C1B" w:rsidRDefault="001928A5" w:rsidP="000C2E7A">
            <w:pPr>
              <w:rPr>
                <w:rFonts w:ascii="Times New Roman" w:eastAsia="Times New Roman" w:hAnsi="Times New Roman" w:cs="Times New Roman"/>
                <w:b/>
                <w:bCs/>
                <w:sz w:val="24"/>
                <w:szCs w:val="24"/>
                <w:lang w:val="id-ID" w:eastAsia="zh-CN"/>
              </w:rPr>
            </w:pP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infrastruktur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di Mentawai </w:t>
            </w:r>
            <w:proofErr w:type="spellStart"/>
            <w:r w:rsidRPr="00E07C1B">
              <w:rPr>
                <w:rFonts w:ascii="Times New Roman" w:eastAsia="Times New Roman" w:hAnsi="Times New Roman" w:cs="Times New Roman"/>
                <w:sz w:val="24"/>
                <w:szCs w:val="24"/>
                <w:lang w:eastAsia="zh-CN"/>
              </w:rPr>
              <w:t>sebenarnya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sudah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akses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internet dan </w:t>
            </w:r>
            <w:proofErr w:type="spellStart"/>
            <w:r w:rsidRPr="00E07C1B">
              <w:rPr>
                <w:rFonts w:ascii="Times New Roman" w:eastAsia="Times New Roman" w:hAnsi="Times New Roman" w:cs="Times New Roman"/>
                <w:sz w:val="24"/>
                <w:szCs w:val="24"/>
                <w:lang w:eastAsia="zh-CN"/>
              </w:rPr>
              <w:t>perangkat</w:t>
            </w:r>
            <w:proofErr w:type="spellEnd"/>
            <w:r w:rsidRPr="00E07C1B">
              <w:rPr>
                <w:rFonts w:ascii="Times New Roman" w:eastAsia="Times New Roman" w:hAnsi="Times New Roman" w:cs="Times New Roman"/>
                <w:sz w:val="24"/>
                <w:szCs w:val="24"/>
                <w:lang w:eastAsia="zh-CN"/>
              </w:rPr>
              <w:t xml:space="preserve"> digital minimal,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jurang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kesiapan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teknologis</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penerimaan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w:t>
            </w:r>
            <w:proofErr w:type="spellEnd"/>
            <w:r w:rsidRPr="00E07C1B">
              <w:rPr>
                <w:rFonts w:ascii="Times New Roman" w:eastAsia="Times New Roman" w:hAnsi="Times New Roman" w:cs="Times New Roman"/>
                <w:sz w:val="24"/>
                <w:szCs w:val="24"/>
                <w:lang w:eastAsia="zh-CN"/>
              </w:rPr>
              <w:t xml:space="preserve"> digital. Ini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tantangan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serius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keberhasilan</w:t>
            </w:r>
            <w:proofErr w:type="spellEnd"/>
            <w:r w:rsidRPr="00E07C1B">
              <w:rPr>
                <w:rFonts w:ascii="Times New Roman" w:eastAsia="Times New Roman" w:hAnsi="Times New Roman" w:cs="Times New Roman"/>
                <w:sz w:val="24"/>
                <w:szCs w:val="24"/>
                <w:lang w:eastAsia="zh-CN"/>
              </w:rPr>
              <w:t xml:space="preserve"> program </w:t>
            </w:r>
            <w:proofErr w:type="spellStart"/>
            <w:r w:rsidRPr="00E07C1B">
              <w:rPr>
                <w:rFonts w:ascii="Times New Roman" w:eastAsia="Times New Roman" w:hAnsi="Times New Roman" w:cs="Times New Roman"/>
                <w:sz w:val="24"/>
                <w:szCs w:val="24"/>
                <w:lang w:eastAsia="zh-CN"/>
              </w:rPr>
              <w:t>digitalisasi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sebab</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terlalu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teknokratik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cenderung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gagal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menjawab</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ketakutan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resistensi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pengalaman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hidup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kultural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struktur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w:t>
            </w:r>
          </w:p>
          <w:p w14:paraId="1EAD2CD6"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Rekomendasi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Edukasi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Berbasis</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Budaya</w:t>
            </w:r>
            <w:proofErr w:type="spellEnd"/>
            <w:r w:rsidRPr="00E07C1B">
              <w:rPr>
                <w:rFonts w:ascii="Times New Roman" w:eastAsia="Times New Roman" w:hAnsi="Times New Roman" w:cs="Times New Roman"/>
                <w:b/>
                <w:bCs/>
                <w:sz w:val="24"/>
                <w:szCs w:val="24"/>
                <w:lang w:eastAsia="zh-CN"/>
              </w:rPr>
              <w:t xml:space="preserve"> dan </w:t>
            </w:r>
            <w:proofErr w:type="spellStart"/>
            <w:r w:rsidRPr="00E07C1B">
              <w:rPr>
                <w:rFonts w:ascii="Times New Roman" w:eastAsia="Times New Roman" w:hAnsi="Times New Roman" w:cs="Times New Roman"/>
                <w:b/>
                <w:bCs/>
                <w:sz w:val="24"/>
                <w:szCs w:val="24"/>
                <w:lang w:eastAsia="zh-CN"/>
              </w:rPr>
              <w:t>Komunitas</w:t>
            </w:r>
            <w:proofErr w:type="spellEnd"/>
          </w:p>
          <w:p w14:paraId="749DBE98"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Melihat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kompleksitas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permasalahan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diperlukan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edukatif</w:t>
            </w:r>
            <w:proofErr w:type="spellEnd"/>
            <w:r w:rsidRPr="00E07C1B">
              <w:rPr>
                <w:rFonts w:ascii="Times New Roman" w:eastAsia="Times New Roman" w:hAnsi="Times New Roman" w:cs="Times New Roman"/>
                <w:sz w:val="24"/>
                <w:szCs w:val="24"/>
                <w:lang w:eastAsia="zh-CN"/>
              </w:rPr>
              <w:t xml:space="preserve"> yang </w:t>
            </w:r>
            <w:r w:rsidRPr="00E07C1B">
              <w:rPr>
                <w:rFonts w:ascii="Times New Roman" w:eastAsia="Times New Roman" w:hAnsi="Times New Roman" w:cs="Times New Roman"/>
                <w:i/>
                <w:iCs/>
                <w:sz w:val="24"/>
                <w:szCs w:val="24"/>
                <w:lang w:eastAsia="zh-CN"/>
              </w:rPr>
              <w:t>cultural-tailored</w:t>
            </w:r>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Literasi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keuangan</w:t>
            </w:r>
            <w:proofErr w:type="spellEnd"/>
            <w:r w:rsidRPr="00E07C1B">
              <w:rPr>
                <w:rFonts w:ascii="Times New Roman" w:eastAsia="Times New Roman" w:hAnsi="Times New Roman" w:cs="Times New Roman"/>
                <w:sz w:val="24"/>
                <w:szCs w:val="24"/>
                <w:lang w:eastAsia="zh-CN"/>
              </w:rPr>
              <w:t xml:space="preserve"> digital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cukup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disampaikan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melainkan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harus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dikemas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narasi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sesuai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w:t>
            </w:r>
            <w:proofErr w:type="spellStart"/>
            <w:r w:rsidRPr="00E07C1B">
              <w:rPr>
                <w:rFonts w:ascii="Times New Roman" w:eastAsia="Times New Roman" w:hAnsi="Times New Roman" w:cs="Times New Roman"/>
                <w:sz w:val="24"/>
                <w:szCs w:val="24"/>
                <w:lang w:eastAsia="zh-CN"/>
              </w:rPr>
              <w:t>misalnya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melalui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keterlibatan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tokoh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tokoh</w:t>
            </w:r>
            <w:proofErr w:type="spellEnd"/>
            <w:r w:rsidRPr="00E07C1B">
              <w:rPr>
                <w:rFonts w:ascii="Times New Roman" w:eastAsia="Times New Roman" w:hAnsi="Times New Roman" w:cs="Times New Roman"/>
                <w:sz w:val="24"/>
                <w:szCs w:val="24"/>
                <w:lang w:eastAsia="zh-CN"/>
              </w:rPr>
              <w:t xml:space="preserve"> agama,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storytelling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pengalaman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positif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sesama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begitu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legitimasi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penggunaan</w:t>
            </w:r>
            <w:proofErr w:type="spellEnd"/>
            <w:r w:rsidRPr="00E07C1B">
              <w:rPr>
                <w:rFonts w:ascii="Times New Roman" w:eastAsia="Times New Roman" w:hAnsi="Times New Roman" w:cs="Times New Roman"/>
                <w:sz w:val="24"/>
                <w:szCs w:val="24"/>
                <w:lang w:eastAsia="zh-CN"/>
              </w:rPr>
              <w:t xml:space="preserve"> fintech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tumbuh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organik</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resistensi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berubah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penerimaan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reflektif</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berkelanjutan</w:t>
            </w:r>
            <w:proofErr w:type="spellEnd"/>
            <w:r w:rsidRPr="00E07C1B">
              <w:rPr>
                <w:rFonts w:ascii="Times New Roman" w:eastAsia="Times New Roman" w:hAnsi="Times New Roman" w:cs="Times New Roman"/>
                <w:sz w:val="24"/>
                <w:szCs w:val="24"/>
                <w:lang w:eastAsia="zh-CN"/>
              </w:rPr>
              <w:t>.</w:t>
            </w:r>
          </w:p>
          <w:p w14:paraId="62A5B78A" w14:textId="77777777" w:rsidR="001928A5" w:rsidRPr="00E07C1B" w:rsidRDefault="001928A5" w:rsidP="000C2E7A">
            <w:pPr>
              <w:rPr>
                <w:rFonts w:ascii="Times New Roman" w:hAnsi="Times New Roman" w:cs="Times New Roman"/>
                <w:sz w:val="24"/>
                <w:szCs w:val="24"/>
              </w:rPr>
            </w:pPr>
          </w:p>
          <w:p w14:paraId="0A7F1FBF" w14:textId="77777777" w:rsidR="001928A5" w:rsidRPr="00E07C1B" w:rsidRDefault="001928A5" w:rsidP="000C2E7A">
            <w:pPr>
              <w:pStyle w:val="Heading3"/>
              <w:spacing w:before="0" w:after="0"/>
              <w:jc w:val="both"/>
              <w:rPr>
                <w:rFonts w:ascii="Times New Roman" w:hAnsi="Times New Roman" w:cs="Times New Roman"/>
                <w:color w:val="auto"/>
                <w:sz w:val="24"/>
                <w:szCs w:val="24"/>
              </w:rPr>
            </w:pPr>
            <w:r w:rsidRPr="00E07C1B">
              <w:rPr>
                <w:rFonts w:ascii="Times New Roman" w:hAnsi="Times New Roman" w:cs="Times New Roman"/>
                <w:color w:val="auto"/>
                <w:sz w:val="24"/>
                <w:szCs w:val="24"/>
              </w:rPr>
              <w:lastRenderedPageBreak/>
              <w:t xml:space="preserve">2. </w:t>
            </w:r>
            <w:proofErr w:type="spellStart"/>
            <w:r w:rsidRPr="00E07C1B">
              <w:rPr>
                <w:rStyle w:val="Strong"/>
                <w:rFonts w:ascii="Times New Roman" w:hAnsi="Times New Roman" w:cs="Times New Roman"/>
                <w:color w:val="auto"/>
                <w:sz w:val="24"/>
                <w:szCs w:val="24"/>
              </w:rPr>
              <w:t>Distribusi</w:t>
            </w:r>
            <w:proofErr w:type="spellEnd"/>
            <w:r w:rsidRPr="00E07C1B">
              <w:rPr>
                <w:rStyle w:val="Strong"/>
                <w:rFonts w:ascii="Times New Roman" w:hAnsi="Times New Roman" w:cs="Times New Roman"/>
                <w:color w:val="auto"/>
                <w:sz w:val="24"/>
                <w:szCs w:val="24"/>
              </w:rPr>
              <w:t xml:space="preserve">: Kuat </w:t>
            </w:r>
            <w:proofErr w:type="spellStart"/>
            <w:r w:rsidRPr="00E07C1B">
              <w:rPr>
                <w:rStyle w:val="Strong"/>
                <w:rFonts w:ascii="Times New Roman" w:hAnsi="Times New Roman" w:cs="Times New Roman"/>
                <w:color w:val="auto"/>
                <w:sz w:val="24"/>
                <w:szCs w:val="24"/>
              </w:rPr>
              <w:t>Secara</w:t>
            </w:r>
            <w:proofErr w:type="spellEnd"/>
            <w:r w:rsidRPr="00E07C1B">
              <w:rPr>
                <w:rStyle w:val="Strong"/>
                <w:rFonts w:ascii="Times New Roman" w:hAnsi="Times New Roman" w:cs="Times New Roman"/>
                <w:color w:val="auto"/>
                <w:sz w:val="24"/>
                <w:szCs w:val="24"/>
              </w:rPr>
              <w:t xml:space="preserve"> </w:t>
            </w:r>
            <w:proofErr w:type="spellStart"/>
            <w:r w:rsidRPr="00E07C1B">
              <w:rPr>
                <w:rStyle w:val="Strong"/>
                <w:rFonts w:ascii="Times New Roman" w:hAnsi="Times New Roman" w:cs="Times New Roman"/>
                <w:color w:val="auto"/>
                <w:sz w:val="24"/>
                <w:szCs w:val="24"/>
              </w:rPr>
              <w:t>Lokal</w:t>
            </w:r>
            <w:proofErr w:type="spellEnd"/>
            <w:r w:rsidRPr="00E07C1B">
              <w:rPr>
                <w:rStyle w:val="Strong"/>
                <w:rFonts w:ascii="Times New Roman" w:hAnsi="Times New Roman" w:cs="Times New Roman"/>
                <w:color w:val="auto"/>
                <w:sz w:val="24"/>
                <w:szCs w:val="24"/>
              </w:rPr>
              <w:t xml:space="preserve">, </w:t>
            </w:r>
            <w:proofErr w:type="spellStart"/>
            <w:r w:rsidRPr="00E07C1B">
              <w:rPr>
                <w:rStyle w:val="Strong"/>
                <w:rFonts w:ascii="Times New Roman" w:hAnsi="Times New Roman" w:cs="Times New Roman"/>
                <w:color w:val="auto"/>
                <w:sz w:val="24"/>
                <w:szCs w:val="24"/>
              </w:rPr>
              <w:t>Lemah</w:t>
            </w:r>
            <w:proofErr w:type="spellEnd"/>
            <w:r w:rsidRPr="00E07C1B">
              <w:rPr>
                <w:rStyle w:val="Strong"/>
                <w:rFonts w:ascii="Times New Roman" w:hAnsi="Times New Roman" w:cs="Times New Roman"/>
                <w:color w:val="auto"/>
                <w:sz w:val="24"/>
                <w:szCs w:val="24"/>
              </w:rPr>
              <w:t xml:space="preserve"> </w:t>
            </w:r>
            <w:proofErr w:type="spellStart"/>
            <w:r w:rsidRPr="00E07C1B">
              <w:rPr>
                <w:rStyle w:val="Strong"/>
                <w:rFonts w:ascii="Times New Roman" w:hAnsi="Times New Roman" w:cs="Times New Roman"/>
                <w:color w:val="auto"/>
                <w:sz w:val="24"/>
                <w:szCs w:val="24"/>
              </w:rPr>
              <w:t>dalam</w:t>
            </w:r>
            <w:proofErr w:type="spellEnd"/>
            <w:r w:rsidRPr="00E07C1B">
              <w:rPr>
                <w:rStyle w:val="Strong"/>
                <w:rFonts w:ascii="Times New Roman" w:hAnsi="Times New Roman" w:cs="Times New Roman"/>
                <w:color w:val="auto"/>
                <w:sz w:val="24"/>
                <w:szCs w:val="24"/>
              </w:rPr>
              <w:t xml:space="preserve"> </w:t>
            </w:r>
            <w:proofErr w:type="spellStart"/>
            <w:r w:rsidRPr="00E07C1B">
              <w:rPr>
                <w:rStyle w:val="Strong"/>
                <w:rFonts w:ascii="Times New Roman" w:hAnsi="Times New Roman" w:cs="Times New Roman"/>
                <w:color w:val="auto"/>
                <w:sz w:val="24"/>
                <w:szCs w:val="24"/>
              </w:rPr>
              <w:t>Ekspansi</w:t>
            </w:r>
            <w:proofErr w:type="spellEnd"/>
          </w:p>
          <w:p w14:paraId="49F1AA78" w14:textId="77777777" w:rsidR="001928A5" w:rsidRPr="00E07C1B" w:rsidRDefault="001928A5" w:rsidP="000C2E7A">
            <w:pPr>
              <w:pStyle w:val="NormalWeb"/>
              <w:spacing w:before="0" w:beforeAutospacing="0" w:after="0" w:afterAutospacing="0"/>
              <w:jc w:val="both"/>
            </w:pPr>
            <w:r w:rsidRPr="00E07C1B">
              <w:t>UKM seperti Keripik Talas dan olahan ikan  Iba menghadapi biaya logistik tinggi dan keterbatasan jaringan transportasi sebagai penghambat utama ekspansi pasar. Banyak dari mereka memiliki produk berkualitas, namun tidak bisa menembus pasar luar Mentawai karena minimnya dukungan logistik terintegrasi. Bahkan produk khas seperti Batik Mentawai hanya diproduksi berdasarkan pesanan dan belum siap ekspor karena volume dan SDM terbatas.</w:t>
            </w:r>
          </w:p>
          <w:p w14:paraId="57258D64" w14:textId="77777777" w:rsidR="001928A5" w:rsidRPr="00E07C1B" w:rsidRDefault="001928A5" w:rsidP="000C2E7A">
            <w:pPr>
              <w:pStyle w:val="NormalWeb"/>
              <w:spacing w:before="0" w:beforeAutospacing="0" w:after="0" w:afterAutospacing="0"/>
              <w:jc w:val="both"/>
            </w:pPr>
            <w:r w:rsidRPr="00E07C1B">
              <w:t xml:space="preserve">UKM Mentawai secara struktural terjebak dalam </w:t>
            </w:r>
            <w:r w:rsidRPr="00E07C1B">
              <w:rPr>
                <w:rStyle w:val="Emphasis"/>
                <w:rFonts w:eastAsiaTheme="majorEastAsia"/>
              </w:rPr>
              <w:t>loop ekonomi lokal</w:t>
            </w:r>
            <w:r w:rsidRPr="00E07C1B">
              <w:t xml:space="preserve">. Intervensi kebijakan harus fokus pada kolaborasi logistik daerah dan </w:t>
            </w:r>
            <w:r w:rsidRPr="00E07C1B">
              <w:rPr>
                <w:rStyle w:val="Emphasis"/>
                <w:rFonts w:eastAsiaTheme="majorEastAsia"/>
              </w:rPr>
              <w:t>business matchmaking</w:t>
            </w:r>
            <w:r w:rsidRPr="00E07C1B">
              <w:t xml:space="preserve"> antar-kabupaten, bukan hanya pelatihan pemasaran.</w:t>
            </w:r>
          </w:p>
          <w:p w14:paraId="56AE2053" w14:textId="77777777" w:rsidR="001928A5" w:rsidRPr="00E07C1B" w:rsidRDefault="001928A5" w:rsidP="000C2E7A">
            <w:pPr>
              <w:tabs>
                <w:tab w:val="left" w:pos="1560"/>
              </w:tabs>
              <w:rPr>
                <w:rFonts w:ascii="Times New Roman" w:hAnsi="Times New Roman" w:cs="Times New Roman"/>
                <w:sz w:val="24"/>
                <w:szCs w:val="24"/>
              </w:rPr>
            </w:pPr>
            <w:proofErr w:type="spellStart"/>
            <w:r w:rsidRPr="00E07C1B">
              <w:rPr>
                <w:rFonts w:ascii="Times New Roman" w:hAnsi="Times New Roman" w:cs="Times New Roman"/>
                <w:sz w:val="24"/>
                <w:szCs w:val="24"/>
              </w:rPr>
              <w:t>Perlu</w:t>
            </w:r>
            <w:proofErr w:type="spellEnd"/>
            <w:r w:rsidRPr="00E07C1B">
              <w:rPr>
                <w:rFonts w:ascii="Times New Roman" w:hAnsi="Times New Roman" w:cs="Times New Roman"/>
                <w:sz w:val="24"/>
                <w:szCs w:val="24"/>
              </w:rPr>
              <w:t xml:space="preserve"> </w:t>
            </w:r>
            <w:proofErr w:type="spellStart"/>
            <w:r w:rsidRPr="00E07C1B">
              <w:rPr>
                <w:rFonts w:ascii="Times New Roman" w:hAnsi="Times New Roman" w:cs="Times New Roman"/>
                <w:sz w:val="24"/>
                <w:szCs w:val="24"/>
              </w:rPr>
              <w:t>dipahami</w:t>
            </w:r>
            <w:proofErr w:type="spellEnd"/>
            <w:r w:rsidRPr="00E07C1B">
              <w:rPr>
                <w:rFonts w:ascii="Times New Roman" w:hAnsi="Times New Roman" w:cs="Times New Roman"/>
                <w:sz w:val="24"/>
                <w:szCs w:val="24"/>
              </w:rPr>
              <w:t xml:space="preserve"> </w:t>
            </w:r>
          </w:p>
          <w:p w14:paraId="711AF8AD" w14:textId="77777777" w:rsidR="001928A5" w:rsidRDefault="001928A5" w:rsidP="000C2E7A">
            <w:pPr>
              <w:rPr>
                <w:rFonts w:ascii="Times New Roman" w:eastAsia="Times New Roman" w:hAnsi="Times New Roman" w:cs="Times New Roman"/>
                <w:b/>
                <w:bCs/>
                <w:sz w:val="24"/>
                <w:szCs w:val="24"/>
                <w:lang w:eastAsia="zh-CN"/>
              </w:rPr>
            </w:pPr>
          </w:p>
          <w:p w14:paraId="32C2ED99"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Distribusi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sebagai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Titik</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Lemah</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Struktural</w:t>
            </w:r>
            <w:proofErr w:type="spellEnd"/>
          </w:p>
          <w:p w14:paraId="7B21DE05"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UKM di </w:t>
            </w:r>
            <w:proofErr w:type="spellStart"/>
            <w:r w:rsidRPr="00E07C1B">
              <w:rPr>
                <w:rFonts w:ascii="Times New Roman" w:eastAsia="Times New Roman" w:hAnsi="Times New Roman" w:cs="Times New Roman"/>
                <w:sz w:val="24"/>
                <w:szCs w:val="24"/>
                <w:lang w:eastAsia="zh-CN"/>
              </w:rPr>
              <w:t>Kepulauan</w:t>
            </w:r>
            <w:proofErr w:type="spellEnd"/>
            <w:r w:rsidRPr="00E07C1B">
              <w:rPr>
                <w:rFonts w:ascii="Times New Roman" w:eastAsia="Times New Roman" w:hAnsi="Times New Roman" w:cs="Times New Roman"/>
                <w:sz w:val="24"/>
                <w:szCs w:val="24"/>
                <w:lang w:eastAsia="zh-CN"/>
              </w:rPr>
              <w:t xml:space="preserve"> Mentawai </w:t>
            </w:r>
            <w:proofErr w:type="spellStart"/>
            <w:r w:rsidRPr="00E07C1B">
              <w:rPr>
                <w:rFonts w:ascii="Times New Roman" w:eastAsia="Times New Roman" w:hAnsi="Times New Roman" w:cs="Times New Roman"/>
                <w:sz w:val="24"/>
                <w:szCs w:val="24"/>
                <w:lang w:eastAsia="zh-CN"/>
              </w:rPr>
              <w:t>menghadapi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hambatan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serius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aspek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distribusi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jaringan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logistik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i/>
                <w:iCs/>
                <w:sz w:val="24"/>
                <w:szCs w:val="24"/>
                <w:lang w:eastAsia="zh-CN"/>
              </w:rPr>
              <w:t>Keripik</w:t>
            </w:r>
            <w:proofErr w:type="spellEnd"/>
            <w:r w:rsidRPr="00E07C1B">
              <w:rPr>
                <w:rFonts w:ascii="Times New Roman" w:eastAsia="Times New Roman" w:hAnsi="Times New Roman" w:cs="Times New Roman"/>
                <w:i/>
                <w:iCs/>
                <w:sz w:val="24"/>
                <w:szCs w:val="24"/>
                <w:lang w:eastAsia="zh-CN"/>
              </w:rPr>
              <w:t xml:space="preserve"> Talas</w:t>
            </w:r>
            <w:r w:rsidRPr="00E07C1B">
              <w:rPr>
                <w:rFonts w:ascii="Times New Roman" w:eastAsia="Times New Roman" w:hAnsi="Times New Roman" w:cs="Times New Roman"/>
                <w:sz w:val="24"/>
                <w:szCs w:val="24"/>
                <w:lang w:eastAsia="zh-CN"/>
              </w:rPr>
              <w:t xml:space="preserve"> dan </w:t>
            </w:r>
            <w:r w:rsidRPr="00E07C1B">
              <w:rPr>
                <w:rFonts w:ascii="Times New Roman" w:eastAsia="Times New Roman" w:hAnsi="Times New Roman" w:cs="Times New Roman"/>
                <w:i/>
                <w:iCs/>
                <w:sz w:val="24"/>
                <w:szCs w:val="24"/>
                <w:lang w:eastAsia="zh-CN"/>
              </w:rPr>
              <w:t>Rudi Iba Mananam</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mengalami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kesulitan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memperluas</w:t>
            </w:r>
            <w:proofErr w:type="spellEnd"/>
            <w:r w:rsidRPr="00E07C1B">
              <w:rPr>
                <w:rFonts w:ascii="Times New Roman" w:eastAsia="Times New Roman" w:hAnsi="Times New Roman" w:cs="Times New Roman"/>
                <w:sz w:val="24"/>
                <w:szCs w:val="24"/>
                <w:lang w:eastAsia="zh-CN"/>
              </w:rPr>
              <w:t xml:space="preserve"> pasar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tingginya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pengiriman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antar-pulau</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stabilnya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jadwal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transportasi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Kondisi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geografis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kepulauan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minimnya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infrastruktur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logistik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menyebabkan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beredar</w:t>
            </w:r>
            <w:proofErr w:type="spellEnd"/>
            <w:r w:rsidRPr="00E07C1B">
              <w:rPr>
                <w:rFonts w:ascii="Times New Roman" w:eastAsia="Times New Roman" w:hAnsi="Times New Roman" w:cs="Times New Roman"/>
                <w:sz w:val="24"/>
                <w:szCs w:val="24"/>
                <w:lang w:eastAsia="zh-CN"/>
              </w:rPr>
              <w:t xml:space="preserve"> di wilayah </w:t>
            </w:r>
            <w:proofErr w:type="spellStart"/>
            <w:r w:rsidRPr="00E07C1B">
              <w:rPr>
                <w:rFonts w:ascii="Times New Roman" w:eastAsia="Times New Roman" w:hAnsi="Times New Roman" w:cs="Times New Roman"/>
                <w:sz w:val="24"/>
                <w:szCs w:val="24"/>
                <w:lang w:eastAsia="zh-CN"/>
              </w:rPr>
              <w:t>sendiri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menjauhkan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peluang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ekspansi</w:t>
            </w:r>
            <w:proofErr w:type="spellEnd"/>
            <w:r w:rsidRPr="00E07C1B">
              <w:rPr>
                <w:rFonts w:ascii="Times New Roman" w:eastAsia="Times New Roman" w:hAnsi="Times New Roman" w:cs="Times New Roman"/>
                <w:sz w:val="24"/>
                <w:szCs w:val="24"/>
                <w:lang w:eastAsia="zh-CN"/>
              </w:rPr>
              <w:t xml:space="preserve"> regional </w:t>
            </w:r>
            <w:proofErr w:type="spellStart"/>
            <w:r w:rsidRPr="00E07C1B">
              <w:rPr>
                <w:rFonts w:ascii="Times New Roman" w:eastAsia="Times New Roman" w:hAnsi="Times New Roman" w:cs="Times New Roman"/>
                <w:sz w:val="24"/>
                <w:szCs w:val="24"/>
                <w:lang w:eastAsia="zh-CN"/>
              </w:rPr>
              <w:t>maupun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nasional</w:t>
            </w:r>
            <w:proofErr w:type="spellEnd"/>
            <w:r w:rsidRPr="00E07C1B">
              <w:rPr>
                <w:rFonts w:ascii="Times New Roman" w:eastAsia="Times New Roman" w:hAnsi="Times New Roman" w:cs="Times New Roman"/>
                <w:sz w:val="24"/>
                <w:szCs w:val="24"/>
                <w:lang w:eastAsia="zh-CN"/>
              </w:rPr>
              <w:t>.</w:t>
            </w:r>
          </w:p>
          <w:p w14:paraId="5D4F650B"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Kualitas</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Produk</w:t>
            </w:r>
            <w:proofErr w:type="spellEnd"/>
            <w:r w:rsidRPr="00E07C1B">
              <w:rPr>
                <w:rFonts w:ascii="Times New Roman" w:eastAsia="Times New Roman" w:hAnsi="Times New Roman" w:cs="Times New Roman"/>
                <w:b/>
                <w:bCs/>
                <w:sz w:val="24"/>
                <w:szCs w:val="24"/>
                <w:lang w:eastAsia="zh-CN"/>
              </w:rPr>
              <w:t xml:space="preserve"> Tak </w:t>
            </w:r>
            <w:proofErr w:type="spellStart"/>
            <w:r w:rsidRPr="00E07C1B">
              <w:rPr>
                <w:rFonts w:ascii="Times New Roman" w:eastAsia="Times New Roman" w:hAnsi="Times New Roman" w:cs="Times New Roman"/>
                <w:b/>
                <w:bCs/>
                <w:sz w:val="24"/>
                <w:szCs w:val="24"/>
                <w:lang w:eastAsia="zh-CN"/>
              </w:rPr>
              <w:t>Sejalan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dengan</w:t>
            </w:r>
            <w:proofErr w:type="spellEnd"/>
            <w:r w:rsidRPr="00E07C1B">
              <w:rPr>
                <w:rFonts w:ascii="Times New Roman" w:eastAsia="Times New Roman" w:hAnsi="Times New Roman" w:cs="Times New Roman"/>
                <w:b/>
                <w:bCs/>
                <w:sz w:val="24"/>
                <w:szCs w:val="24"/>
                <w:lang w:eastAsia="zh-CN"/>
              </w:rPr>
              <w:t xml:space="preserve"> Akses Pasar</w:t>
            </w:r>
          </w:p>
          <w:p w14:paraId="49E44152"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Ironisnya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banyak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dihasilkan</w:t>
            </w:r>
            <w:proofErr w:type="spellEnd"/>
            <w:r w:rsidRPr="00E07C1B">
              <w:rPr>
                <w:rFonts w:ascii="Times New Roman" w:eastAsia="Times New Roman" w:hAnsi="Times New Roman" w:cs="Times New Roman"/>
                <w:sz w:val="24"/>
                <w:szCs w:val="24"/>
                <w:lang w:eastAsia="zh-CN"/>
              </w:rPr>
              <w:t xml:space="preserve"> UKM Mentawai </w:t>
            </w:r>
            <w:proofErr w:type="spellStart"/>
            <w:r w:rsidRPr="00E07C1B">
              <w:rPr>
                <w:rFonts w:ascii="Times New Roman" w:eastAsia="Times New Roman" w:hAnsi="Times New Roman" w:cs="Times New Roman"/>
                <w:sz w:val="24"/>
                <w:szCs w:val="24"/>
                <w:lang w:eastAsia="zh-CN"/>
              </w:rPr>
              <w:t>telah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memenuhi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standar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mutu</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legalitas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PIRT, label halal, dan </w:t>
            </w:r>
            <w:proofErr w:type="spellStart"/>
            <w:r w:rsidRPr="00E07C1B">
              <w:rPr>
                <w:rFonts w:ascii="Times New Roman" w:eastAsia="Times New Roman" w:hAnsi="Times New Roman" w:cs="Times New Roman"/>
                <w:sz w:val="24"/>
                <w:szCs w:val="24"/>
                <w:lang w:eastAsia="zh-CN"/>
              </w:rPr>
              <w:t>kemasan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higienis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keunggulan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cukup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menembus</w:t>
            </w:r>
            <w:proofErr w:type="spellEnd"/>
            <w:r w:rsidRPr="00E07C1B">
              <w:rPr>
                <w:rFonts w:ascii="Times New Roman" w:eastAsia="Times New Roman" w:hAnsi="Times New Roman" w:cs="Times New Roman"/>
                <w:sz w:val="24"/>
                <w:szCs w:val="24"/>
                <w:lang w:eastAsia="zh-CN"/>
              </w:rPr>
              <w:t xml:space="preserve"> pasar yang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luas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jika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dibarengi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dukungan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distribusi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efisien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khas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Batik Mentawai</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meskipun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tinggi</w:t>
            </w:r>
            <w:proofErr w:type="spellEnd"/>
            <w:r w:rsidRPr="00E07C1B">
              <w:rPr>
                <w:rFonts w:ascii="Times New Roman" w:eastAsia="Times New Roman" w:hAnsi="Times New Roman" w:cs="Times New Roman"/>
                <w:sz w:val="24"/>
                <w:szCs w:val="24"/>
                <w:lang w:eastAsia="zh-CN"/>
              </w:rPr>
              <w:t xml:space="preserve"> dan punya </w:t>
            </w:r>
            <w:proofErr w:type="spellStart"/>
            <w:r w:rsidRPr="00E07C1B">
              <w:rPr>
                <w:rFonts w:ascii="Times New Roman" w:eastAsia="Times New Roman" w:hAnsi="Times New Roman" w:cs="Times New Roman"/>
                <w:sz w:val="24"/>
                <w:szCs w:val="24"/>
                <w:lang w:eastAsia="zh-CN"/>
              </w:rPr>
              <w:t>keunikan</w:t>
            </w:r>
            <w:proofErr w:type="spellEnd"/>
            <w:r w:rsidRPr="00E07C1B">
              <w:rPr>
                <w:rFonts w:ascii="Times New Roman" w:eastAsia="Times New Roman" w:hAnsi="Times New Roman" w:cs="Times New Roman"/>
                <w:sz w:val="24"/>
                <w:szCs w:val="24"/>
                <w:lang w:eastAsia="zh-CN"/>
              </w:rPr>
              <w:t xml:space="preserve"> visual,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diproduksi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berdasarkan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pesanan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terbatas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keterbatasan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sumber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manusia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sistem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rantai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pasok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mapan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Penjualan</w:t>
            </w:r>
            <w:proofErr w:type="spellEnd"/>
            <w:r w:rsidRPr="00E07C1B">
              <w:rPr>
                <w:rFonts w:ascii="Times New Roman" w:eastAsia="Times New Roman" w:hAnsi="Times New Roman" w:cs="Times New Roman"/>
                <w:sz w:val="24"/>
                <w:szCs w:val="24"/>
                <w:lang w:eastAsia="zh-CN"/>
              </w:rPr>
              <w:t xml:space="preserve"> ikan </w:t>
            </w:r>
            <w:proofErr w:type="spellStart"/>
            <w:r w:rsidRPr="00E07C1B">
              <w:rPr>
                <w:rFonts w:ascii="Times New Roman" w:eastAsia="Times New Roman" w:hAnsi="Times New Roman" w:cs="Times New Roman"/>
                <w:sz w:val="24"/>
                <w:szCs w:val="24"/>
                <w:lang w:eastAsia="zh-CN"/>
              </w:rPr>
              <w:t>asin</w:t>
            </w:r>
            <w:proofErr w:type="spellEnd"/>
            <w:r w:rsidRPr="00E07C1B">
              <w:rPr>
                <w:rFonts w:ascii="Times New Roman" w:eastAsia="Times New Roman" w:hAnsi="Times New Roman" w:cs="Times New Roman"/>
                <w:sz w:val="24"/>
                <w:szCs w:val="24"/>
                <w:lang w:eastAsia="zh-CN"/>
              </w:rPr>
              <w:t xml:space="preserve"> yang mahal 3x </w:t>
            </w:r>
            <w:proofErr w:type="spellStart"/>
            <w:r w:rsidRPr="00E07C1B">
              <w:rPr>
                <w:rFonts w:ascii="Times New Roman" w:eastAsia="Times New Roman" w:hAnsi="Times New Roman" w:cs="Times New Roman"/>
                <w:sz w:val="24"/>
                <w:szCs w:val="24"/>
                <w:lang w:eastAsia="zh-CN"/>
              </w:rPr>
              <w:t>lipat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standarnya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menggunakan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penolahan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higienis</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mutu</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bagus</w:t>
            </w:r>
            <w:proofErr w:type="spellEnd"/>
            <w:r w:rsidRPr="00E07C1B">
              <w:rPr>
                <w:rFonts w:ascii="Times New Roman" w:eastAsia="Times New Roman" w:hAnsi="Times New Roman" w:cs="Times New Roman"/>
                <w:sz w:val="24"/>
                <w:szCs w:val="24"/>
                <w:lang w:eastAsia="zh-CN"/>
              </w:rPr>
              <w:t>.</w:t>
            </w:r>
          </w:p>
          <w:p w14:paraId="54AAB6F6" w14:textId="77777777" w:rsidR="001928A5" w:rsidRDefault="001928A5" w:rsidP="000C2E7A">
            <w:pPr>
              <w:rPr>
                <w:rFonts w:ascii="Times New Roman" w:eastAsia="Times New Roman" w:hAnsi="Times New Roman" w:cs="Times New Roman"/>
                <w:b/>
                <w:bCs/>
                <w:sz w:val="24"/>
                <w:szCs w:val="24"/>
                <w:lang w:eastAsia="zh-CN"/>
              </w:rPr>
            </w:pPr>
          </w:p>
          <w:p w14:paraId="3439E2D8"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Ketergantungan</w:t>
            </w:r>
            <w:proofErr w:type="spellEnd"/>
            <w:r w:rsidRPr="00E07C1B">
              <w:rPr>
                <w:rFonts w:ascii="Times New Roman" w:eastAsia="Times New Roman" w:hAnsi="Times New Roman" w:cs="Times New Roman"/>
                <w:b/>
                <w:bCs/>
                <w:sz w:val="24"/>
                <w:szCs w:val="24"/>
                <w:lang w:eastAsia="zh-CN"/>
              </w:rPr>
              <w:t xml:space="preserve"> pada Pasar </w:t>
            </w:r>
            <w:proofErr w:type="spellStart"/>
            <w:r w:rsidRPr="00E07C1B">
              <w:rPr>
                <w:rFonts w:ascii="Times New Roman" w:eastAsia="Times New Roman" w:hAnsi="Times New Roman" w:cs="Times New Roman"/>
                <w:b/>
                <w:bCs/>
                <w:sz w:val="24"/>
                <w:szCs w:val="24"/>
                <w:lang w:eastAsia="zh-CN"/>
              </w:rPr>
              <w:t>Lokal</w:t>
            </w:r>
            <w:proofErr w:type="spellEnd"/>
          </w:p>
          <w:p w14:paraId="2BC04C64"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Ketiadaan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jalur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distribusi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kuat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membuat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terjebak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 xml:space="preserve">loop </w:t>
            </w:r>
            <w:proofErr w:type="spellStart"/>
            <w:r w:rsidRPr="00E07C1B">
              <w:rPr>
                <w:rFonts w:ascii="Times New Roman" w:eastAsia="Times New Roman" w:hAnsi="Times New Roman" w:cs="Times New Roman"/>
                <w:i/>
                <w:iCs/>
                <w:sz w:val="24"/>
                <w:szCs w:val="24"/>
                <w:lang w:eastAsia="zh-CN"/>
              </w:rPr>
              <w:t>ekonomi</w:t>
            </w:r>
            <w:proofErr w:type="spellEnd"/>
            <w:r w:rsidRPr="00E07C1B">
              <w:rPr>
                <w:rFonts w:ascii="Times New Roman" w:eastAsia="Times New Roman" w:hAnsi="Times New Roman" w:cs="Times New Roman"/>
                <w:i/>
                <w:iCs/>
                <w:sz w:val="24"/>
                <w:szCs w:val="24"/>
                <w:lang w:eastAsia="zh-CN"/>
              </w:rPr>
              <w:t xml:space="preserve"> </w:t>
            </w:r>
            <w:proofErr w:type="spellStart"/>
            <w:r w:rsidRPr="00E07C1B">
              <w:rPr>
                <w:rFonts w:ascii="Times New Roman" w:eastAsia="Times New Roman" w:hAnsi="Times New Roman" w:cs="Times New Roman"/>
                <w:i/>
                <w:iCs/>
                <w:sz w:val="24"/>
                <w:szCs w:val="24"/>
                <w:lang w:eastAsia="zh-CN"/>
              </w:rPr>
              <w:t>lokal</w:t>
            </w:r>
            <w:proofErr w:type="spellEnd"/>
            <w:r w:rsidRPr="00E07C1B">
              <w:rPr>
                <w:rFonts w:ascii="Times New Roman" w:eastAsia="Times New Roman" w:hAnsi="Times New Roman" w:cs="Times New Roman"/>
                <w:sz w:val="24"/>
                <w:szCs w:val="24"/>
                <w:lang w:eastAsia="zh-CN"/>
              </w:rPr>
              <w:t xml:space="preserve">—di mana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dikonsumsi</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masyarakat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setempat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turis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musiman</w:t>
            </w:r>
            <w:proofErr w:type="spellEnd"/>
            <w:r w:rsidRPr="00E07C1B">
              <w:rPr>
                <w:rFonts w:ascii="Times New Roman" w:eastAsia="Times New Roman" w:hAnsi="Times New Roman" w:cs="Times New Roman"/>
                <w:sz w:val="24"/>
                <w:szCs w:val="24"/>
                <w:lang w:eastAsia="zh-CN"/>
              </w:rPr>
              <w:t xml:space="preserve">. Hal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berdampak</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stagnasi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pertumbuhan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skala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Ketergantungan</w:t>
            </w:r>
            <w:proofErr w:type="spellEnd"/>
            <w:r w:rsidRPr="00E07C1B">
              <w:rPr>
                <w:rFonts w:ascii="Times New Roman" w:eastAsia="Times New Roman" w:hAnsi="Times New Roman" w:cs="Times New Roman"/>
                <w:sz w:val="24"/>
                <w:szCs w:val="24"/>
                <w:lang w:eastAsia="zh-CN"/>
              </w:rPr>
              <w:t xml:space="preserve"> pada pasar yang </w:t>
            </w:r>
            <w:proofErr w:type="spellStart"/>
            <w:r w:rsidRPr="00E07C1B">
              <w:rPr>
                <w:rFonts w:ascii="Times New Roman" w:eastAsia="Times New Roman" w:hAnsi="Times New Roman" w:cs="Times New Roman"/>
                <w:sz w:val="24"/>
                <w:szCs w:val="24"/>
                <w:lang w:eastAsia="zh-CN"/>
              </w:rPr>
              <w:t>sempit</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fluktuatif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pasar ASN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event </w:t>
            </w:r>
            <w:proofErr w:type="spellStart"/>
            <w:r w:rsidRPr="00E07C1B">
              <w:rPr>
                <w:rFonts w:ascii="Times New Roman" w:eastAsia="Times New Roman" w:hAnsi="Times New Roman" w:cs="Times New Roman"/>
                <w:sz w:val="24"/>
                <w:szCs w:val="24"/>
                <w:lang w:eastAsia="zh-CN"/>
              </w:rPr>
              <w:t>tertentu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membuat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bergantung</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faktor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eksternal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stabil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cuaca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musim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liburan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kegiatan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dinas</w:t>
            </w:r>
            <w:proofErr w:type="spellEnd"/>
            <w:r w:rsidRPr="00E07C1B">
              <w:rPr>
                <w:rFonts w:ascii="Times New Roman" w:eastAsia="Times New Roman" w:hAnsi="Times New Roman" w:cs="Times New Roman"/>
                <w:sz w:val="24"/>
                <w:szCs w:val="24"/>
                <w:lang w:eastAsia="zh-CN"/>
              </w:rPr>
              <w:t>.</w:t>
            </w:r>
          </w:p>
          <w:p w14:paraId="0B3F5C97" w14:textId="77777777" w:rsidR="001928A5" w:rsidRDefault="001928A5" w:rsidP="000C2E7A">
            <w:pPr>
              <w:rPr>
                <w:rFonts w:ascii="Times New Roman" w:eastAsia="Times New Roman" w:hAnsi="Times New Roman" w:cs="Times New Roman"/>
                <w:b/>
                <w:bCs/>
                <w:sz w:val="24"/>
                <w:szCs w:val="24"/>
                <w:lang w:eastAsia="zh-CN"/>
              </w:rPr>
            </w:pPr>
          </w:p>
          <w:p w14:paraId="18CFD28B"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Minimnya</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Intervensi</w:t>
            </w:r>
            <w:proofErr w:type="spellEnd"/>
            <w:r w:rsidRPr="00E07C1B">
              <w:rPr>
                <w:rFonts w:ascii="Times New Roman" w:eastAsia="Times New Roman" w:hAnsi="Times New Roman" w:cs="Times New Roman"/>
                <w:b/>
                <w:bCs/>
                <w:sz w:val="24"/>
                <w:szCs w:val="24"/>
                <w:lang w:eastAsia="zh-CN"/>
              </w:rPr>
              <w:t xml:space="preserve"> Logistik </w:t>
            </w:r>
            <w:proofErr w:type="spellStart"/>
            <w:r w:rsidRPr="00E07C1B">
              <w:rPr>
                <w:rFonts w:ascii="Times New Roman" w:eastAsia="Times New Roman" w:hAnsi="Times New Roman" w:cs="Times New Roman"/>
                <w:b/>
                <w:bCs/>
                <w:sz w:val="24"/>
                <w:szCs w:val="24"/>
                <w:lang w:eastAsia="zh-CN"/>
              </w:rPr>
              <w:t>Terintegrasi</w:t>
            </w:r>
            <w:proofErr w:type="spellEnd"/>
          </w:p>
          <w:p w14:paraId="77CCCF1F"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Kendala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diperparah</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lemahnya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dukungan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logistik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pemerintah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maupun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swasta</w:t>
            </w:r>
            <w:proofErr w:type="spellEnd"/>
            <w:r w:rsidRPr="00E07C1B">
              <w:rPr>
                <w:rFonts w:ascii="Times New Roman" w:eastAsia="Times New Roman" w:hAnsi="Times New Roman" w:cs="Times New Roman"/>
                <w:sz w:val="24"/>
                <w:szCs w:val="24"/>
                <w:lang w:eastAsia="zh-CN"/>
              </w:rPr>
              <w:t xml:space="preserve">. Tidak </w:t>
            </w:r>
            <w:proofErr w:type="spellStart"/>
            <w:r w:rsidRPr="00E07C1B">
              <w:rPr>
                <w:rFonts w:ascii="Times New Roman" w:eastAsia="Times New Roman" w:hAnsi="Times New Roman" w:cs="Times New Roman"/>
                <w:sz w:val="24"/>
                <w:szCs w:val="24"/>
                <w:lang w:eastAsia="zh-CN"/>
              </w:rPr>
              <w:t>ada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skema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pengiriman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kolektif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w:t>
            </w:r>
            <w:proofErr w:type="spellEnd"/>
            <w:r w:rsidRPr="00E07C1B">
              <w:rPr>
                <w:rFonts w:ascii="Times New Roman" w:eastAsia="Times New Roman" w:hAnsi="Times New Roman" w:cs="Times New Roman"/>
                <w:sz w:val="24"/>
                <w:szCs w:val="24"/>
                <w:lang w:eastAsia="zh-CN"/>
              </w:rPr>
              <w:t xml:space="preserve">-UKM,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tersedia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gudang</w:t>
            </w:r>
            <w:proofErr w:type="spellEnd"/>
            <w:r w:rsidRPr="00E07C1B">
              <w:rPr>
                <w:rFonts w:ascii="Times New Roman" w:eastAsia="Times New Roman" w:hAnsi="Times New Roman" w:cs="Times New Roman"/>
                <w:sz w:val="24"/>
                <w:szCs w:val="24"/>
                <w:lang w:eastAsia="zh-CN"/>
              </w:rPr>
              <w:t xml:space="preserve"> transit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fasilitas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agregasi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sebelum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dikirim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keluar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pulau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harus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mengandalkan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transportasi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sendiri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menitip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pengiriman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konvensional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biayanya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tinggi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ramah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kecil</w:t>
            </w:r>
            <w:proofErr w:type="spellEnd"/>
            <w:r w:rsidRPr="00E07C1B">
              <w:rPr>
                <w:rFonts w:ascii="Times New Roman" w:eastAsia="Times New Roman" w:hAnsi="Times New Roman" w:cs="Times New Roman"/>
                <w:sz w:val="24"/>
                <w:szCs w:val="24"/>
                <w:lang w:eastAsia="zh-CN"/>
              </w:rPr>
              <w:t xml:space="preserve">. Hal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menciptakan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ketimpangan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struktural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realitas</w:t>
            </w:r>
            <w:proofErr w:type="spellEnd"/>
            <w:r w:rsidRPr="00E07C1B">
              <w:rPr>
                <w:rFonts w:ascii="Times New Roman" w:eastAsia="Times New Roman" w:hAnsi="Times New Roman" w:cs="Times New Roman"/>
                <w:sz w:val="24"/>
                <w:szCs w:val="24"/>
                <w:lang w:eastAsia="zh-CN"/>
              </w:rPr>
              <w:t xml:space="preserve"> pasar.</w:t>
            </w:r>
          </w:p>
          <w:p w14:paraId="0732D40C" w14:textId="77777777" w:rsidR="001928A5" w:rsidRDefault="001928A5" w:rsidP="000C2E7A">
            <w:pPr>
              <w:rPr>
                <w:rFonts w:ascii="Times New Roman" w:eastAsia="Times New Roman" w:hAnsi="Times New Roman" w:cs="Times New Roman"/>
                <w:b/>
                <w:bCs/>
                <w:sz w:val="24"/>
                <w:szCs w:val="24"/>
                <w:lang w:eastAsia="zh-CN"/>
              </w:rPr>
            </w:pPr>
          </w:p>
          <w:p w14:paraId="43FD8688"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Rekomendasi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Kolaborasi</w:t>
            </w:r>
            <w:proofErr w:type="spellEnd"/>
            <w:r w:rsidRPr="00E07C1B">
              <w:rPr>
                <w:rFonts w:ascii="Times New Roman" w:eastAsia="Times New Roman" w:hAnsi="Times New Roman" w:cs="Times New Roman"/>
                <w:b/>
                <w:bCs/>
                <w:sz w:val="24"/>
                <w:szCs w:val="24"/>
                <w:lang w:eastAsia="zh-CN"/>
              </w:rPr>
              <w:t xml:space="preserve"> Logistik dan Business Matchmaking</w:t>
            </w:r>
          </w:p>
          <w:p w14:paraId="701EF5C1"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memutus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siklus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intervensi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kebijakan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bergeser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individual </w:t>
            </w:r>
            <w:proofErr w:type="spellStart"/>
            <w:r w:rsidRPr="00E07C1B">
              <w:rPr>
                <w:rFonts w:ascii="Times New Roman" w:eastAsia="Times New Roman" w:hAnsi="Times New Roman" w:cs="Times New Roman"/>
                <w:sz w:val="24"/>
                <w:szCs w:val="24"/>
                <w:lang w:eastAsia="zh-CN"/>
              </w:rPr>
              <w:t>ke</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sistemik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Pemerintah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daerah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mendorong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terbentuknya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kolaborasi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logistik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daerah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pengiriman</w:t>
            </w:r>
            <w:proofErr w:type="spellEnd"/>
            <w:r w:rsidRPr="00E07C1B">
              <w:rPr>
                <w:rFonts w:ascii="Times New Roman" w:eastAsia="Times New Roman" w:hAnsi="Times New Roman" w:cs="Times New Roman"/>
                <w:sz w:val="24"/>
                <w:szCs w:val="24"/>
                <w:lang w:eastAsia="zh-CN"/>
              </w:rPr>
              <w:t xml:space="preserve"> UKM, zona </w:t>
            </w:r>
            <w:proofErr w:type="spellStart"/>
            <w:r w:rsidRPr="00E07C1B">
              <w:rPr>
                <w:rFonts w:ascii="Times New Roman" w:eastAsia="Times New Roman" w:hAnsi="Times New Roman" w:cs="Times New Roman"/>
                <w:sz w:val="24"/>
                <w:szCs w:val="24"/>
                <w:lang w:eastAsia="zh-CN"/>
              </w:rPr>
              <w:t>distribusi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terpadu</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insentif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ekspedisi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Selain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program </w:t>
            </w:r>
            <w:r w:rsidRPr="00E07C1B">
              <w:rPr>
                <w:rFonts w:ascii="Times New Roman" w:eastAsia="Times New Roman" w:hAnsi="Times New Roman" w:cs="Times New Roman"/>
                <w:i/>
                <w:iCs/>
                <w:sz w:val="24"/>
                <w:szCs w:val="24"/>
                <w:lang w:eastAsia="zh-CN"/>
              </w:rPr>
              <w:t>business matchmaking</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antar-kabupaten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dirancang</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sz w:val="24"/>
                <w:szCs w:val="24"/>
                <w:lang w:eastAsia="zh-CN"/>
              </w:rPr>
              <w:lastRenderedPageBreak/>
              <w:t xml:space="preserve">agar UKM Mentawai </w:t>
            </w:r>
            <w:proofErr w:type="spellStart"/>
            <w:r w:rsidRPr="00E07C1B">
              <w:rPr>
                <w:rFonts w:ascii="Times New Roman" w:eastAsia="Times New Roman" w:hAnsi="Times New Roman" w:cs="Times New Roman"/>
                <w:sz w:val="24"/>
                <w:szCs w:val="24"/>
                <w:lang w:eastAsia="zh-CN"/>
              </w:rPr>
              <w:t>terkoneksi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mitra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reseller,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konsumen</w:t>
            </w:r>
            <w:proofErr w:type="spellEnd"/>
            <w:r w:rsidRPr="00E07C1B">
              <w:rPr>
                <w:rFonts w:ascii="Times New Roman" w:eastAsia="Times New Roman" w:hAnsi="Times New Roman" w:cs="Times New Roman"/>
                <w:sz w:val="24"/>
                <w:szCs w:val="24"/>
                <w:lang w:eastAsia="zh-CN"/>
              </w:rPr>
              <w:t xml:space="preserve"> di wilayah </w:t>
            </w:r>
            <w:proofErr w:type="spellStart"/>
            <w:r w:rsidRPr="00E07C1B">
              <w:rPr>
                <w:rFonts w:ascii="Times New Roman" w:eastAsia="Times New Roman" w:hAnsi="Times New Roman" w:cs="Times New Roman"/>
                <w:sz w:val="24"/>
                <w:szCs w:val="24"/>
                <w:lang w:eastAsia="zh-CN"/>
              </w:rPr>
              <w:t>daratan</w:t>
            </w:r>
            <w:proofErr w:type="spellEnd"/>
            <w:r w:rsidRPr="00E07C1B">
              <w:rPr>
                <w:rFonts w:ascii="Times New Roman" w:eastAsia="Times New Roman" w:hAnsi="Times New Roman" w:cs="Times New Roman"/>
                <w:sz w:val="24"/>
                <w:szCs w:val="24"/>
                <w:lang w:eastAsia="zh-CN"/>
              </w:rPr>
              <w:t xml:space="preserve"> Sumatera Barat dan </w:t>
            </w:r>
            <w:proofErr w:type="spellStart"/>
            <w:r w:rsidRPr="00E07C1B">
              <w:rPr>
                <w:rFonts w:ascii="Times New Roman" w:eastAsia="Times New Roman" w:hAnsi="Times New Roman" w:cs="Times New Roman"/>
                <w:sz w:val="24"/>
                <w:szCs w:val="24"/>
                <w:lang w:eastAsia="zh-CN"/>
              </w:rPr>
              <w:t>sekitarnya</w:t>
            </w:r>
            <w:proofErr w:type="spellEnd"/>
            <w:r w:rsidRPr="00E07C1B">
              <w:rPr>
                <w:rFonts w:ascii="Times New Roman" w:eastAsia="Times New Roman" w:hAnsi="Times New Roman" w:cs="Times New Roman"/>
                <w:sz w:val="24"/>
                <w:szCs w:val="24"/>
                <w:lang w:eastAsia="zh-CN"/>
              </w:rPr>
              <w:t>.</w:t>
            </w:r>
          </w:p>
          <w:p w14:paraId="6EC6F1F5" w14:textId="77777777" w:rsidR="001928A5" w:rsidRDefault="001928A5" w:rsidP="000C2E7A">
            <w:pPr>
              <w:rPr>
                <w:rFonts w:ascii="Times New Roman" w:eastAsia="Times New Roman" w:hAnsi="Times New Roman" w:cs="Times New Roman"/>
                <w:b/>
                <w:bCs/>
                <w:sz w:val="24"/>
                <w:szCs w:val="24"/>
                <w:lang w:eastAsia="zh-CN"/>
              </w:rPr>
            </w:pPr>
          </w:p>
          <w:p w14:paraId="613D4627"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Membangun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Ekosistem</w:t>
            </w:r>
            <w:proofErr w:type="spellEnd"/>
            <w:r w:rsidRPr="00E07C1B">
              <w:rPr>
                <w:rFonts w:ascii="Times New Roman" w:eastAsia="Times New Roman" w:hAnsi="Times New Roman" w:cs="Times New Roman"/>
                <w:b/>
                <w:bCs/>
                <w:sz w:val="24"/>
                <w:szCs w:val="24"/>
                <w:lang w:eastAsia="zh-CN"/>
              </w:rPr>
              <w:t xml:space="preserve"> Pasar Lintas Wilayah</w:t>
            </w:r>
          </w:p>
          <w:p w14:paraId="06B933A4"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ekosistem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kunci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panjang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menyatukan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upaya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distribusi</w:t>
            </w:r>
            <w:proofErr w:type="spellEnd"/>
            <w:r w:rsidRPr="00E07C1B">
              <w:rPr>
                <w:rFonts w:ascii="Times New Roman" w:eastAsia="Times New Roman" w:hAnsi="Times New Roman" w:cs="Times New Roman"/>
                <w:sz w:val="24"/>
                <w:szCs w:val="24"/>
                <w:lang w:eastAsia="zh-CN"/>
              </w:rPr>
              <w:t xml:space="preserve">, branding, dan </w:t>
            </w:r>
            <w:proofErr w:type="spellStart"/>
            <w:r w:rsidRPr="00E07C1B">
              <w:rPr>
                <w:rFonts w:ascii="Times New Roman" w:eastAsia="Times New Roman" w:hAnsi="Times New Roman" w:cs="Times New Roman"/>
                <w:sz w:val="24"/>
                <w:szCs w:val="24"/>
                <w:lang w:eastAsia="zh-CN"/>
              </w:rPr>
              <w:t>pengemasan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satu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kerangka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strategis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wilayah, UKM Mentawai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keluar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keterisolasian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Festival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e-marketplace regional, dan </w:t>
            </w:r>
            <w:proofErr w:type="spellStart"/>
            <w:r w:rsidRPr="00E07C1B">
              <w:rPr>
                <w:rFonts w:ascii="Times New Roman" w:eastAsia="Times New Roman" w:hAnsi="Times New Roman" w:cs="Times New Roman"/>
                <w:sz w:val="24"/>
                <w:szCs w:val="24"/>
                <w:lang w:eastAsia="zh-CN"/>
              </w:rPr>
              <w:t>penguatan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jejaring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w:t>
            </w:r>
            <w:proofErr w:type="spellEnd"/>
            <w:r w:rsidRPr="00E07C1B">
              <w:rPr>
                <w:rFonts w:ascii="Times New Roman" w:eastAsia="Times New Roman" w:hAnsi="Times New Roman" w:cs="Times New Roman"/>
                <w:sz w:val="24"/>
                <w:szCs w:val="24"/>
                <w:lang w:eastAsia="zh-CN"/>
              </w:rPr>
              <w:t xml:space="preserve">-UKM </w:t>
            </w:r>
            <w:proofErr w:type="spellStart"/>
            <w:r w:rsidRPr="00E07C1B">
              <w:rPr>
                <w:rFonts w:ascii="Times New Roman" w:eastAsia="Times New Roman" w:hAnsi="Times New Roman" w:cs="Times New Roman"/>
                <w:sz w:val="24"/>
                <w:szCs w:val="24"/>
                <w:lang w:eastAsia="zh-CN"/>
              </w:rPr>
              <w:t>lintas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kabupaten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harus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dijadikan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prioritas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pembangunan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demikian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dibekali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keterampilan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juga </w:t>
            </w:r>
            <w:proofErr w:type="spellStart"/>
            <w:r w:rsidRPr="00E07C1B">
              <w:rPr>
                <w:rFonts w:ascii="Times New Roman" w:eastAsia="Times New Roman" w:hAnsi="Times New Roman" w:cs="Times New Roman"/>
                <w:sz w:val="24"/>
                <w:szCs w:val="24"/>
                <w:lang w:eastAsia="zh-CN"/>
              </w:rPr>
              <w:t>koneksi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nyata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t>
            </w:r>
            <w:proofErr w:type="spellEnd"/>
            <w:r w:rsidRPr="00E07C1B">
              <w:rPr>
                <w:rFonts w:ascii="Times New Roman" w:eastAsia="Times New Roman" w:hAnsi="Times New Roman" w:cs="Times New Roman"/>
                <w:sz w:val="24"/>
                <w:szCs w:val="24"/>
                <w:lang w:eastAsia="zh-CN"/>
              </w:rPr>
              <w:t xml:space="preserve"> pasar yang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berkelanjutan</w:t>
            </w:r>
            <w:proofErr w:type="spellEnd"/>
            <w:r w:rsidRPr="00E07C1B">
              <w:rPr>
                <w:rFonts w:ascii="Times New Roman" w:eastAsia="Times New Roman" w:hAnsi="Times New Roman" w:cs="Times New Roman"/>
                <w:sz w:val="24"/>
                <w:szCs w:val="24"/>
                <w:lang w:eastAsia="zh-CN"/>
              </w:rPr>
              <w:t>.</w:t>
            </w:r>
          </w:p>
          <w:p w14:paraId="09FEDC85" w14:textId="77777777" w:rsidR="001928A5" w:rsidRPr="00E07C1B" w:rsidRDefault="001928A5" w:rsidP="000C2E7A">
            <w:pPr>
              <w:rPr>
                <w:rFonts w:ascii="Times New Roman" w:hAnsi="Times New Roman" w:cs="Times New Roman"/>
                <w:sz w:val="24"/>
                <w:szCs w:val="24"/>
                <w:lang w:val="id-ID"/>
              </w:rPr>
            </w:pPr>
          </w:p>
          <w:p w14:paraId="115E87CD" w14:textId="77777777" w:rsidR="001928A5" w:rsidRPr="00E07C1B" w:rsidRDefault="001928A5" w:rsidP="000C2E7A">
            <w:pPr>
              <w:pStyle w:val="Heading3"/>
              <w:spacing w:before="0" w:after="0"/>
              <w:jc w:val="both"/>
              <w:rPr>
                <w:rFonts w:ascii="Times New Roman" w:hAnsi="Times New Roman" w:cs="Times New Roman"/>
                <w:color w:val="auto"/>
                <w:sz w:val="24"/>
                <w:szCs w:val="24"/>
              </w:rPr>
            </w:pPr>
            <w:r w:rsidRPr="00E07C1B">
              <w:rPr>
                <w:rFonts w:ascii="Times New Roman" w:hAnsi="Times New Roman" w:cs="Times New Roman"/>
                <w:color w:val="auto"/>
                <w:sz w:val="24"/>
                <w:szCs w:val="24"/>
              </w:rPr>
              <w:t xml:space="preserve">3. </w:t>
            </w:r>
            <w:proofErr w:type="spellStart"/>
            <w:r w:rsidRPr="00E07C1B">
              <w:rPr>
                <w:rStyle w:val="Strong"/>
                <w:rFonts w:ascii="Times New Roman" w:hAnsi="Times New Roman" w:cs="Times New Roman"/>
                <w:color w:val="auto"/>
                <w:sz w:val="24"/>
                <w:szCs w:val="24"/>
              </w:rPr>
              <w:t>Ketahanan</w:t>
            </w:r>
            <w:proofErr w:type="spellEnd"/>
            <w:r w:rsidRPr="00E07C1B">
              <w:rPr>
                <w:rStyle w:val="Strong"/>
                <w:rFonts w:ascii="Times New Roman" w:hAnsi="Times New Roman" w:cs="Times New Roman"/>
                <w:color w:val="auto"/>
                <w:sz w:val="24"/>
                <w:szCs w:val="24"/>
              </w:rPr>
              <w:t xml:space="preserve"> Usaha: Tangguh </w:t>
            </w:r>
            <w:proofErr w:type="spellStart"/>
            <w:r w:rsidRPr="00E07C1B">
              <w:rPr>
                <w:rStyle w:val="Strong"/>
                <w:rFonts w:ascii="Times New Roman" w:hAnsi="Times New Roman" w:cs="Times New Roman"/>
                <w:color w:val="auto"/>
                <w:sz w:val="24"/>
                <w:szCs w:val="24"/>
              </w:rPr>
              <w:t>tapi</w:t>
            </w:r>
            <w:proofErr w:type="spellEnd"/>
            <w:r w:rsidRPr="00E07C1B">
              <w:rPr>
                <w:rStyle w:val="Strong"/>
                <w:rFonts w:ascii="Times New Roman" w:hAnsi="Times New Roman" w:cs="Times New Roman"/>
                <w:color w:val="auto"/>
                <w:sz w:val="24"/>
                <w:szCs w:val="24"/>
              </w:rPr>
              <w:t xml:space="preserve"> </w:t>
            </w:r>
            <w:proofErr w:type="spellStart"/>
            <w:r w:rsidRPr="00E07C1B">
              <w:rPr>
                <w:rStyle w:val="Strong"/>
                <w:rFonts w:ascii="Times New Roman" w:hAnsi="Times New Roman" w:cs="Times New Roman"/>
                <w:color w:val="auto"/>
                <w:sz w:val="24"/>
                <w:szCs w:val="24"/>
              </w:rPr>
              <w:t>Rentan</w:t>
            </w:r>
            <w:proofErr w:type="spellEnd"/>
          </w:p>
          <w:p w14:paraId="728C80C3" w14:textId="77777777" w:rsidR="001928A5" w:rsidRPr="00E07C1B" w:rsidRDefault="001928A5" w:rsidP="000C2E7A">
            <w:pPr>
              <w:pStyle w:val="NormalWeb"/>
              <w:spacing w:before="0" w:beforeAutospacing="0" w:after="0" w:afterAutospacing="0"/>
              <w:jc w:val="both"/>
            </w:pPr>
            <w:r w:rsidRPr="00E07C1B">
              <w:t xml:space="preserve">Pelaku UKM memiliki modal awal dan jaringan aman. Namun, sebagian besar usaha masih tergantung cuaca (homestay, café terapung) dan mood produksi (batik). Usaha tidak dijalankan sepenuhnya dengan mentalitas wirausaha berbasis pertumbuhan </w:t>
            </w:r>
            <w:r w:rsidRPr="00E07C1B">
              <w:rPr>
                <w:i/>
                <w:iCs/>
              </w:rPr>
              <w:t>(growth-oriented),</w:t>
            </w:r>
            <w:r w:rsidRPr="00E07C1B">
              <w:t xml:space="preserve"> melainkan lebih ke arah </w:t>
            </w:r>
            <w:r w:rsidRPr="00E07C1B">
              <w:rPr>
                <w:rStyle w:val="Emphasis"/>
                <w:rFonts w:eastAsiaTheme="majorEastAsia"/>
              </w:rPr>
              <w:t>buffer ekonomi keluarga</w:t>
            </w:r>
            <w:r w:rsidRPr="00E07C1B">
              <w:t>.</w:t>
            </w:r>
          </w:p>
          <w:p w14:paraId="1334A903" w14:textId="77777777" w:rsidR="001928A5" w:rsidRPr="00E07C1B" w:rsidRDefault="001928A5" w:rsidP="000C2E7A">
            <w:pPr>
              <w:pStyle w:val="NormalWeb"/>
              <w:spacing w:before="0" w:beforeAutospacing="0" w:after="0" w:afterAutospacing="0"/>
              <w:jc w:val="both"/>
            </w:pPr>
            <w:r w:rsidRPr="00E07C1B">
              <w:t xml:space="preserve">Ketahanan ekonomi berbasis UKM di Mentawai saat ini lebih cocok dikategorikan sebagai </w:t>
            </w:r>
            <w:r w:rsidRPr="00E07C1B">
              <w:rPr>
                <w:rStyle w:val="Emphasis"/>
                <w:rFonts w:eastAsiaTheme="majorEastAsia"/>
              </w:rPr>
              <w:t>subsisten-resilien</w:t>
            </w:r>
            <w:r w:rsidRPr="00E07C1B">
              <w:t xml:space="preserve">, bukan </w:t>
            </w:r>
            <w:r w:rsidRPr="00E07C1B">
              <w:rPr>
                <w:rStyle w:val="Emphasis"/>
                <w:rFonts w:eastAsiaTheme="majorEastAsia"/>
              </w:rPr>
              <w:t>scalable-resilien</w:t>
            </w:r>
            <w:r w:rsidRPr="00E07C1B">
              <w:t>. Maka, program akselerasi harus dimulai dari mindset transformation, bukan hanya intervensi modal.</w:t>
            </w:r>
          </w:p>
          <w:p w14:paraId="6644886B"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Berikut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analisis</w:t>
            </w:r>
            <w:proofErr w:type="spellEnd"/>
            <w:r w:rsidRPr="00E07C1B">
              <w:rPr>
                <w:rFonts w:ascii="Times New Roman" w:eastAsia="Times New Roman" w:hAnsi="Times New Roman" w:cs="Times New Roman"/>
                <w:sz w:val="24"/>
                <w:szCs w:val="24"/>
                <w:lang w:eastAsia="zh-CN"/>
              </w:rPr>
              <w:t xml:space="preserve"> 6 </w:t>
            </w:r>
            <w:proofErr w:type="spellStart"/>
            <w:r w:rsidRPr="00E07C1B">
              <w:rPr>
                <w:rFonts w:ascii="Times New Roman" w:eastAsia="Times New Roman" w:hAnsi="Times New Roman" w:cs="Times New Roman"/>
                <w:sz w:val="24"/>
                <w:szCs w:val="24"/>
                <w:lang w:eastAsia="zh-CN"/>
              </w:rPr>
              <w:t>paragraf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terkait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ketahanan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usaha</w:t>
            </w:r>
            <w:proofErr w:type="spellEnd"/>
            <w:r w:rsidRPr="00E07C1B">
              <w:rPr>
                <w:rFonts w:ascii="Times New Roman" w:eastAsia="Times New Roman" w:hAnsi="Times New Roman" w:cs="Times New Roman"/>
                <w:b/>
                <w:bCs/>
                <w:sz w:val="24"/>
                <w:szCs w:val="24"/>
                <w:lang w:eastAsia="zh-CN"/>
              </w:rPr>
              <w:t xml:space="preserve"> UKM Mentawai</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fokus</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konteks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kerentanannya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perlunya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mentalitas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kewirausahaan</w:t>
            </w:r>
            <w:proofErr w:type="spellEnd"/>
            <w:r w:rsidRPr="00E07C1B">
              <w:rPr>
                <w:rFonts w:ascii="Times New Roman" w:eastAsia="Times New Roman" w:hAnsi="Times New Roman" w:cs="Times New Roman"/>
                <w:sz w:val="24"/>
                <w:szCs w:val="24"/>
                <w:lang w:eastAsia="zh-CN"/>
              </w:rPr>
              <w:t>:</w:t>
            </w:r>
          </w:p>
          <w:p w14:paraId="6E3250C7" w14:textId="77777777" w:rsidR="001928A5" w:rsidRDefault="001928A5" w:rsidP="000C2E7A">
            <w:pPr>
              <w:rPr>
                <w:rFonts w:ascii="Times New Roman" w:eastAsia="Times New Roman" w:hAnsi="Times New Roman" w:cs="Times New Roman"/>
                <w:b/>
                <w:bCs/>
                <w:sz w:val="24"/>
                <w:szCs w:val="24"/>
                <w:lang w:eastAsia="zh-CN"/>
              </w:rPr>
            </w:pPr>
          </w:p>
          <w:p w14:paraId="1B51CF51" w14:textId="77777777" w:rsidR="001928A5" w:rsidRPr="00E07C1B" w:rsidRDefault="001928A5" w:rsidP="000C2E7A">
            <w:pPr>
              <w:rPr>
                <w:rFonts w:ascii="Times New Roman" w:eastAsia="Times New Roman" w:hAnsi="Times New Roman" w:cs="Times New Roman"/>
                <w:b/>
                <w:bCs/>
                <w:sz w:val="24"/>
                <w:szCs w:val="24"/>
                <w:lang w:eastAsia="zh-CN"/>
              </w:rPr>
            </w:pPr>
            <w:proofErr w:type="spellStart"/>
            <w:r w:rsidRPr="00E07C1B">
              <w:rPr>
                <w:rFonts w:ascii="Times New Roman" w:eastAsia="Times New Roman" w:hAnsi="Times New Roman" w:cs="Times New Roman"/>
                <w:b/>
                <w:bCs/>
                <w:sz w:val="24"/>
                <w:szCs w:val="24"/>
                <w:lang w:eastAsia="zh-CN"/>
              </w:rPr>
              <w:t>Fondasi</w:t>
            </w:r>
            <w:proofErr w:type="spellEnd"/>
            <w:r w:rsidRPr="00E07C1B">
              <w:rPr>
                <w:rFonts w:ascii="Times New Roman" w:eastAsia="Times New Roman" w:hAnsi="Times New Roman" w:cs="Times New Roman"/>
                <w:b/>
                <w:bCs/>
                <w:sz w:val="24"/>
                <w:szCs w:val="24"/>
                <w:lang w:eastAsia="zh-CN"/>
              </w:rPr>
              <w:t xml:space="preserve"> Ketahanan: </w:t>
            </w:r>
            <w:proofErr w:type="spellStart"/>
            <w:r w:rsidRPr="00E07C1B">
              <w:rPr>
                <w:rFonts w:ascii="Times New Roman" w:eastAsia="Times New Roman" w:hAnsi="Times New Roman" w:cs="Times New Roman"/>
                <w:b/>
                <w:bCs/>
                <w:sz w:val="24"/>
                <w:szCs w:val="24"/>
                <w:lang w:eastAsia="zh-CN"/>
              </w:rPr>
              <w:t>Pendapatan</w:t>
            </w:r>
            <w:proofErr w:type="spellEnd"/>
            <w:r w:rsidRPr="00E07C1B">
              <w:rPr>
                <w:rFonts w:ascii="Times New Roman" w:eastAsia="Times New Roman" w:hAnsi="Times New Roman" w:cs="Times New Roman"/>
                <w:b/>
                <w:bCs/>
                <w:sz w:val="24"/>
                <w:szCs w:val="24"/>
                <w:lang w:eastAsia="zh-CN"/>
              </w:rPr>
              <w:t xml:space="preserve"> Ganda dan Modal Aman.</w:t>
            </w:r>
          </w:p>
          <w:p w14:paraId="2C8B14FE"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UKM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memberi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keunggulan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awal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bentuk</w:t>
            </w:r>
            <w:proofErr w:type="spellEnd"/>
            <w:r w:rsidRPr="00E07C1B">
              <w:rPr>
                <w:rFonts w:ascii="Times New Roman" w:eastAsia="Times New Roman" w:hAnsi="Times New Roman" w:cs="Times New Roman"/>
                <w:sz w:val="24"/>
                <w:szCs w:val="24"/>
                <w:lang w:eastAsia="zh-CN"/>
              </w:rPr>
              <w:t xml:space="preserve"> modal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relatif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aman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jaringan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mendukung</w:t>
            </w:r>
            <w:proofErr w:type="spellEnd"/>
            <w:r w:rsidRPr="00E07C1B">
              <w:rPr>
                <w:rFonts w:ascii="Times New Roman" w:eastAsia="Times New Roman" w:hAnsi="Times New Roman" w:cs="Times New Roman"/>
                <w:sz w:val="24"/>
                <w:szCs w:val="24"/>
                <w:lang w:eastAsia="zh-CN"/>
              </w:rPr>
              <w:t xml:space="preserve">. Dalam </w:t>
            </w:r>
            <w:proofErr w:type="spellStart"/>
            <w:r w:rsidRPr="00E07C1B">
              <w:rPr>
                <w:rFonts w:ascii="Times New Roman" w:eastAsia="Times New Roman" w:hAnsi="Times New Roman" w:cs="Times New Roman"/>
                <w:sz w:val="24"/>
                <w:szCs w:val="24"/>
                <w:lang w:eastAsia="zh-CN"/>
              </w:rPr>
              <w:t>beberapa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kasus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produsen</w:t>
            </w:r>
            <w:proofErr w:type="spellEnd"/>
            <w:r w:rsidRPr="00E07C1B">
              <w:rPr>
                <w:rFonts w:ascii="Times New Roman" w:eastAsia="Times New Roman" w:hAnsi="Times New Roman" w:cs="Times New Roman"/>
                <w:sz w:val="24"/>
                <w:szCs w:val="24"/>
                <w:lang w:eastAsia="zh-CN"/>
              </w:rPr>
              <w:t xml:space="preserve"> batik dan </w:t>
            </w:r>
            <w:proofErr w:type="spellStart"/>
            <w:r w:rsidRPr="00E07C1B">
              <w:rPr>
                <w:rFonts w:ascii="Times New Roman" w:eastAsia="Times New Roman" w:hAnsi="Times New Roman" w:cs="Times New Roman"/>
                <w:sz w:val="24"/>
                <w:szCs w:val="24"/>
                <w:lang w:eastAsia="zh-CN"/>
              </w:rPr>
              <w:t>kuliner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dijalankan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sumber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mandiri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ketergantungan</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pinjaman</w:t>
            </w:r>
            <w:proofErr w:type="spellEnd"/>
            <w:r w:rsidRPr="00E07C1B">
              <w:rPr>
                <w:rFonts w:ascii="Times New Roman" w:eastAsia="Times New Roman" w:hAnsi="Times New Roman" w:cs="Times New Roman"/>
                <w:sz w:val="24"/>
                <w:szCs w:val="24"/>
                <w:lang w:eastAsia="zh-CN"/>
              </w:rPr>
              <w:t xml:space="preserve"> formal. Hal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mencerminkan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ketahanan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awal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tekanan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mendadak</w:t>
            </w:r>
            <w:proofErr w:type="spellEnd"/>
            <w:r w:rsidRPr="00E07C1B">
              <w:rPr>
                <w:rFonts w:ascii="Times New Roman" w:eastAsia="Times New Roman" w:hAnsi="Times New Roman" w:cs="Times New Roman"/>
                <w:sz w:val="24"/>
                <w:szCs w:val="24"/>
                <w:lang w:eastAsia="zh-CN"/>
              </w:rPr>
              <w:t>.</w:t>
            </w:r>
          </w:p>
          <w:p w14:paraId="6EB12172" w14:textId="77777777" w:rsidR="001928A5" w:rsidRDefault="001928A5" w:rsidP="000C2E7A">
            <w:pPr>
              <w:rPr>
                <w:rFonts w:ascii="Times New Roman" w:eastAsia="Times New Roman" w:hAnsi="Times New Roman" w:cs="Times New Roman"/>
                <w:b/>
                <w:bCs/>
                <w:sz w:val="24"/>
                <w:szCs w:val="24"/>
                <w:lang w:eastAsia="zh-CN"/>
              </w:rPr>
            </w:pPr>
          </w:p>
          <w:p w14:paraId="1C5D1611"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Ketergantungan</w:t>
            </w:r>
            <w:proofErr w:type="spellEnd"/>
            <w:r w:rsidRPr="00E07C1B">
              <w:rPr>
                <w:rFonts w:ascii="Times New Roman" w:eastAsia="Times New Roman" w:hAnsi="Times New Roman" w:cs="Times New Roman"/>
                <w:b/>
                <w:bCs/>
                <w:sz w:val="24"/>
                <w:szCs w:val="24"/>
                <w:lang w:eastAsia="zh-CN"/>
              </w:rPr>
              <w:t xml:space="preserve"> pada Faktor </w:t>
            </w:r>
            <w:proofErr w:type="spellStart"/>
            <w:r w:rsidRPr="00E07C1B">
              <w:rPr>
                <w:rFonts w:ascii="Times New Roman" w:eastAsia="Times New Roman" w:hAnsi="Times New Roman" w:cs="Times New Roman"/>
                <w:b/>
                <w:bCs/>
                <w:sz w:val="24"/>
                <w:szCs w:val="24"/>
                <w:lang w:eastAsia="zh-CN"/>
              </w:rPr>
              <w:t>Eksternal</w:t>
            </w:r>
            <w:proofErr w:type="spellEnd"/>
          </w:p>
          <w:p w14:paraId="3A244332"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Meskipun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kekuatan</w:t>
            </w:r>
            <w:proofErr w:type="spellEnd"/>
            <w:r w:rsidRPr="00E07C1B">
              <w:rPr>
                <w:rFonts w:ascii="Times New Roman" w:eastAsia="Times New Roman" w:hAnsi="Times New Roman" w:cs="Times New Roman"/>
                <w:sz w:val="24"/>
                <w:szCs w:val="24"/>
                <w:lang w:eastAsia="zh-CN"/>
              </w:rPr>
              <w:t xml:space="preserve"> modal </w:t>
            </w:r>
            <w:proofErr w:type="spellStart"/>
            <w:r w:rsidRPr="00E07C1B">
              <w:rPr>
                <w:rFonts w:ascii="Times New Roman" w:eastAsia="Times New Roman" w:hAnsi="Times New Roman" w:cs="Times New Roman"/>
                <w:sz w:val="24"/>
                <w:szCs w:val="24"/>
                <w:lang w:eastAsia="zh-CN"/>
              </w:rPr>
              <w:t>awal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banyak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bersifat</w:t>
            </w:r>
            <w:proofErr w:type="spellEnd"/>
            <w:r w:rsidRPr="00E07C1B">
              <w:rPr>
                <w:rFonts w:ascii="Times New Roman" w:eastAsia="Times New Roman" w:hAnsi="Times New Roman" w:cs="Times New Roman"/>
                <w:sz w:val="24"/>
                <w:szCs w:val="24"/>
                <w:lang w:eastAsia="zh-CN"/>
              </w:rPr>
              <w:t xml:space="preserve"> sangat </w:t>
            </w:r>
            <w:proofErr w:type="spellStart"/>
            <w:r w:rsidRPr="00E07C1B">
              <w:rPr>
                <w:rFonts w:ascii="Times New Roman" w:eastAsia="Times New Roman" w:hAnsi="Times New Roman" w:cs="Times New Roman"/>
                <w:sz w:val="24"/>
                <w:szCs w:val="24"/>
                <w:lang w:eastAsia="zh-CN"/>
              </w:rPr>
              <w:t>kontekstual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tergantung</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kondisi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eksternal</w:t>
            </w:r>
            <w:proofErr w:type="spellEnd"/>
            <w:r w:rsidRPr="00E07C1B">
              <w:rPr>
                <w:rFonts w:ascii="Times New Roman" w:eastAsia="Times New Roman" w:hAnsi="Times New Roman" w:cs="Times New Roman"/>
                <w:sz w:val="24"/>
                <w:szCs w:val="24"/>
                <w:lang w:eastAsia="zh-CN"/>
              </w:rPr>
              <w:t xml:space="preserve">. Homestay, café </w:t>
            </w:r>
            <w:proofErr w:type="spellStart"/>
            <w:r w:rsidRPr="00E07C1B">
              <w:rPr>
                <w:rFonts w:ascii="Times New Roman" w:eastAsia="Times New Roman" w:hAnsi="Times New Roman" w:cs="Times New Roman"/>
                <w:sz w:val="24"/>
                <w:szCs w:val="24"/>
                <w:lang w:eastAsia="zh-CN"/>
              </w:rPr>
              <w:t>terapung</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pariwisata</w:t>
            </w:r>
            <w:proofErr w:type="spellEnd"/>
            <w:r w:rsidRPr="00E07C1B">
              <w:rPr>
                <w:rFonts w:ascii="Times New Roman" w:eastAsia="Times New Roman" w:hAnsi="Times New Roman" w:cs="Times New Roman"/>
                <w:sz w:val="24"/>
                <w:szCs w:val="24"/>
                <w:lang w:eastAsia="zh-CN"/>
              </w:rPr>
              <w:t xml:space="preserve"> sangat </w:t>
            </w:r>
            <w:proofErr w:type="spellStart"/>
            <w:r w:rsidRPr="00E07C1B">
              <w:rPr>
                <w:rFonts w:ascii="Times New Roman" w:eastAsia="Times New Roman" w:hAnsi="Times New Roman" w:cs="Times New Roman"/>
                <w:sz w:val="24"/>
                <w:szCs w:val="24"/>
                <w:lang w:eastAsia="zh-CN"/>
              </w:rPr>
              <w:t>dipengaruhi</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cuaca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musim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kunjungan</w:t>
            </w:r>
            <w:proofErr w:type="spellEnd"/>
            <w:r w:rsidRPr="00E07C1B">
              <w:rPr>
                <w:rFonts w:ascii="Times New Roman" w:eastAsia="Times New Roman" w:hAnsi="Times New Roman" w:cs="Times New Roman"/>
                <w:sz w:val="24"/>
                <w:szCs w:val="24"/>
                <w:lang w:eastAsia="zh-CN"/>
              </w:rPr>
              <w:t xml:space="preserve">. Ketika </w:t>
            </w:r>
            <w:proofErr w:type="spellStart"/>
            <w:r w:rsidRPr="00E07C1B">
              <w:rPr>
                <w:rFonts w:ascii="Times New Roman" w:eastAsia="Times New Roman" w:hAnsi="Times New Roman" w:cs="Times New Roman"/>
                <w:sz w:val="24"/>
                <w:szCs w:val="24"/>
                <w:lang w:eastAsia="zh-CN"/>
              </w:rPr>
              <w:t>kondisi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laut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buruk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wisatawan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berkurang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pendapatan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langsung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merosot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Sementara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kreatif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batik sangat </w:t>
            </w:r>
            <w:proofErr w:type="spellStart"/>
            <w:r w:rsidRPr="00E07C1B">
              <w:rPr>
                <w:rFonts w:ascii="Times New Roman" w:eastAsia="Times New Roman" w:hAnsi="Times New Roman" w:cs="Times New Roman"/>
                <w:sz w:val="24"/>
                <w:szCs w:val="24"/>
                <w:lang w:eastAsia="zh-CN"/>
              </w:rPr>
              <w:t>bergantung</w:t>
            </w:r>
            <w:proofErr w:type="spellEnd"/>
            <w:r w:rsidRPr="00E07C1B">
              <w:rPr>
                <w:rFonts w:ascii="Times New Roman" w:eastAsia="Times New Roman" w:hAnsi="Times New Roman" w:cs="Times New Roman"/>
                <w:sz w:val="24"/>
                <w:szCs w:val="24"/>
                <w:lang w:eastAsia="zh-CN"/>
              </w:rPr>
              <w:t xml:space="preserve"> pada mood </w:t>
            </w:r>
            <w:proofErr w:type="spellStart"/>
            <w:r w:rsidRPr="00E07C1B">
              <w:rPr>
                <w:rFonts w:ascii="Times New Roman" w:eastAsia="Times New Roman" w:hAnsi="Times New Roman" w:cs="Times New Roman"/>
                <w:sz w:val="24"/>
                <w:szCs w:val="24"/>
                <w:lang w:eastAsia="zh-CN"/>
              </w:rPr>
              <w:t>produksi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utamanya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merangkap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perajin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manajer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penuh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waktu</w:t>
            </w:r>
            <w:proofErr w:type="spellEnd"/>
            <w:r w:rsidRPr="00E07C1B">
              <w:rPr>
                <w:rFonts w:ascii="Times New Roman" w:eastAsia="Times New Roman" w:hAnsi="Times New Roman" w:cs="Times New Roman"/>
                <w:sz w:val="24"/>
                <w:szCs w:val="24"/>
                <w:lang w:eastAsia="zh-CN"/>
              </w:rPr>
              <w:t>.</w:t>
            </w:r>
          </w:p>
          <w:p w14:paraId="1C32B7C6" w14:textId="77777777" w:rsidR="001928A5" w:rsidRDefault="001928A5" w:rsidP="000C2E7A">
            <w:pPr>
              <w:rPr>
                <w:rFonts w:ascii="Times New Roman" w:eastAsia="Times New Roman" w:hAnsi="Times New Roman" w:cs="Times New Roman"/>
                <w:b/>
                <w:bCs/>
                <w:sz w:val="24"/>
                <w:szCs w:val="24"/>
                <w:lang w:eastAsia="zh-CN"/>
              </w:rPr>
            </w:pPr>
          </w:p>
          <w:p w14:paraId="60C0DBE7"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Dominasi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Mentalitas</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Subsisten</w:t>
            </w:r>
            <w:proofErr w:type="spellEnd"/>
          </w:p>
          <w:p w14:paraId="61C116DD"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sz w:val="24"/>
                <w:szCs w:val="24"/>
                <w:lang w:eastAsia="zh-CN"/>
              </w:rPr>
              <w:t>Karakteristik</w:t>
            </w:r>
            <w:proofErr w:type="spellEnd"/>
            <w:r w:rsidRPr="00E07C1B">
              <w:rPr>
                <w:rFonts w:ascii="Times New Roman" w:eastAsia="Times New Roman" w:hAnsi="Times New Roman" w:cs="Times New Roman"/>
                <w:sz w:val="24"/>
                <w:szCs w:val="24"/>
                <w:lang w:eastAsia="zh-CN"/>
              </w:rPr>
              <w:t xml:space="preserve"> lain yang </w:t>
            </w:r>
            <w:proofErr w:type="spellStart"/>
            <w:r w:rsidRPr="00E07C1B">
              <w:rPr>
                <w:rFonts w:ascii="Times New Roman" w:eastAsia="Times New Roman" w:hAnsi="Times New Roman" w:cs="Times New Roman"/>
                <w:sz w:val="24"/>
                <w:szCs w:val="24"/>
                <w:lang w:eastAsia="zh-CN"/>
              </w:rPr>
              <w:t>muncul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dominasi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pola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pikir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subsisten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menjalankan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Sebagian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mengembangkan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orientasi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pertumbuhan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melainkan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menjadikannya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 xml:space="preserve">buffer </w:t>
            </w:r>
            <w:proofErr w:type="spellStart"/>
            <w:r w:rsidRPr="00E07C1B">
              <w:rPr>
                <w:rFonts w:ascii="Times New Roman" w:eastAsia="Times New Roman" w:hAnsi="Times New Roman" w:cs="Times New Roman"/>
                <w:i/>
                <w:iCs/>
                <w:sz w:val="24"/>
                <w:szCs w:val="24"/>
                <w:lang w:eastAsia="zh-CN"/>
              </w:rPr>
              <w:t>ekonomi</w:t>
            </w:r>
            <w:proofErr w:type="spellEnd"/>
            <w:r w:rsidRPr="00E07C1B">
              <w:rPr>
                <w:rFonts w:ascii="Times New Roman" w:eastAsia="Times New Roman" w:hAnsi="Times New Roman" w:cs="Times New Roman"/>
                <w:i/>
                <w:iCs/>
                <w:sz w:val="24"/>
                <w:szCs w:val="24"/>
                <w:lang w:eastAsia="zh-CN"/>
              </w:rPr>
              <w:t xml:space="preserve"> </w:t>
            </w:r>
            <w:proofErr w:type="spellStart"/>
            <w:r w:rsidRPr="00E07C1B">
              <w:rPr>
                <w:rFonts w:ascii="Times New Roman" w:eastAsia="Times New Roman" w:hAnsi="Times New Roman" w:cs="Times New Roman"/>
                <w:i/>
                <w:iCs/>
                <w:sz w:val="24"/>
                <w:szCs w:val="24"/>
                <w:lang w:eastAsia="zh-CN"/>
              </w:rPr>
              <w:t>keluarga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menambah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penghasilan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aktivitas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produktif</w:t>
            </w:r>
            <w:proofErr w:type="spellEnd"/>
            <w:r w:rsidRPr="00E07C1B">
              <w:rPr>
                <w:rFonts w:ascii="Times New Roman" w:eastAsia="Times New Roman" w:hAnsi="Times New Roman" w:cs="Times New Roman"/>
                <w:sz w:val="24"/>
                <w:szCs w:val="24"/>
                <w:lang w:eastAsia="zh-CN"/>
              </w:rPr>
              <w:t xml:space="preserve"> di </w:t>
            </w:r>
            <w:proofErr w:type="spellStart"/>
            <w:r w:rsidRPr="00E07C1B">
              <w:rPr>
                <w:rFonts w:ascii="Times New Roman" w:eastAsia="Times New Roman" w:hAnsi="Times New Roman" w:cs="Times New Roman"/>
                <w:sz w:val="24"/>
                <w:szCs w:val="24"/>
                <w:lang w:eastAsia="zh-CN"/>
              </w:rPr>
              <w:t>waktu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luang</w:t>
            </w:r>
            <w:proofErr w:type="spellEnd"/>
            <w:r w:rsidRPr="00E07C1B">
              <w:rPr>
                <w:rFonts w:ascii="Times New Roman" w:eastAsia="Times New Roman" w:hAnsi="Times New Roman" w:cs="Times New Roman"/>
                <w:sz w:val="24"/>
                <w:szCs w:val="24"/>
                <w:lang w:eastAsia="zh-CN"/>
              </w:rPr>
              <w:t xml:space="preserve">. Hal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menyebabkan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rendahnya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investasi</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aspek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profesionalisasi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pencatatan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manajemen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stok</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pengembangan</w:t>
            </w:r>
            <w:proofErr w:type="spellEnd"/>
            <w:r w:rsidRPr="00E07C1B">
              <w:rPr>
                <w:rFonts w:ascii="Times New Roman" w:eastAsia="Times New Roman" w:hAnsi="Times New Roman" w:cs="Times New Roman"/>
                <w:sz w:val="24"/>
                <w:szCs w:val="24"/>
                <w:lang w:eastAsia="zh-CN"/>
              </w:rPr>
              <w:t xml:space="preserve"> pasar.</w:t>
            </w:r>
          </w:p>
          <w:p w14:paraId="47971658" w14:textId="77777777" w:rsidR="001928A5" w:rsidRPr="00E07C1B" w:rsidRDefault="001928A5" w:rsidP="000C2E7A">
            <w:pPr>
              <w:rPr>
                <w:rFonts w:ascii="Times New Roman" w:eastAsia="Times New Roman" w:hAnsi="Times New Roman" w:cs="Times New Roman"/>
                <w:b/>
                <w:bCs/>
                <w:sz w:val="24"/>
                <w:szCs w:val="24"/>
                <w:lang w:eastAsia="zh-CN"/>
              </w:rPr>
            </w:pPr>
          </w:p>
          <w:p w14:paraId="0A4103B1"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Kerentanan</w:t>
            </w:r>
            <w:proofErr w:type="spellEnd"/>
            <w:r w:rsidRPr="00E07C1B">
              <w:rPr>
                <w:rFonts w:ascii="Times New Roman" w:eastAsia="Times New Roman" w:hAnsi="Times New Roman" w:cs="Times New Roman"/>
                <w:b/>
                <w:bCs/>
                <w:sz w:val="24"/>
                <w:szCs w:val="24"/>
                <w:lang w:eastAsia="zh-CN"/>
              </w:rPr>
              <w:t xml:space="preserve"> di Balik </w:t>
            </w:r>
            <w:proofErr w:type="spellStart"/>
            <w:r w:rsidRPr="00E07C1B">
              <w:rPr>
                <w:rFonts w:ascii="Times New Roman" w:eastAsia="Times New Roman" w:hAnsi="Times New Roman" w:cs="Times New Roman"/>
                <w:b/>
                <w:bCs/>
                <w:sz w:val="24"/>
                <w:szCs w:val="24"/>
                <w:lang w:eastAsia="zh-CN"/>
              </w:rPr>
              <w:t>Ketangguhan</w:t>
            </w:r>
            <w:proofErr w:type="spellEnd"/>
          </w:p>
          <w:p w14:paraId="7B3748FB"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Model </w:t>
            </w:r>
            <w:proofErr w:type="spellStart"/>
            <w:r w:rsidRPr="00E07C1B">
              <w:rPr>
                <w:rFonts w:ascii="Times New Roman" w:eastAsia="Times New Roman" w:hAnsi="Times New Roman" w:cs="Times New Roman"/>
                <w:sz w:val="24"/>
                <w:szCs w:val="24"/>
                <w:lang w:eastAsia="zh-CN"/>
              </w:rPr>
              <w:t>ketahanan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tampak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tangguh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sebenarnya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rentan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konteks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panjang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visi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pertumbuhan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inovasi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berkelanjutan</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cenderung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stagnan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sulit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beradaptasi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perubahan</w:t>
            </w:r>
            <w:proofErr w:type="spellEnd"/>
            <w:r w:rsidRPr="00E07C1B">
              <w:rPr>
                <w:rFonts w:ascii="Times New Roman" w:eastAsia="Times New Roman" w:hAnsi="Times New Roman" w:cs="Times New Roman"/>
                <w:sz w:val="24"/>
                <w:szCs w:val="24"/>
                <w:lang w:eastAsia="zh-CN"/>
              </w:rPr>
              <w:t xml:space="preserve"> pasar. Ketika </w:t>
            </w:r>
            <w:proofErr w:type="spellStart"/>
            <w:r w:rsidRPr="00E07C1B">
              <w:rPr>
                <w:rFonts w:ascii="Times New Roman" w:eastAsia="Times New Roman" w:hAnsi="Times New Roman" w:cs="Times New Roman"/>
                <w:sz w:val="24"/>
                <w:szCs w:val="24"/>
                <w:lang w:eastAsia="zh-CN"/>
              </w:rPr>
              <w:t>terjadi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guncangan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pandemi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bencana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perubahan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teknologi</w:t>
            </w:r>
            <w:proofErr w:type="spellEnd"/>
            <w:r w:rsidRPr="00E07C1B">
              <w:rPr>
                <w:rFonts w:ascii="Times New Roman" w:eastAsia="Times New Roman" w:hAnsi="Times New Roman" w:cs="Times New Roman"/>
                <w:sz w:val="24"/>
                <w:szCs w:val="24"/>
                <w:lang w:eastAsia="zh-CN"/>
              </w:rPr>
              <w:t xml:space="preserve">—UKM yang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lastRenderedPageBreak/>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sistem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bisnis</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mapan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kesulitan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bertahan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apalagi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bangkit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kembali</w:t>
            </w:r>
            <w:proofErr w:type="spellEnd"/>
            <w:r w:rsidRPr="00E07C1B">
              <w:rPr>
                <w:rFonts w:ascii="Times New Roman" w:eastAsia="Times New Roman" w:hAnsi="Times New Roman" w:cs="Times New Roman"/>
                <w:sz w:val="24"/>
                <w:szCs w:val="24"/>
                <w:lang w:eastAsia="zh-CN"/>
              </w:rPr>
              <w:t>.</w:t>
            </w:r>
          </w:p>
          <w:p w14:paraId="12F7C16B" w14:textId="77777777" w:rsidR="001928A5" w:rsidRDefault="001928A5" w:rsidP="000C2E7A">
            <w:pPr>
              <w:rPr>
                <w:rFonts w:ascii="Times New Roman" w:eastAsia="Times New Roman" w:hAnsi="Times New Roman" w:cs="Times New Roman"/>
                <w:b/>
                <w:bCs/>
                <w:sz w:val="24"/>
                <w:szCs w:val="24"/>
                <w:lang w:eastAsia="zh-CN"/>
              </w:rPr>
            </w:pPr>
          </w:p>
          <w:p w14:paraId="45C3DFA4"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Pentingnya</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Transformasi</w:t>
            </w:r>
            <w:proofErr w:type="spellEnd"/>
            <w:r w:rsidRPr="00E07C1B">
              <w:rPr>
                <w:rFonts w:ascii="Times New Roman" w:eastAsia="Times New Roman" w:hAnsi="Times New Roman" w:cs="Times New Roman"/>
                <w:b/>
                <w:bCs/>
                <w:sz w:val="24"/>
                <w:szCs w:val="24"/>
                <w:lang w:eastAsia="zh-CN"/>
              </w:rPr>
              <w:t xml:space="preserve"> Mindset </w:t>
            </w:r>
            <w:proofErr w:type="spellStart"/>
            <w:r w:rsidRPr="00E07C1B">
              <w:rPr>
                <w:rFonts w:ascii="Times New Roman" w:eastAsia="Times New Roman" w:hAnsi="Times New Roman" w:cs="Times New Roman"/>
                <w:b/>
                <w:bCs/>
                <w:sz w:val="24"/>
                <w:szCs w:val="24"/>
                <w:lang w:eastAsia="zh-CN"/>
              </w:rPr>
              <w:t>Kewirausahaan</w:t>
            </w:r>
            <w:proofErr w:type="spellEnd"/>
          </w:p>
          <w:p w14:paraId="06677225"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Insight </w:t>
            </w:r>
            <w:proofErr w:type="spellStart"/>
            <w:r w:rsidRPr="00E07C1B">
              <w:rPr>
                <w:rFonts w:ascii="Times New Roman" w:eastAsia="Times New Roman" w:hAnsi="Times New Roman" w:cs="Times New Roman"/>
                <w:sz w:val="24"/>
                <w:szCs w:val="24"/>
                <w:lang w:eastAsia="zh-CN"/>
              </w:rPr>
              <w:t>penting</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muncul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temuan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bahwa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ketahanan</w:t>
            </w:r>
            <w:proofErr w:type="spellEnd"/>
            <w:r w:rsidRPr="00E07C1B">
              <w:rPr>
                <w:rFonts w:ascii="Times New Roman" w:eastAsia="Times New Roman" w:hAnsi="Times New Roman" w:cs="Times New Roman"/>
                <w:sz w:val="24"/>
                <w:szCs w:val="24"/>
                <w:lang w:eastAsia="zh-CN"/>
              </w:rPr>
              <w:t xml:space="preserve"> UKM Mentawai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cocok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dikategorikan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i/>
                <w:iCs/>
                <w:sz w:val="24"/>
                <w:szCs w:val="24"/>
                <w:lang w:eastAsia="zh-CN"/>
              </w:rPr>
              <w:t>subsisten-resilien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scalable-</w:t>
            </w:r>
            <w:proofErr w:type="spellStart"/>
            <w:r w:rsidRPr="00E07C1B">
              <w:rPr>
                <w:rFonts w:ascii="Times New Roman" w:eastAsia="Times New Roman" w:hAnsi="Times New Roman" w:cs="Times New Roman"/>
                <w:i/>
                <w:iCs/>
                <w:sz w:val="24"/>
                <w:szCs w:val="24"/>
                <w:lang w:eastAsia="zh-CN"/>
              </w:rPr>
              <w:t>resilien</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strategi </w:t>
            </w:r>
            <w:proofErr w:type="spellStart"/>
            <w:r w:rsidRPr="00E07C1B">
              <w:rPr>
                <w:rFonts w:ascii="Times New Roman" w:eastAsia="Times New Roman" w:hAnsi="Times New Roman" w:cs="Times New Roman"/>
                <w:sz w:val="24"/>
                <w:szCs w:val="24"/>
                <w:lang w:eastAsia="zh-CN"/>
              </w:rPr>
              <w:t>intervensi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cukup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memberikan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bantuan</w:t>
            </w:r>
            <w:proofErr w:type="spellEnd"/>
            <w:r w:rsidRPr="00E07C1B">
              <w:rPr>
                <w:rFonts w:ascii="Times New Roman" w:eastAsia="Times New Roman" w:hAnsi="Times New Roman" w:cs="Times New Roman"/>
                <w:sz w:val="24"/>
                <w:szCs w:val="24"/>
                <w:lang w:eastAsia="zh-CN"/>
              </w:rPr>
              <w:t xml:space="preserve"> modal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dilakukan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pola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pikir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wirausaha</w:t>
            </w:r>
            <w:proofErr w:type="spellEnd"/>
            <w:r w:rsidRPr="00E07C1B">
              <w:rPr>
                <w:rFonts w:ascii="Times New Roman" w:eastAsia="Times New Roman" w:hAnsi="Times New Roman" w:cs="Times New Roman"/>
                <w:sz w:val="24"/>
                <w:szCs w:val="24"/>
                <w:lang w:eastAsia="zh-CN"/>
              </w:rPr>
              <w:t xml:space="preserve"> (entrepreneurial mindset) agar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mulai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melihat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entitas</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tumbuh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bersaing</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menciptakan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panjang</w:t>
            </w:r>
            <w:proofErr w:type="spellEnd"/>
            <w:r w:rsidRPr="00E07C1B">
              <w:rPr>
                <w:rFonts w:ascii="Times New Roman" w:eastAsia="Times New Roman" w:hAnsi="Times New Roman" w:cs="Times New Roman"/>
                <w:sz w:val="24"/>
                <w:szCs w:val="24"/>
                <w:lang w:eastAsia="zh-CN"/>
              </w:rPr>
              <w:t>.</w:t>
            </w:r>
          </w:p>
          <w:p w14:paraId="4992A791" w14:textId="77777777" w:rsidR="001928A5" w:rsidRDefault="001928A5" w:rsidP="000C2E7A">
            <w:pPr>
              <w:rPr>
                <w:rFonts w:ascii="Times New Roman" w:eastAsia="Times New Roman" w:hAnsi="Times New Roman" w:cs="Times New Roman"/>
                <w:b/>
                <w:bCs/>
                <w:sz w:val="24"/>
                <w:szCs w:val="24"/>
                <w:lang w:eastAsia="zh-CN"/>
              </w:rPr>
            </w:pPr>
          </w:p>
          <w:p w14:paraId="1A335360"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b/>
                <w:bCs/>
                <w:sz w:val="24"/>
                <w:szCs w:val="24"/>
                <w:lang w:eastAsia="zh-CN"/>
              </w:rPr>
              <w:t>Rekomendasi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Intervensi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Inklusif</w:t>
            </w:r>
            <w:proofErr w:type="spellEnd"/>
            <w:r w:rsidRPr="00E07C1B">
              <w:rPr>
                <w:rFonts w:ascii="Times New Roman" w:eastAsia="Times New Roman" w:hAnsi="Times New Roman" w:cs="Times New Roman"/>
                <w:b/>
                <w:bCs/>
                <w:sz w:val="24"/>
                <w:szCs w:val="24"/>
                <w:lang w:eastAsia="zh-CN"/>
              </w:rPr>
              <w:t xml:space="preserve"> dan </w:t>
            </w:r>
            <w:proofErr w:type="spellStart"/>
            <w:r w:rsidRPr="00E07C1B">
              <w:rPr>
                <w:rFonts w:ascii="Times New Roman" w:eastAsia="Times New Roman" w:hAnsi="Times New Roman" w:cs="Times New Roman"/>
                <w:b/>
                <w:bCs/>
                <w:sz w:val="24"/>
                <w:szCs w:val="24"/>
                <w:lang w:eastAsia="zh-CN"/>
              </w:rPr>
              <w:t>Berbasis</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Transformasi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Sosial</w:t>
            </w:r>
            <w:proofErr w:type="spellEnd"/>
            <w:r w:rsidRPr="00E07C1B">
              <w:rPr>
                <w:rFonts w:ascii="Times New Roman" w:eastAsia="Times New Roman" w:hAnsi="Times New Roman" w:cs="Times New Roman"/>
                <w:sz w:val="24"/>
                <w:szCs w:val="24"/>
                <w:lang w:eastAsia="zh-CN"/>
              </w:rPr>
              <w:br/>
              <w:t xml:space="preserve">Program </w:t>
            </w:r>
            <w:proofErr w:type="spellStart"/>
            <w:r w:rsidRPr="00E07C1B">
              <w:rPr>
                <w:rFonts w:ascii="Times New Roman" w:eastAsia="Times New Roman" w:hAnsi="Times New Roman" w:cs="Times New Roman"/>
                <w:sz w:val="24"/>
                <w:szCs w:val="24"/>
                <w:lang w:eastAsia="zh-CN"/>
              </w:rPr>
              <w:t>akselerasi</w:t>
            </w:r>
            <w:proofErr w:type="spellEnd"/>
            <w:r w:rsidRPr="00E07C1B">
              <w:rPr>
                <w:rFonts w:ascii="Times New Roman" w:eastAsia="Times New Roman" w:hAnsi="Times New Roman" w:cs="Times New Roman"/>
                <w:sz w:val="24"/>
                <w:szCs w:val="24"/>
                <w:lang w:eastAsia="zh-CN"/>
              </w:rPr>
              <w:t xml:space="preserve"> UKM di Mentawai </w:t>
            </w:r>
            <w:proofErr w:type="spellStart"/>
            <w:r w:rsidRPr="00E07C1B">
              <w:rPr>
                <w:rFonts w:ascii="Times New Roman" w:eastAsia="Times New Roman" w:hAnsi="Times New Roman" w:cs="Times New Roman"/>
                <w:sz w:val="24"/>
                <w:szCs w:val="24"/>
                <w:lang w:eastAsia="zh-CN"/>
              </w:rPr>
              <w:t>sebaiknya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dimulai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manajemen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kewirausahaan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menggabungkan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aspek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teknis</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refleksi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w:t>
            </w:r>
            <w:proofErr w:type="spellStart"/>
            <w:r w:rsidRPr="00E07C1B">
              <w:rPr>
                <w:rFonts w:ascii="Times New Roman" w:eastAsia="Times New Roman" w:hAnsi="Times New Roman" w:cs="Times New Roman"/>
                <w:sz w:val="24"/>
                <w:szCs w:val="24"/>
                <w:lang w:eastAsia="zh-CN"/>
              </w:rPr>
              <w:t>misalnya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mengajak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merefleksikan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tujuan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dampak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potensi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pertumbuhan</w:t>
            </w:r>
            <w:proofErr w:type="spellEnd"/>
            <w:r w:rsidRPr="00E07C1B">
              <w:rPr>
                <w:rFonts w:ascii="Times New Roman" w:eastAsia="Times New Roman" w:hAnsi="Times New Roman" w:cs="Times New Roman"/>
                <w:sz w:val="24"/>
                <w:szCs w:val="24"/>
                <w:lang w:eastAsia="zh-CN"/>
              </w:rPr>
              <w:t xml:space="preserve">. Selain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dukungan</w:t>
            </w:r>
            <w:proofErr w:type="spellEnd"/>
            <w:r w:rsidRPr="00E07C1B">
              <w:rPr>
                <w:rFonts w:ascii="Times New Roman" w:eastAsia="Times New Roman" w:hAnsi="Times New Roman" w:cs="Times New Roman"/>
                <w:sz w:val="24"/>
                <w:szCs w:val="24"/>
                <w:lang w:eastAsia="zh-CN"/>
              </w:rPr>
              <w:t xml:space="preserve"> mentoring </w:t>
            </w:r>
            <w:proofErr w:type="spellStart"/>
            <w:r w:rsidRPr="00E07C1B">
              <w:rPr>
                <w:rFonts w:ascii="Times New Roman" w:eastAsia="Times New Roman" w:hAnsi="Times New Roman" w:cs="Times New Roman"/>
                <w:sz w:val="24"/>
                <w:szCs w:val="24"/>
                <w:lang w:eastAsia="zh-CN"/>
              </w:rPr>
              <w:t>jangka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panjang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inkubator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dan platform </w:t>
            </w:r>
            <w:proofErr w:type="spellStart"/>
            <w:r w:rsidRPr="00E07C1B">
              <w:rPr>
                <w:rFonts w:ascii="Times New Roman" w:eastAsia="Times New Roman" w:hAnsi="Times New Roman" w:cs="Times New Roman"/>
                <w:sz w:val="24"/>
                <w:szCs w:val="24"/>
                <w:lang w:eastAsia="zh-CN"/>
              </w:rPr>
              <w:t>belajar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membentuk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ekosistem</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menumbuhkan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semangat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inovasi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kolaborasi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begitu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bergerak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sekadar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bertahan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menuju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berorientasi</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keberlanjutan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ekspansi</w:t>
            </w:r>
            <w:proofErr w:type="spellEnd"/>
          </w:p>
          <w:p w14:paraId="3E123A5B" w14:textId="77777777" w:rsidR="001928A5" w:rsidRDefault="001928A5" w:rsidP="000C2E7A">
            <w:pPr>
              <w:rPr>
                <w:rStyle w:val="Strong"/>
                <w:rFonts w:ascii="Times New Roman" w:hAnsi="Times New Roman" w:cs="Times New Roman"/>
                <w:sz w:val="24"/>
                <w:szCs w:val="24"/>
              </w:rPr>
            </w:pPr>
          </w:p>
          <w:p w14:paraId="5C557C8A" w14:textId="77777777" w:rsidR="001928A5" w:rsidRPr="00E07C1B" w:rsidRDefault="001928A5" w:rsidP="000C2E7A">
            <w:pPr>
              <w:rPr>
                <w:rFonts w:ascii="Times New Roman" w:hAnsi="Times New Roman" w:cs="Times New Roman"/>
                <w:sz w:val="24"/>
                <w:szCs w:val="24"/>
              </w:rPr>
            </w:pPr>
            <w:r w:rsidRPr="00E07C1B">
              <w:rPr>
                <w:rStyle w:val="Strong"/>
                <w:rFonts w:ascii="Times New Roman" w:hAnsi="Times New Roman" w:cs="Times New Roman"/>
                <w:sz w:val="24"/>
                <w:szCs w:val="24"/>
              </w:rPr>
              <w:t xml:space="preserve">4. Daya Saing </w:t>
            </w:r>
            <w:proofErr w:type="spellStart"/>
            <w:r w:rsidRPr="00E07C1B">
              <w:rPr>
                <w:rStyle w:val="Strong"/>
                <w:rFonts w:ascii="Times New Roman" w:hAnsi="Times New Roman" w:cs="Times New Roman"/>
                <w:sz w:val="24"/>
                <w:szCs w:val="24"/>
              </w:rPr>
              <w:t>Produk</w:t>
            </w:r>
            <w:proofErr w:type="spellEnd"/>
            <w:r w:rsidRPr="00E07C1B">
              <w:rPr>
                <w:rStyle w:val="Strong"/>
                <w:rFonts w:ascii="Times New Roman" w:hAnsi="Times New Roman" w:cs="Times New Roman"/>
                <w:sz w:val="24"/>
                <w:szCs w:val="24"/>
              </w:rPr>
              <w:t xml:space="preserve">: </w:t>
            </w:r>
            <w:proofErr w:type="spellStart"/>
            <w:r w:rsidRPr="00E07C1B">
              <w:rPr>
                <w:rStyle w:val="Strong"/>
                <w:rFonts w:ascii="Times New Roman" w:hAnsi="Times New Roman" w:cs="Times New Roman"/>
                <w:sz w:val="24"/>
                <w:szCs w:val="24"/>
              </w:rPr>
              <w:t>Potensi</w:t>
            </w:r>
            <w:proofErr w:type="spellEnd"/>
            <w:r w:rsidRPr="00E07C1B">
              <w:rPr>
                <w:rStyle w:val="Strong"/>
                <w:rFonts w:ascii="Times New Roman" w:hAnsi="Times New Roman" w:cs="Times New Roman"/>
                <w:sz w:val="24"/>
                <w:szCs w:val="24"/>
              </w:rPr>
              <w:t xml:space="preserve"> </w:t>
            </w:r>
            <w:proofErr w:type="spellStart"/>
            <w:r w:rsidRPr="00E07C1B">
              <w:rPr>
                <w:rStyle w:val="Strong"/>
                <w:rFonts w:ascii="Times New Roman" w:hAnsi="Times New Roman" w:cs="Times New Roman"/>
                <w:sz w:val="24"/>
                <w:szCs w:val="24"/>
              </w:rPr>
              <w:t>Kreatif</w:t>
            </w:r>
            <w:proofErr w:type="spellEnd"/>
            <w:r w:rsidRPr="00E07C1B">
              <w:rPr>
                <w:rStyle w:val="Strong"/>
                <w:rFonts w:ascii="Times New Roman" w:hAnsi="Times New Roman" w:cs="Times New Roman"/>
                <w:sz w:val="24"/>
                <w:szCs w:val="24"/>
              </w:rPr>
              <w:t xml:space="preserve"> Belum </w:t>
            </w:r>
            <w:proofErr w:type="spellStart"/>
            <w:r w:rsidRPr="00E07C1B">
              <w:rPr>
                <w:rStyle w:val="Strong"/>
                <w:rFonts w:ascii="Times New Roman" w:hAnsi="Times New Roman" w:cs="Times New Roman"/>
                <w:sz w:val="24"/>
                <w:szCs w:val="24"/>
              </w:rPr>
              <w:t>Didukung</w:t>
            </w:r>
            <w:proofErr w:type="spellEnd"/>
            <w:r w:rsidRPr="00E07C1B">
              <w:rPr>
                <w:rStyle w:val="Strong"/>
                <w:rFonts w:ascii="Times New Roman" w:hAnsi="Times New Roman" w:cs="Times New Roman"/>
                <w:sz w:val="24"/>
                <w:szCs w:val="24"/>
              </w:rPr>
              <w:t xml:space="preserve"> Branding Kuat</w:t>
            </w:r>
          </w:p>
          <w:p w14:paraId="56979EE9" w14:textId="77777777" w:rsidR="001928A5" w:rsidRPr="00E07C1B" w:rsidRDefault="001928A5" w:rsidP="000C2E7A">
            <w:pPr>
              <w:pStyle w:val="NormalWeb"/>
              <w:spacing w:before="0" w:beforeAutospacing="0" w:after="0" w:afterAutospacing="0"/>
              <w:jc w:val="both"/>
            </w:pPr>
            <w:r w:rsidRPr="00E07C1B">
              <w:t xml:space="preserve">Produk lokal banyak mengusung kearifan lokal (motif tato batik, penggunaan bahan alami, packaging eco-friendly), namun kemasan dan storytelling produk belum optimal. Kecuali beberapa pelaku seperti </w:t>
            </w:r>
            <w:r w:rsidRPr="00E07C1B">
              <w:rPr>
                <w:lang w:val="en-US"/>
              </w:rPr>
              <w:t xml:space="preserve">Mandaika Batik </w:t>
            </w:r>
            <w:r w:rsidRPr="00E07C1B">
              <w:t xml:space="preserve">dan Rudi </w:t>
            </w:r>
            <w:r w:rsidRPr="00E07C1B">
              <w:rPr>
                <w:lang w:val="en-US"/>
              </w:rPr>
              <w:t xml:space="preserve">ketua </w:t>
            </w:r>
            <w:r w:rsidRPr="00E07C1B">
              <w:t>Iba, sebagian besar belum mampu menarasikan keunikan produk secara strategis dalam pasar digital.</w:t>
            </w:r>
          </w:p>
          <w:p w14:paraId="11B83640" w14:textId="77777777" w:rsidR="001928A5" w:rsidRPr="00E07C1B" w:rsidRDefault="001928A5" w:rsidP="000C2E7A">
            <w:pPr>
              <w:pStyle w:val="NormalWeb"/>
              <w:spacing w:before="0" w:beforeAutospacing="0" w:after="0" w:afterAutospacing="0"/>
              <w:jc w:val="both"/>
            </w:pPr>
            <w:r w:rsidRPr="00E07C1B">
              <w:t xml:space="preserve">Daya saing produk bukan semata pada bahan baku atau harga, tetapi juga pada </w:t>
            </w:r>
            <w:r w:rsidRPr="00E07C1B">
              <w:rPr>
                <w:rStyle w:val="Emphasis"/>
                <w:rFonts w:eastAsiaTheme="majorEastAsia"/>
              </w:rPr>
              <w:t>cultural branding</w:t>
            </w:r>
            <w:r w:rsidRPr="00E07C1B">
              <w:t xml:space="preserve"> dan </w:t>
            </w:r>
            <w:r w:rsidRPr="00E07C1B">
              <w:rPr>
                <w:rStyle w:val="Emphasis"/>
                <w:rFonts w:eastAsiaTheme="majorEastAsia"/>
              </w:rPr>
              <w:t>emotional appeal</w:t>
            </w:r>
            <w:r w:rsidRPr="00E07C1B">
              <w:t>. Diperlukan intervensi kolaboratif dengan desainer dan pakar branding lokal.</w:t>
            </w:r>
          </w:p>
          <w:p w14:paraId="6305F46A"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Berikut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analisis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mengenai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daya</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saing</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produk</w:t>
            </w:r>
            <w:proofErr w:type="spellEnd"/>
            <w:r w:rsidRPr="00E07C1B">
              <w:rPr>
                <w:rFonts w:ascii="Times New Roman" w:eastAsia="Times New Roman" w:hAnsi="Times New Roman" w:cs="Times New Roman"/>
                <w:b/>
                <w:bCs/>
                <w:sz w:val="24"/>
                <w:szCs w:val="24"/>
                <w:lang w:eastAsia="zh-CN"/>
              </w:rPr>
              <w:t xml:space="preserve"> UKM Mentawai</w:t>
            </w:r>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menyoroti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kreativitas</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diiringi</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kekuatan</w:t>
            </w:r>
            <w:proofErr w:type="spellEnd"/>
            <w:r w:rsidRPr="00E07C1B">
              <w:rPr>
                <w:rFonts w:ascii="Times New Roman" w:eastAsia="Times New Roman" w:hAnsi="Times New Roman" w:cs="Times New Roman"/>
                <w:sz w:val="24"/>
                <w:szCs w:val="24"/>
                <w:lang w:eastAsia="zh-CN"/>
              </w:rPr>
              <w:t xml:space="preserve"> branding:</w:t>
            </w:r>
          </w:p>
          <w:p w14:paraId="767E6510" w14:textId="77777777" w:rsidR="001928A5" w:rsidRPr="00E07C1B" w:rsidRDefault="001928A5" w:rsidP="000C2E7A">
            <w:pPr>
              <w:rPr>
                <w:rFonts w:ascii="Times New Roman" w:eastAsia="Times New Roman" w:hAnsi="Times New Roman" w:cs="Times New Roman"/>
                <w:sz w:val="24"/>
                <w:szCs w:val="24"/>
                <w:lang w:eastAsia="zh-CN"/>
              </w:rPr>
            </w:pPr>
          </w:p>
          <w:p w14:paraId="69F81FDB"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Kekuatan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Produk</w:t>
            </w:r>
            <w:proofErr w:type="spellEnd"/>
            <w:r w:rsidRPr="00E07C1B">
              <w:rPr>
                <w:rFonts w:ascii="Times New Roman" w:eastAsia="Times New Roman" w:hAnsi="Times New Roman" w:cs="Times New Roman"/>
                <w:b/>
                <w:bCs/>
                <w:sz w:val="24"/>
                <w:szCs w:val="24"/>
                <w:lang w:eastAsia="zh-CN"/>
              </w:rPr>
              <w:t xml:space="preserve"> pada Nilai </w:t>
            </w:r>
            <w:proofErr w:type="spellStart"/>
            <w:r w:rsidRPr="00E07C1B">
              <w:rPr>
                <w:rFonts w:ascii="Times New Roman" w:eastAsia="Times New Roman" w:hAnsi="Times New Roman" w:cs="Times New Roman"/>
                <w:b/>
                <w:bCs/>
                <w:sz w:val="24"/>
                <w:szCs w:val="24"/>
                <w:lang w:eastAsia="zh-CN"/>
              </w:rPr>
              <w:t>Budaya</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Lokal</w:t>
            </w:r>
            <w:proofErr w:type="spellEnd"/>
          </w:p>
          <w:p w14:paraId="6EEAF6F0"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Produk-produk</w:t>
            </w:r>
            <w:proofErr w:type="spellEnd"/>
            <w:r w:rsidRPr="00E07C1B">
              <w:rPr>
                <w:rFonts w:ascii="Times New Roman" w:eastAsia="Times New Roman" w:hAnsi="Times New Roman" w:cs="Times New Roman"/>
                <w:sz w:val="24"/>
                <w:szCs w:val="24"/>
                <w:lang w:eastAsia="zh-CN"/>
              </w:rPr>
              <w:t xml:space="preserve"> UKM Mentawai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kekayaan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simbolik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luar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biasa</w:t>
            </w:r>
            <w:proofErr w:type="spellEnd"/>
            <w:r w:rsidRPr="00E07C1B">
              <w:rPr>
                <w:rFonts w:ascii="Times New Roman" w:eastAsia="Times New Roman" w:hAnsi="Times New Roman" w:cs="Times New Roman"/>
                <w:sz w:val="24"/>
                <w:szCs w:val="24"/>
                <w:lang w:eastAsia="zh-CN"/>
              </w:rPr>
              <w:t xml:space="preserve">. Mulai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batik </w:t>
            </w:r>
            <w:proofErr w:type="spellStart"/>
            <w:r w:rsidRPr="00E07C1B">
              <w:rPr>
                <w:rFonts w:ascii="Times New Roman" w:eastAsia="Times New Roman" w:hAnsi="Times New Roman" w:cs="Times New Roman"/>
                <w:sz w:val="24"/>
                <w:szCs w:val="24"/>
                <w:lang w:eastAsia="zh-CN"/>
              </w:rPr>
              <w:t>bermotif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tato</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tradisional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hingga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penggunaan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pewarna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alami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kemasan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ramah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lingkungan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semua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merepresentasikan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kearifan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unik</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otentik</w:t>
            </w:r>
            <w:proofErr w:type="spellEnd"/>
            <w:r w:rsidRPr="00E07C1B">
              <w:rPr>
                <w:rFonts w:ascii="Times New Roman" w:eastAsia="Times New Roman" w:hAnsi="Times New Roman" w:cs="Times New Roman"/>
                <w:sz w:val="24"/>
                <w:szCs w:val="24"/>
                <w:lang w:eastAsia="zh-CN"/>
              </w:rPr>
              <w:t xml:space="preserve">. Hal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sebenarnya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tambah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tersendiri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meningkatkan</w:t>
            </w:r>
            <w:proofErr w:type="spellEnd"/>
            <w:r w:rsidRPr="00E07C1B">
              <w:rPr>
                <w:rFonts w:ascii="Times New Roman" w:eastAsia="Times New Roman" w:hAnsi="Times New Roman" w:cs="Times New Roman"/>
                <w:sz w:val="24"/>
                <w:szCs w:val="24"/>
                <w:lang w:eastAsia="zh-CN"/>
              </w:rPr>
              <w:t xml:space="preserve"> positioning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di pasar </w:t>
            </w:r>
            <w:proofErr w:type="spellStart"/>
            <w:r w:rsidRPr="00E07C1B">
              <w:rPr>
                <w:rFonts w:ascii="Times New Roman" w:eastAsia="Times New Roman" w:hAnsi="Times New Roman" w:cs="Times New Roman"/>
                <w:sz w:val="24"/>
                <w:szCs w:val="24"/>
                <w:lang w:eastAsia="zh-CN"/>
              </w:rPr>
              <w:t>nasional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maupun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internasional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keunggulan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sepenuhnya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dikapitalisasi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strategi </w:t>
            </w:r>
            <w:proofErr w:type="spellStart"/>
            <w:r w:rsidRPr="00E07C1B">
              <w:rPr>
                <w:rFonts w:ascii="Times New Roman" w:eastAsia="Times New Roman" w:hAnsi="Times New Roman" w:cs="Times New Roman"/>
                <w:sz w:val="24"/>
                <w:szCs w:val="24"/>
                <w:lang w:eastAsia="zh-CN"/>
              </w:rPr>
              <w:t>diferensiasi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konsisten</w:t>
            </w:r>
            <w:proofErr w:type="spellEnd"/>
            <w:r w:rsidRPr="00E07C1B">
              <w:rPr>
                <w:rFonts w:ascii="Times New Roman" w:eastAsia="Times New Roman" w:hAnsi="Times New Roman" w:cs="Times New Roman"/>
                <w:sz w:val="24"/>
                <w:szCs w:val="24"/>
                <w:lang w:eastAsia="zh-CN"/>
              </w:rPr>
              <w:t>.</w:t>
            </w:r>
          </w:p>
          <w:p w14:paraId="471041FC" w14:textId="77777777" w:rsidR="001928A5" w:rsidRPr="00E07C1B" w:rsidRDefault="001928A5" w:rsidP="000C2E7A">
            <w:pPr>
              <w:rPr>
                <w:rFonts w:ascii="Times New Roman" w:eastAsia="Times New Roman" w:hAnsi="Times New Roman" w:cs="Times New Roman"/>
                <w:sz w:val="24"/>
                <w:szCs w:val="24"/>
                <w:lang w:val="id-ID" w:eastAsia="zh-CN"/>
              </w:rPr>
            </w:pPr>
            <w:r w:rsidRPr="00E07C1B">
              <w:rPr>
                <w:rFonts w:ascii="Times New Roman" w:eastAsia="Times New Roman" w:hAnsi="Times New Roman" w:cs="Times New Roman"/>
                <w:b/>
                <w:bCs/>
                <w:sz w:val="24"/>
                <w:szCs w:val="24"/>
                <w:lang w:eastAsia="zh-CN"/>
              </w:rPr>
              <w:t xml:space="preserve">Branding Lemah, </w:t>
            </w:r>
            <w:proofErr w:type="spellStart"/>
            <w:r w:rsidRPr="00E07C1B">
              <w:rPr>
                <w:rFonts w:ascii="Times New Roman" w:eastAsia="Times New Roman" w:hAnsi="Times New Roman" w:cs="Times New Roman"/>
                <w:b/>
                <w:bCs/>
                <w:sz w:val="24"/>
                <w:szCs w:val="24"/>
                <w:lang w:eastAsia="zh-CN"/>
              </w:rPr>
              <w:t>Visualisasi</w:t>
            </w:r>
            <w:proofErr w:type="spellEnd"/>
            <w:r w:rsidRPr="00E07C1B">
              <w:rPr>
                <w:rFonts w:ascii="Times New Roman" w:eastAsia="Times New Roman" w:hAnsi="Times New Roman" w:cs="Times New Roman"/>
                <w:b/>
                <w:bCs/>
                <w:sz w:val="24"/>
                <w:szCs w:val="24"/>
                <w:lang w:eastAsia="zh-CN"/>
              </w:rPr>
              <w:t xml:space="preserve"> Tidak </w:t>
            </w:r>
            <w:proofErr w:type="spellStart"/>
            <w:r w:rsidRPr="00E07C1B">
              <w:rPr>
                <w:rFonts w:ascii="Times New Roman" w:eastAsia="Times New Roman" w:hAnsi="Times New Roman" w:cs="Times New Roman"/>
                <w:b/>
                <w:bCs/>
                <w:sz w:val="24"/>
                <w:szCs w:val="24"/>
                <w:lang w:eastAsia="zh-CN"/>
              </w:rPr>
              <w:t>Konsisten</w:t>
            </w:r>
            <w:proofErr w:type="spellEnd"/>
          </w:p>
          <w:p w14:paraId="55C0307F"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Masalah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utama</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ditemukan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lemahnya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kemampuan</w:t>
            </w:r>
            <w:proofErr w:type="spellEnd"/>
            <w:r w:rsidRPr="00E07C1B">
              <w:rPr>
                <w:rFonts w:ascii="Times New Roman" w:eastAsia="Times New Roman" w:hAnsi="Times New Roman" w:cs="Times New Roman"/>
                <w:sz w:val="24"/>
                <w:szCs w:val="24"/>
                <w:lang w:eastAsia="zh-CN"/>
              </w:rPr>
              <w:t xml:space="preserve"> branding visual dan </w:t>
            </w:r>
            <w:proofErr w:type="spellStart"/>
            <w:r w:rsidRPr="00E07C1B">
              <w:rPr>
                <w:rFonts w:ascii="Times New Roman" w:eastAsia="Times New Roman" w:hAnsi="Times New Roman" w:cs="Times New Roman"/>
                <w:sz w:val="24"/>
                <w:szCs w:val="24"/>
                <w:lang w:eastAsia="zh-CN"/>
              </w:rPr>
              <w:t>naratif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Kecuali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beberapa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Arnita Batik</w:t>
            </w:r>
            <w:r w:rsidRPr="00E07C1B">
              <w:rPr>
                <w:rFonts w:ascii="Times New Roman" w:eastAsia="Times New Roman" w:hAnsi="Times New Roman" w:cs="Times New Roman"/>
                <w:sz w:val="24"/>
                <w:szCs w:val="24"/>
                <w:lang w:eastAsia="zh-CN"/>
              </w:rPr>
              <w:t xml:space="preserve"> dan </w:t>
            </w:r>
            <w:r w:rsidRPr="00E07C1B">
              <w:rPr>
                <w:rFonts w:ascii="Times New Roman" w:eastAsia="Times New Roman" w:hAnsi="Times New Roman" w:cs="Times New Roman"/>
                <w:i/>
                <w:iCs/>
                <w:sz w:val="24"/>
                <w:szCs w:val="24"/>
                <w:lang w:eastAsia="zh-CN"/>
              </w:rPr>
              <w:t>Rudi Iba Mananam</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mampu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mengemas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cerita</w:t>
            </w:r>
            <w:proofErr w:type="spellEnd"/>
            <w:r w:rsidRPr="00E07C1B">
              <w:rPr>
                <w:rFonts w:ascii="Times New Roman" w:eastAsia="Times New Roman" w:hAnsi="Times New Roman" w:cs="Times New Roman"/>
                <w:sz w:val="24"/>
                <w:szCs w:val="24"/>
                <w:lang w:eastAsia="zh-CN"/>
              </w:rPr>
              <w:t xml:space="preserve"> di </w:t>
            </w:r>
            <w:proofErr w:type="spellStart"/>
            <w:r w:rsidRPr="00E07C1B">
              <w:rPr>
                <w:rFonts w:ascii="Times New Roman" w:eastAsia="Times New Roman" w:hAnsi="Times New Roman" w:cs="Times New Roman"/>
                <w:sz w:val="24"/>
                <w:szCs w:val="24"/>
                <w:lang w:eastAsia="zh-CN"/>
              </w:rPr>
              <w:t>balik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bentuk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menarik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desain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kemasan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maupun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pemasaran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Kemasan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sering</w:t>
            </w:r>
            <w:proofErr w:type="spellEnd"/>
            <w:r w:rsidRPr="00E07C1B">
              <w:rPr>
                <w:rFonts w:ascii="Times New Roman" w:eastAsia="Times New Roman" w:hAnsi="Times New Roman" w:cs="Times New Roman"/>
                <w:sz w:val="24"/>
                <w:szCs w:val="24"/>
                <w:lang w:eastAsia="zh-CN"/>
              </w:rPr>
              <w:t xml:space="preserve"> kali </w:t>
            </w:r>
            <w:proofErr w:type="spellStart"/>
            <w:r w:rsidRPr="00E07C1B">
              <w:rPr>
                <w:rFonts w:ascii="Times New Roman" w:eastAsia="Times New Roman" w:hAnsi="Times New Roman" w:cs="Times New Roman"/>
                <w:sz w:val="24"/>
                <w:szCs w:val="24"/>
                <w:lang w:eastAsia="zh-CN"/>
              </w:rPr>
              <w:t>masih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bersifat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generik</w:t>
            </w:r>
            <w:proofErr w:type="spellEnd"/>
            <w:r w:rsidRPr="00E07C1B">
              <w:rPr>
                <w:rFonts w:ascii="Times New Roman" w:eastAsia="Times New Roman" w:hAnsi="Times New Roman" w:cs="Times New Roman"/>
                <w:sz w:val="24"/>
                <w:szCs w:val="24"/>
                <w:lang w:eastAsia="zh-CN"/>
              </w:rPr>
              <w:t xml:space="preserve">, minim </w:t>
            </w:r>
            <w:proofErr w:type="spellStart"/>
            <w:r w:rsidRPr="00E07C1B">
              <w:rPr>
                <w:rFonts w:ascii="Times New Roman" w:eastAsia="Times New Roman" w:hAnsi="Times New Roman" w:cs="Times New Roman"/>
                <w:sz w:val="24"/>
                <w:szCs w:val="24"/>
                <w:lang w:eastAsia="zh-CN"/>
              </w:rPr>
              <w:t>estetika</w:t>
            </w:r>
            <w:proofErr w:type="spellEnd"/>
            <w:r w:rsidRPr="00E07C1B">
              <w:rPr>
                <w:rFonts w:ascii="Times New Roman" w:eastAsia="Times New Roman" w:hAnsi="Times New Roman" w:cs="Times New Roman"/>
                <w:sz w:val="24"/>
                <w:szCs w:val="24"/>
                <w:lang w:eastAsia="zh-CN"/>
              </w:rPr>
              <w:t xml:space="preserve"> visual, dan </w:t>
            </w:r>
            <w:proofErr w:type="spellStart"/>
            <w:r w:rsidRPr="00E07C1B">
              <w:rPr>
                <w:rFonts w:ascii="Times New Roman" w:eastAsia="Times New Roman" w:hAnsi="Times New Roman" w:cs="Times New Roman"/>
                <w:sz w:val="24"/>
                <w:szCs w:val="24"/>
                <w:lang w:eastAsia="zh-CN"/>
              </w:rPr>
              <w:t>kurang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menyampaikan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terkandung</w:t>
            </w:r>
            <w:proofErr w:type="spellEnd"/>
            <w:r w:rsidRPr="00E07C1B">
              <w:rPr>
                <w:rFonts w:ascii="Times New Roman" w:eastAsia="Times New Roman" w:hAnsi="Times New Roman" w:cs="Times New Roman"/>
                <w:sz w:val="24"/>
                <w:szCs w:val="24"/>
                <w:lang w:eastAsia="zh-CN"/>
              </w:rPr>
              <w:t xml:space="preserve"> di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w:t>
            </w:r>
          </w:p>
          <w:p w14:paraId="49114AB5" w14:textId="77777777" w:rsidR="001928A5" w:rsidRDefault="001928A5" w:rsidP="000C2E7A">
            <w:pPr>
              <w:rPr>
                <w:rFonts w:ascii="Times New Roman" w:eastAsia="Times New Roman" w:hAnsi="Times New Roman" w:cs="Times New Roman"/>
                <w:b/>
                <w:bCs/>
                <w:sz w:val="24"/>
                <w:szCs w:val="24"/>
                <w:lang w:eastAsia="zh-CN"/>
              </w:rPr>
            </w:pPr>
          </w:p>
          <w:p w14:paraId="376BE20A" w14:textId="77777777" w:rsidR="001928A5" w:rsidRPr="00E07C1B" w:rsidRDefault="001928A5" w:rsidP="000C2E7A">
            <w:pPr>
              <w:rPr>
                <w:rFonts w:ascii="Times New Roman" w:eastAsia="Times New Roman" w:hAnsi="Times New Roman" w:cs="Times New Roman"/>
                <w:sz w:val="24"/>
                <w:szCs w:val="24"/>
                <w:lang w:val="id-ID" w:eastAsia="zh-CN"/>
              </w:rPr>
            </w:pPr>
            <w:r w:rsidRPr="00E07C1B">
              <w:rPr>
                <w:rFonts w:ascii="Times New Roman" w:eastAsia="Times New Roman" w:hAnsi="Times New Roman" w:cs="Times New Roman"/>
                <w:b/>
                <w:bCs/>
                <w:sz w:val="24"/>
                <w:szCs w:val="24"/>
                <w:lang w:eastAsia="zh-CN"/>
              </w:rPr>
              <w:t xml:space="preserve">Storytelling </w:t>
            </w:r>
            <w:proofErr w:type="spellStart"/>
            <w:r w:rsidRPr="00E07C1B">
              <w:rPr>
                <w:rFonts w:ascii="Times New Roman" w:eastAsia="Times New Roman" w:hAnsi="Times New Roman" w:cs="Times New Roman"/>
                <w:b/>
                <w:bCs/>
                <w:sz w:val="24"/>
                <w:szCs w:val="24"/>
                <w:lang w:eastAsia="zh-CN"/>
              </w:rPr>
              <w:t>Produk</w:t>
            </w:r>
            <w:proofErr w:type="spellEnd"/>
            <w:r w:rsidRPr="00E07C1B">
              <w:rPr>
                <w:rFonts w:ascii="Times New Roman" w:eastAsia="Times New Roman" w:hAnsi="Times New Roman" w:cs="Times New Roman"/>
                <w:b/>
                <w:bCs/>
                <w:sz w:val="24"/>
                <w:szCs w:val="24"/>
                <w:lang w:eastAsia="zh-CN"/>
              </w:rPr>
              <w:t xml:space="preserve"> Belum </w:t>
            </w:r>
            <w:proofErr w:type="spellStart"/>
            <w:r w:rsidRPr="00E07C1B">
              <w:rPr>
                <w:rFonts w:ascii="Times New Roman" w:eastAsia="Times New Roman" w:hAnsi="Times New Roman" w:cs="Times New Roman"/>
                <w:b/>
                <w:bCs/>
                <w:sz w:val="24"/>
                <w:szCs w:val="24"/>
                <w:lang w:eastAsia="zh-CN"/>
              </w:rPr>
              <w:t>Menjadi</w:t>
            </w:r>
            <w:proofErr w:type="spellEnd"/>
            <w:r w:rsidRPr="00E07C1B">
              <w:rPr>
                <w:rFonts w:ascii="Times New Roman" w:eastAsia="Times New Roman" w:hAnsi="Times New Roman" w:cs="Times New Roman"/>
                <w:b/>
                <w:bCs/>
                <w:sz w:val="24"/>
                <w:szCs w:val="24"/>
                <w:lang w:eastAsia="zh-CN"/>
              </w:rPr>
              <w:t xml:space="preserve"> Strategi Utama</w:t>
            </w:r>
          </w:p>
          <w:p w14:paraId="40CB5CC5"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Selain </w:t>
            </w:r>
            <w:proofErr w:type="spellStart"/>
            <w:r w:rsidRPr="00E07C1B">
              <w:rPr>
                <w:rFonts w:ascii="Times New Roman" w:eastAsia="Times New Roman" w:hAnsi="Times New Roman" w:cs="Times New Roman"/>
                <w:sz w:val="24"/>
                <w:szCs w:val="24"/>
                <w:lang w:eastAsia="zh-CN"/>
              </w:rPr>
              <w:t>desain</w:t>
            </w:r>
            <w:proofErr w:type="spellEnd"/>
            <w:r w:rsidRPr="00E07C1B">
              <w:rPr>
                <w:rFonts w:ascii="Times New Roman" w:eastAsia="Times New Roman" w:hAnsi="Times New Roman" w:cs="Times New Roman"/>
                <w:sz w:val="24"/>
                <w:szCs w:val="24"/>
                <w:lang w:eastAsia="zh-CN"/>
              </w:rPr>
              <w:t xml:space="preserve"> visual, </w:t>
            </w:r>
            <w:proofErr w:type="spellStart"/>
            <w:r w:rsidRPr="00E07C1B">
              <w:rPr>
                <w:rFonts w:ascii="Times New Roman" w:eastAsia="Times New Roman" w:hAnsi="Times New Roman" w:cs="Times New Roman"/>
                <w:sz w:val="24"/>
                <w:szCs w:val="24"/>
                <w:lang w:eastAsia="zh-CN"/>
              </w:rPr>
              <w:t>aspek</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storytelling</w:t>
            </w:r>
            <w:r w:rsidRPr="00E07C1B">
              <w:rPr>
                <w:rFonts w:ascii="Times New Roman" w:eastAsia="Times New Roman" w:hAnsi="Times New Roman" w:cs="Times New Roman"/>
                <w:sz w:val="24"/>
                <w:szCs w:val="24"/>
                <w:lang w:eastAsia="zh-CN"/>
              </w:rPr>
              <w:t xml:space="preserve">—yang sangat </w:t>
            </w:r>
            <w:proofErr w:type="spellStart"/>
            <w:r w:rsidRPr="00E07C1B">
              <w:rPr>
                <w:rFonts w:ascii="Times New Roman" w:eastAsia="Times New Roman" w:hAnsi="Times New Roman" w:cs="Times New Roman"/>
                <w:sz w:val="24"/>
                <w:szCs w:val="24"/>
                <w:lang w:eastAsia="zh-CN"/>
              </w:rPr>
              <w:t>penting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pemasaran</w:t>
            </w:r>
            <w:proofErr w:type="spellEnd"/>
            <w:r w:rsidRPr="00E07C1B">
              <w:rPr>
                <w:rFonts w:ascii="Times New Roman" w:eastAsia="Times New Roman" w:hAnsi="Times New Roman" w:cs="Times New Roman"/>
                <w:sz w:val="24"/>
                <w:szCs w:val="24"/>
                <w:lang w:eastAsia="zh-CN"/>
              </w:rPr>
              <w:t xml:space="preserve"> digital modern—juga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perhatian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utama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Padahal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konsumen</w:t>
            </w:r>
            <w:proofErr w:type="spellEnd"/>
            <w:r w:rsidRPr="00E07C1B">
              <w:rPr>
                <w:rFonts w:ascii="Times New Roman" w:eastAsia="Times New Roman" w:hAnsi="Times New Roman" w:cs="Times New Roman"/>
                <w:sz w:val="24"/>
                <w:szCs w:val="24"/>
                <w:lang w:eastAsia="zh-CN"/>
              </w:rPr>
              <w:t xml:space="preserve"> masa </w:t>
            </w:r>
            <w:proofErr w:type="spellStart"/>
            <w:r w:rsidRPr="00E07C1B">
              <w:rPr>
                <w:rFonts w:ascii="Times New Roman" w:eastAsia="Times New Roman" w:hAnsi="Times New Roman" w:cs="Times New Roman"/>
                <w:sz w:val="24"/>
                <w:szCs w:val="24"/>
                <w:lang w:eastAsia="zh-CN"/>
              </w:rPr>
              <w:t>kini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membeli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fungsi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melainkan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makna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emosi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lastRenderedPageBreak/>
              <w:t>ditawarkan</w:t>
            </w:r>
            <w:proofErr w:type="spellEnd"/>
            <w:r w:rsidRPr="00E07C1B">
              <w:rPr>
                <w:rFonts w:ascii="Times New Roman" w:eastAsia="Times New Roman" w:hAnsi="Times New Roman" w:cs="Times New Roman"/>
                <w:sz w:val="24"/>
                <w:szCs w:val="24"/>
                <w:lang w:eastAsia="zh-CN"/>
              </w:rPr>
              <w:t xml:space="preserve">. Narasi </w:t>
            </w:r>
            <w:proofErr w:type="spellStart"/>
            <w:r w:rsidRPr="00E07C1B">
              <w:rPr>
                <w:rFonts w:ascii="Times New Roman" w:eastAsia="Times New Roman" w:hAnsi="Times New Roman" w:cs="Times New Roman"/>
                <w:sz w:val="24"/>
                <w:szCs w:val="24"/>
                <w:lang w:eastAsia="zh-CN"/>
              </w:rPr>
              <w:t>tentang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asal-usul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bahan</w:t>
            </w:r>
            <w:proofErr w:type="spellEnd"/>
            <w:r w:rsidRPr="00E07C1B">
              <w:rPr>
                <w:rFonts w:ascii="Times New Roman" w:eastAsia="Times New Roman" w:hAnsi="Times New Roman" w:cs="Times New Roman"/>
                <w:sz w:val="24"/>
                <w:szCs w:val="24"/>
                <w:lang w:eastAsia="zh-CN"/>
              </w:rPr>
              <w:t xml:space="preserve">, proses </w:t>
            </w:r>
            <w:proofErr w:type="spellStart"/>
            <w:r w:rsidRPr="00E07C1B">
              <w:rPr>
                <w:rFonts w:ascii="Times New Roman" w:eastAsia="Times New Roman" w:hAnsi="Times New Roman" w:cs="Times New Roman"/>
                <w:sz w:val="24"/>
                <w:szCs w:val="24"/>
                <w:lang w:eastAsia="zh-CN"/>
              </w:rPr>
              <w:t>produksi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filosofi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di </w:t>
            </w:r>
            <w:proofErr w:type="spellStart"/>
            <w:r w:rsidRPr="00E07C1B">
              <w:rPr>
                <w:rFonts w:ascii="Times New Roman" w:eastAsia="Times New Roman" w:hAnsi="Times New Roman" w:cs="Times New Roman"/>
                <w:sz w:val="24"/>
                <w:szCs w:val="24"/>
                <w:lang w:eastAsia="zh-CN"/>
              </w:rPr>
              <w:t>balik</w:t>
            </w:r>
            <w:proofErr w:type="spellEnd"/>
            <w:r w:rsidRPr="00E07C1B">
              <w:rPr>
                <w:rFonts w:ascii="Times New Roman" w:eastAsia="Times New Roman" w:hAnsi="Times New Roman" w:cs="Times New Roman"/>
                <w:sz w:val="24"/>
                <w:szCs w:val="24"/>
                <w:lang w:eastAsia="zh-CN"/>
              </w:rPr>
              <w:t xml:space="preserve"> motif batik Mentawai, </w:t>
            </w:r>
            <w:proofErr w:type="spellStart"/>
            <w:r w:rsidRPr="00E07C1B">
              <w:rPr>
                <w:rFonts w:ascii="Times New Roman" w:eastAsia="Times New Roman" w:hAnsi="Times New Roman" w:cs="Times New Roman"/>
                <w:sz w:val="24"/>
                <w:szCs w:val="24"/>
                <w:lang w:eastAsia="zh-CN"/>
              </w:rPr>
              <w:t>misalnya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potensi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menciptakan</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emotional appeal</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jika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dikomunikasikan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tepat</w:t>
            </w:r>
            <w:proofErr w:type="spellEnd"/>
            <w:r w:rsidRPr="00E07C1B">
              <w:rPr>
                <w:rFonts w:ascii="Times New Roman" w:eastAsia="Times New Roman" w:hAnsi="Times New Roman" w:cs="Times New Roman"/>
                <w:sz w:val="24"/>
                <w:szCs w:val="24"/>
                <w:lang w:eastAsia="zh-CN"/>
              </w:rPr>
              <w:t>.</w:t>
            </w:r>
          </w:p>
          <w:p w14:paraId="54B2C1D0" w14:textId="77777777" w:rsidR="001928A5" w:rsidRDefault="001928A5" w:rsidP="000C2E7A">
            <w:pPr>
              <w:rPr>
                <w:rFonts w:ascii="Times New Roman" w:eastAsia="Times New Roman" w:hAnsi="Times New Roman" w:cs="Times New Roman"/>
                <w:b/>
                <w:bCs/>
                <w:sz w:val="24"/>
                <w:szCs w:val="24"/>
                <w:lang w:eastAsia="zh-CN"/>
              </w:rPr>
            </w:pPr>
          </w:p>
          <w:p w14:paraId="68C23701"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Tantangan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Literasi</w:t>
            </w:r>
            <w:proofErr w:type="spellEnd"/>
            <w:r w:rsidRPr="00E07C1B">
              <w:rPr>
                <w:rFonts w:ascii="Times New Roman" w:eastAsia="Times New Roman" w:hAnsi="Times New Roman" w:cs="Times New Roman"/>
                <w:b/>
                <w:bCs/>
                <w:sz w:val="24"/>
                <w:szCs w:val="24"/>
                <w:lang w:eastAsia="zh-CN"/>
              </w:rPr>
              <w:t xml:space="preserve"> Branding dan Akses SDM </w:t>
            </w:r>
            <w:proofErr w:type="spellStart"/>
            <w:r w:rsidRPr="00E07C1B">
              <w:rPr>
                <w:rFonts w:ascii="Times New Roman" w:eastAsia="Times New Roman" w:hAnsi="Times New Roman" w:cs="Times New Roman"/>
                <w:b/>
                <w:bCs/>
                <w:sz w:val="24"/>
                <w:szCs w:val="24"/>
                <w:lang w:eastAsia="zh-CN"/>
              </w:rPr>
              <w:t>Kreatif</w:t>
            </w:r>
            <w:proofErr w:type="spellEnd"/>
          </w:p>
          <w:p w14:paraId="7DC51786"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Kelemahan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disebabkan</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minimnya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literasi</w:t>
            </w:r>
            <w:proofErr w:type="spellEnd"/>
            <w:r w:rsidRPr="00E07C1B">
              <w:rPr>
                <w:rFonts w:ascii="Times New Roman" w:eastAsia="Times New Roman" w:hAnsi="Times New Roman" w:cs="Times New Roman"/>
                <w:sz w:val="24"/>
                <w:szCs w:val="24"/>
                <w:lang w:eastAsia="zh-CN"/>
              </w:rPr>
              <w:t xml:space="preserve"> branding dan </w:t>
            </w:r>
            <w:proofErr w:type="spellStart"/>
            <w:r w:rsidRPr="00E07C1B">
              <w:rPr>
                <w:rFonts w:ascii="Times New Roman" w:eastAsia="Times New Roman" w:hAnsi="Times New Roman" w:cs="Times New Roman"/>
                <w:sz w:val="24"/>
                <w:szCs w:val="24"/>
                <w:lang w:eastAsia="zh-CN"/>
              </w:rPr>
              <w:t>terbatasnya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akses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sumber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manusia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kreatif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desainer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grafis</w:t>
            </w:r>
            <w:proofErr w:type="spellEnd"/>
            <w:r w:rsidRPr="00E07C1B">
              <w:rPr>
                <w:rFonts w:ascii="Times New Roman" w:eastAsia="Times New Roman" w:hAnsi="Times New Roman" w:cs="Times New Roman"/>
                <w:sz w:val="24"/>
                <w:szCs w:val="24"/>
                <w:lang w:eastAsia="zh-CN"/>
              </w:rPr>
              <w:t xml:space="preserve">, content creator, dan </w:t>
            </w:r>
            <w:proofErr w:type="spellStart"/>
            <w:r w:rsidRPr="00E07C1B">
              <w:rPr>
                <w:rFonts w:ascii="Times New Roman" w:eastAsia="Times New Roman" w:hAnsi="Times New Roman" w:cs="Times New Roman"/>
                <w:sz w:val="24"/>
                <w:szCs w:val="24"/>
                <w:lang w:eastAsia="zh-CN"/>
              </w:rPr>
              <w:t>fotografer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Banyak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bekerja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sendiri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tanpa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kreatif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sehingga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fokus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tertuju</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produksi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operasional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sehari-hari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pada strategi </w:t>
            </w:r>
            <w:proofErr w:type="spellStart"/>
            <w:r w:rsidRPr="00E07C1B">
              <w:rPr>
                <w:rFonts w:ascii="Times New Roman" w:eastAsia="Times New Roman" w:hAnsi="Times New Roman" w:cs="Times New Roman"/>
                <w:sz w:val="24"/>
                <w:szCs w:val="24"/>
                <w:lang w:eastAsia="zh-CN"/>
              </w:rPr>
              <w:t>komunikasi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w:t>
            </w:r>
            <w:proofErr w:type="spellEnd"/>
            <w:r w:rsidRPr="00E07C1B">
              <w:rPr>
                <w:rFonts w:ascii="Times New Roman" w:eastAsia="Times New Roman" w:hAnsi="Times New Roman" w:cs="Times New Roman"/>
                <w:sz w:val="24"/>
                <w:szCs w:val="24"/>
                <w:lang w:eastAsia="zh-CN"/>
              </w:rPr>
              <w:t xml:space="preserve">. Dalam </w:t>
            </w:r>
            <w:proofErr w:type="spellStart"/>
            <w:r w:rsidRPr="00E07C1B">
              <w:rPr>
                <w:rFonts w:ascii="Times New Roman" w:eastAsia="Times New Roman" w:hAnsi="Times New Roman" w:cs="Times New Roman"/>
                <w:sz w:val="24"/>
                <w:szCs w:val="24"/>
                <w:lang w:eastAsia="zh-CN"/>
              </w:rPr>
              <w:t>banyak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kasus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belum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memahami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pentingnya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konsistensi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w:t>
            </w:r>
            <w:proofErr w:type="spellEnd"/>
            <w:r w:rsidRPr="00E07C1B">
              <w:rPr>
                <w:rFonts w:ascii="Times New Roman" w:eastAsia="Times New Roman" w:hAnsi="Times New Roman" w:cs="Times New Roman"/>
                <w:sz w:val="24"/>
                <w:szCs w:val="24"/>
                <w:lang w:eastAsia="zh-CN"/>
              </w:rPr>
              <w:t xml:space="preserve">, visual </w:t>
            </w:r>
            <w:proofErr w:type="spellStart"/>
            <w:r w:rsidRPr="00E07C1B">
              <w:rPr>
                <w:rFonts w:ascii="Times New Roman" w:eastAsia="Times New Roman" w:hAnsi="Times New Roman" w:cs="Times New Roman"/>
                <w:sz w:val="24"/>
                <w:szCs w:val="24"/>
                <w:lang w:eastAsia="zh-CN"/>
              </w:rPr>
              <w:t>identitas</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pengemasan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profesional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memenangkan</w:t>
            </w:r>
            <w:proofErr w:type="spellEnd"/>
            <w:r w:rsidRPr="00E07C1B">
              <w:rPr>
                <w:rFonts w:ascii="Times New Roman" w:eastAsia="Times New Roman" w:hAnsi="Times New Roman" w:cs="Times New Roman"/>
                <w:sz w:val="24"/>
                <w:szCs w:val="24"/>
                <w:lang w:eastAsia="zh-CN"/>
              </w:rPr>
              <w:t xml:space="preserve"> pasar digital.</w:t>
            </w:r>
          </w:p>
          <w:p w14:paraId="0D245AAE" w14:textId="77777777" w:rsidR="001928A5" w:rsidRDefault="001928A5" w:rsidP="000C2E7A">
            <w:pPr>
              <w:rPr>
                <w:rFonts w:ascii="Times New Roman" w:eastAsia="Times New Roman" w:hAnsi="Times New Roman" w:cs="Times New Roman"/>
                <w:b/>
                <w:bCs/>
                <w:sz w:val="24"/>
                <w:szCs w:val="24"/>
                <w:lang w:eastAsia="zh-CN"/>
              </w:rPr>
            </w:pPr>
          </w:p>
          <w:p w14:paraId="46B7875F"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Urgensi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Intervensi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Kolaboratif</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dalam</w:t>
            </w:r>
            <w:proofErr w:type="spellEnd"/>
            <w:r w:rsidRPr="00E07C1B">
              <w:rPr>
                <w:rFonts w:ascii="Times New Roman" w:eastAsia="Times New Roman" w:hAnsi="Times New Roman" w:cs="Times New Roman"/>
                <w:b/>
                <w:bCs/>
                <w:sz w:val="24"/>
                <w:szCs w:val="24"/>
                <w:lang w:eastAsia="zh-CN"/>
              </w:rPr>
              <w:t xml:space="preserve"> Branding</w:t>
            </w:r>
          </w:p>
          <w:p w14:paraId="09D13044"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Daya </w:t>
            </w:r>
            <w:proofErr w:type="spellStart"/>
            <w:r w:rsidRPr="00E07C1B">
              <w:rPr>
                <w:rFonts w:ascii="Times New Roman" w:eastAsia="Times New Roman" w:hAnsi="Times New Roman" w:cs="Times New Roman"/>
                <w:sz w:val="24"/>
                <w:szCs w:val="24"/>
                <w:lang w:eastAsia="zh-CN"/>
              </w:rPr>
              <w:t>saing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ditentukan</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kualitas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harga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jual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melainkan</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kemampuan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menciptakan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makna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kepercayaan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konsumen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melalui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identitas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kuat</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diperlukan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intervensi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kolaboratif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desainer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mahasiswa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seni</w:t>
            </w:r>
            <w:proofErr w:type="spellEnd"/>
            <w:r w:rsidRPr="00E07C1B">
              <w:rPr>
                <w:rFonts w:ascii="Times New Roman" w:eastAsia="Times New Roman" w:hAnsi="Times New Roman" w:cs="Times New Roman"/>
                <w:sz w:val="24"/>
                <w:szCs w:val="24"/>
                <w:lang w:eastAsia="zh-CN"/>
              </w:rPr>
              <w:t>/</w:t>
            </w:r>
            <w:proofErr w:type="spellStart"/>
            <w:r w:rsidRPr="00E07C1B">
              <w:rPr>
                <w:rFonts w:ascii="Times New Roman" w:eastAsia="Times New Roman" w:hAnsi="Times New Roman" w:cs="Times New Roman"/>
                <w:sz w:val="24"/>
                <w:szCs w:val="24"/>
                <w:lang w:eastAsia="zh-CN"/>
              </w:rPr>
              <w:t>desain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serta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pakar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komunikasi</w:t>
            </w:r>
            <w:proofErr w:type="spellEnd"/>
            <w:r w:rsidRPr="00E07C1B">
              <w:rPr>
                <w:rFonts w:ascii="Times New Roman" w:eastAsia="Times New Roman" w:hAnsi="Times New Roman" w:cs="Times New Roman"/>
                <w:sz w:val="24"/>
                <w:szCs w:val="24"/>
                <w:lang w:eastAsia="zh-CN"/>
              </w:rPr>
              <w:t xml:space="preserve"> visual. </w:t>
            </w:r>
            <w:proofErr w:type="spellStart"/>
            <w:r w:rsidRPr="00E07C1B">
              <w:rPr>
                <w:rFonts w:ascii="Times New Roman" w:eastAsia="Times New Roman" w:hAnsi="Times New Roman" w:cs="Times New Roman"/>
                <w:sz w:val="24"/>
                <w:szCs w:val="24"/>
                <w:lang w:eastAsia="zh-CN"/>
              </w:rPr>
              <w:t>Pemerintah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daerah</w:t>
            </w:r>
            <w:proofErr w:type="spellEnd"/>
            <w:r w:rsidRPr="00E07C1B">
              <w:rPr>
                <w:rFonts w:ascii="Times New Roman" w:eastAsia="Times New Roman" w:hAnsi="Times New Roman" w:cs="Times New Roman"/>
                <w:sz w:val="24"/>
                <w:szCs w:val="24"/>
                <w:lang w:eastAsia="zh-CN"/>
              </w:rPr>
              <w:t xml:space="preserve"> juga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memfasilitasi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klinik</w:t>
            </w:r>
            <w:proofErr w:type="spellEnd"/>
            <w:r w:rsidRPr="00E07C1B">
              <w:rPr>
                <w:rFonts w:ascii="Times New Roman" w:eastAsia="Times New Roman" w:hAnsi="Times New Roman" w:cs="Times New Roman"/>
                <w:sz w:val="24"/>
                <w:szCs w:val="24"/>
                <w:lang w:eastAsia="zh-CN"/>
              </w:rPr>
              <w:t xml:space="preserve"> branding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inkubator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kreatif</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mendampingi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merancang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ulang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kemasan</w:t>
            </w:r>
            <w:proofErr w:type="spellEnd"/>
            <w:r w:rsidRPr="00E07C1B">
              <w:rPr>
                <w:rFonts w:ascii="Times New Roman" w:eastAsia="Times New Roman" w:hAnsi="Times New Roman" w:cs="Times New Roman"/>
                <w:sz w:val="24"/>
                <w:szCs w:val="24"/>
                <w:lang w:eastAsia="zh-CN"/>
              </w:rPr>
              <w:t xml:space="preserve">, logo, </w:t>
            </w:r>
            <w:proofErr w:type="spellStart"/>
            <w:r w:rsidRPr="00E07C1B">
              <w:rPr>
                <w:rFonts w:ascii="Times New Roman" w:eastAsia="Times New Roman" w:hAnsi="Times New Roman" w:cs="Times New Roman"/>
                <w:sz w:val="24"/>
                <w:szCs w:val="24"/>
                <w:lang w:eastAsia="zh-CN"/>
              </w:rPr>
              <w:t>katalog</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narasi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terpadu</w:t>
            </w:r>
            <w:proofErr w:type="spellEnd"/>
            <w:r w:rsidRPr="00E07C1B">
              <w:rPr>
                <w:rFonts w:ascii="Times New Roman" w:eastAsia="Times New Roman" w:hAnsi="Times New Roman" w:cs="Times New Roman"/>
                <w:sz w:val="24"/>
                <w:szCs w:val="24"/>
                <w:lang w:eastAsia="zh-CN"/>
              </w:rPr>
              <w:t>.</w:t>
            </w:r>
          </w:p>
          <w:p w14:paraId="393551A2" w14:textId="77777777" w:rsidR="001928A5" w:rsidRDefault="001928A5" w:rsidP="000C2E7A">
            <w:pPr>
              <w:rPr>
                <w:rFonts w:ascii="Times New Roman" w:eastAsia="Times New Roman" w:hAnsi="Times New Roman" w:cs="Times New Roman"/>
                <w:b/>
                <w:bCs/>
                <w:sz w:val="24"/>
                <w:szCs w:val="24"/>
                <w:lang w:eastAsia="zh-CN"/>
              </w:rPr>
            </w:pPr>
          </w:p>
          <w:p w14:paraId="4D897EC8"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Rekomendasi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Penguatan</w:t>
            </w:r>
            <w:proofErr w:type="spellEnd"/>
            <w:r w:rsidRPr="00E07C1B">
              <w:rPr>
                <w:rFonts w:ascii="Times New Roman" w:eastAsia="Times New Roman" w:hAnsi="Times New Roman" w:cs="Times New Roman"/>
                <w:b/>
                <w:bCs/>
                <w:sz w:val="24"/>
                <w:szCs w:val="24"/>
                <w:lang w:eastAsia="zh-CN"/>
              </w:rPr>
              <w:t xml:space="preserve"> Cultural Branding yang </w:t>
            </w:r>
            <w:proofErr w:type="spellStart"/>
            <w:r w:rsidRPr="00E07C1B">
              <w:rPr>
                <w:rFonts w:ascii="Times New Roman" w:eastAsia="Times New Roman" w:hAnsi="Times New Roman" w:cs="Times New Roman"/>
                <w:b/>
                <w:bCs/>
                <w:sz w:val="24"/>
                <w:szCs w:val="24"/>
                <w:lang w:eastAsia="zh-CN"/>
              </w:rPr>
              <w:t>Emosional</w:t>
            </w:r>
            <w:proofErr w:type="spellEnd"/>
          </w:p>
          <w:p w14:paraId="2ED18AB6"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Pengembangan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saing</w:t>
            </w:r>
            <w:proofErr w:type="spellEnd"/>
            <w:r w:rsidRPr="00E07C1B">
              <w:rPr>
                <w:rFonts w:ascii="Times New Roman" w:eastAsia="Times New Roman" w:hAnsi="Times New Roman" w:cs="Times New Roman"/>
                <w:sz w:val="24"/>
                <w:szCs w:val="24"/>
                <w:lang w:eastAsia="zh-CN"/>
              </w:rPr>
              <w:t xml:space="preserve"> UKM Mentawai </w:t>
            </w:r>
            <w:proofErr w:type="spellStart"/>
            <w:r w:rsidRPr="00E07C1B">
              <w:rPr>
                <w:rFonts w:ascii="Times New Roman" w:eastAsia="Times New Roman" w:hAnsi="Times New Roman" w:cs="Times New Roman"/>
                <w:sz w:val="24"/>
                <w:szCs w:val="24"/>
                <w:lang w:eastAsia="zh-CN"/>
              </w:rPr>
              <w:t>sebaiknya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diarahkan</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penguatan</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cultural branding</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nilai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disampaikan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emosional</w:t>
            </w:r>
            <w:proofErr w:type="spellEnd"/>
            <w:r w:rsidRPr="00E07C1B">
              <w:rPr>
                <w:rFonts w:ascii="Times New Roman" w:eastAsia="Times New Roman" w:hAnsi="Times New Roman" w:cs="Times New Roman"/>
                <w:sz w:val="24"/>
                <w:szCs w:val="24"/>
                <w:lang w:eastAsia="zh-CN"/>
              </w:rPr>
              <w:t xml:space="preserve"> dan visual. Festival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katalog</w:t>
            </w:r>
            <w:proofErr w:type="spellEnd"/>
            <w:r w:rsidRPr="00E07C1B">
              <w:rPr>
                <w:rFonts w:ascii="Times New Roman" w:eastAsia="Times New Roman" w:hAnsi="Times New Roman" w:cs="Times New Roman"/>
                <w:sz w:val="24"/>
                <w:szCs w:val="24"/>
                <w:lang w:eastAsia="zh-CN"/>
              </w:rPr>
              <w:t xml:space="preserve"> digital </w:t>
            </w:r>
            <w:proofErr w:type="spellStart"/>
            <w:r w:rsidRPr="00E07C1B">
              <w:rPr>
                <w:rFonts w:ascii="Times New Roman" w:eastAsia="Times New Roman" w:hAnsi="Times New Roman" w:cs="Times New Roman"/>
                <w:sz w:val="24"/>
                <w:szCs w:val="24"/>
                <w:lang w:eastAsia="zh-CN"/>
              </w:rPr>
              <w:t>tematik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serta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pemasaran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naratif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bagian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strategi </w:t>
            </w:r>
            <w:proofErr w:type="spellStart"/>
            <w:r w:rsidRPr="00E07C1B">
              <w:rPr>
                <w:rFonts w:ascii="Times New Roman" w:eastAsia="Times New Roman" w:hAnsi="Times New Roman" w:cs="Times New Roman"/>
                <w:sz w:val="24"/>
                <w:szCs w:val="24"/>
                <w:lang w:eastAsia="zh-CN"/>
              </w:rPr>
              <w:t>pengembangan</w:t>
            </w:r>
            <w:proofErr w:type="spellEnd"/>
            <w:r w:rsidRPr="00E07C1B">
              <w:rPr>
                <w:rFonts w:ascii="Times New Roman" w:eastAsia="Times New Roman" w:hAnsi="Times New Roman" w:cs="Times New Roman"/>
                <w:sz w:val="24"/>
                <w:szCs w:val="24"/>
                <w:lang w:eastAsia="zh-CN"/>
              </w:rPr>
              <w:t xml:space="preserve"> UMKM.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membangun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merek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menjual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barang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juga </w:t>
            </w:r>
            <w:proofErr w:type="spellStart"/>
            <w:r w:rsidRPr="00E07C1B">
              <w:rPr>
                <w:rFonts w:ascii="Times New Roman" w:eastAsia="Times New Roman" w:hAnsi="Times New Roman" w:cs="Times New Roman"/>
                <w:sz w:val="24"/>
                <w:szCs w:val="24"/>
                <w:lang w:eastAsia="zh-CN"/>
              </w:rPr>
              <w:t>menjual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cerita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identitas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Mentawai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peluang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menembus</w:t>
            </w:r>
            <w:proofErr w:type="spellEnd"/>
            <w:r w:rsidRPr="00E07C1B">
              <w:rPr>
                <w:rFonts w:ascii="Times New Roman" w:eastAsia="Times New Roman" w:hAnsi="Times New Roman" w:cs="Times New Roman"/>
                <w:sz w:val="24"/>
                <w:szCs w:val="24"/>
                <w:lang w:eastAsia="zh-CN"/>
              </w:rPr>
              <w:t xml:space="preserve"> pasar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luas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tarik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otentik</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berkelanjutan</w:t>
            </w:r>
            <w:proofErr w:type="spellEnd"/>
            <w:r w:rsidRPr="00E07C1B">
              <w:rPr>
                <w:rFonts w:ascii="Times New Roman" w:eastAsia="Times New Roman" w:hAnsi="Times New Roman" w:cs="Times New Roman"/>
                <w:sz w:val="24"/>
                <w:szCs w:val="24"/>
                <w:lang w:eastAsia="zh-CN"/>
              </w:rPr>
              <w:t>.</w:t>
            </w:r>
          </w:p>
          <w:p w14:paraId="37C3299B" w14:textId="77777777" w:rsidR="001928A5" w:rsidRDefault="001928A5" w:rsidP="000C2E7A">
            <w:pPr>
              <w:pStyle w:val="Heading3"/>
              <w:spacing w:before="0" w:after="0"/>
              <w:jc w:val="both"/>
              <w:rPr>
                <w:rStyle w:val="Strong"/>
                <w:rFonts w:ascii="Times New Roman" w:hAnsi="Times New Roman" w:cs="Times New Roman"/>
                <w:color w:val="auto"/>
                <w:sz w:val="24"/>
                <w:szCs w:val="24"/>
              </w:rPr>
            </w:pPr>
          </w:p>
          <w:p w14:paraId="551FEFB5" w14:textId="77777777" w:rsidR="001928A5" w:rsidRPr="00E07C1B" w:rsidRDefault="001928A5" w:rsidP="000C2E7A">
            <w:pPr>
              <w:pStyle w:val="Heading3"/>
              <w:spacing w:before="0" w:after="0"/>
              <w:jc w:val="both"/>
              <w:rPr>
                <w:rFonts w:ascii="Times New Roman" w:hAnsi="Times New Roman" w:cs="Times New Roman"/>
                <w:color w:val="auto"/>
                <w:sz w:val="24"/>
                <w:szCs w:val="24"/>
              </w:rPr>
            </w:pPr>
            <w:proofErr w:type="spellStart"/>
            <w:r w:rsidRPr="00E07C1B">
              <w:rPr>
                <w:rStyle w:val="Strong"/>
                <w:rFonts w:ascii="Times New Roman" w:hAnsi="Times New Roman" w:cs="Times New Roman"/>
                <w:color w:val="auto"/>
                <w:sz w:val="24"/>
                <w:szCs w:val="24"/>
              </w:rPr>
              <w:t>Kolaborasi</w:t>
            </w:r>
            <w:proofErr w:type="spellEnd"/>
            <w:r w:rsidRPr="00E07C1B">
              <w:rPr>
                <w:rStyle w:val="Strong"/>
                <w:rFonts w:ascii="Times New Roman" w:hAnsi="Times New Roman" w:cs="Times New Roman"/>
                <w:color w:val="auto"/>
                <w:sz w:val="24"/>
                <w:szCs w:val="24"/>
              </w:rPr>
              <w:t xml:space="preserve"> </w:t>
            </w:r>
            <w:proofErr w:type="spellStart"/>
            <w:r w:rsidRPr="00E07C1B">
              <w:rPr>
                <w:rStyle w:val="Strong"/>
                <w:rFonts w:ascii="Times New Roman" w:hAnsi="Times New Roman" w:cs="Times New Roman"/>
                <w:color w:val="auto"/>
                <w:sz w:val="24"/>
                <w:szCs w:val="24"/>
              </w:rPr>
              <w:t>Komunitas</w:t>
            </w:r>
            <w:proofErr w:type="spellEnd"/>
            <w:r w:rsidRPr="00E07C1B">
              <w:rPr>
                <w:rStyle w:val="Strong"/>
                <w:rFonts w:ascii="Times New Roman" w:hAnsi="Times New Roman" w:cs="Times New Roman"/>
                <w:color w:val="auto"/>
                <w:sz w:val="24"/>
                <w:szCs w:val="24"/>
              </w:rPr>
              <w:t xml:space="preserve">: Ada Jejak, Belum </w:t>
            </w:r>
            <w:proofErr w:type="spellStart"/>
            <w:r w:rsidRPr="00E07C1B">
              <w:rPr>
                <w:rStyle w:val="Strong"/>
                <w:rFonts w:ascii="Times New Roman" w:hAnsi="Times New Roman" w:cs="Times New Roman"/>
                <w:color w:val="auto"/>
                <w:sz w:val="24"/>
                <w:szCs w:val="24"/>
              </w:rPr>
              <w:t>Terinstitusi</w:t>
            </w:r>
            <w:proofErr w:type="spellEnd"/>
          </w:p>
          <w:p w14:paraId="453BC8C6" w14:textId="77777777" w:rsidR="001928A5" w:rsidRPr="00E07C1B" w:rsidRDefault="001928A5" w:rsidP="000C2E7A">
            <w:pPr>
              <w:pStyle w:val="NormalWeb"/>
              <w:spacing w:before="0" w:beforeAutospacing="0" w:after="0" w:afterAutospacing="0"/>
              <w:jc w:val="both"/>
            </w:pPr>
            <w:r w:rsidRPr="00E07C1B">
              <w:t>Sebagian pelaku UKM tergabung dalam komunitas informal (misalnya pembagian bahan baku, berbagi lokasi produksi), tetapi tidak ada asosiasi formal atau koperasi digital yang mengonsolidasikan kekuatan UKM. Ini menyebabkan fragmentasi dalam pengadaan bahan, promosi, dan distribusi.</w:t>
            </w:r>
          </w:p>
          <w:p w14:paraId="21921B7D" w14:textId="77777777" w:rsidR="001928A5" w:rsidRPr="00E07C1B" w:rsidRDefault="001928A5" w:rsidP="000C2E7A">
            <w:pPr>
              <w:pStyle w:val="NormalWeb"/>
              <w:spacing w:before="0" w:beforeAutospacing="0" w:after="0" w:afterAutospacing="0"/>
              <w:jc w:val="both"/>
            </w:pPr>
            <w:r w:rsidRPr="00E07C1B">
              <w:t xml:space="preserve">Mentawai perlu membangun </w:t>
            </w:r>
            <w:r w:rsidRPr="00E07C1B">
              <w:rPr>
                <w:rStyle w:val="Emphasis"/>
                <w:rFonts w:eastAsiaTheme="majorEastAsia"/>
              </w:rPr>
              <w:t>platform koperasi digital tematik</w:t>
            </w:r>
            <w:r w:rsidRPr="00E07C1B">
              <w:t xml:space="preserve"> (kuliner, craft, homestay) untuk memperkuat posisi tawar kolektif dan mendorong ekonomi berbasis jaringan (networked economy).</w:t>
            </w:r>
          </w:p>
          <w:p w14:paraId="7D354FCA"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Berikut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analisis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mengenai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Rekomendasi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Transformasional</w:t>
            </w:r>
            <w:proofErr w:type="spellEnd"/>
            <w:r w:rsidRPr="00E07C1B">
              <w:rPr>
                <w:rFonts w:ascii="Times New Roman" w:eastAsia="Times New Roman" w:hAnsi="Times New Roman" w:cs="Times New Roman"/>
                <w:b/>
                <w:bCs/>
                <w:sz w:val="24"/>
                <w:szCs w:val="24"/>
                <w:lang w:eastAsia="zh-CN"/>
              </w:rPr>
              <w:t xml:space="preserve"> dan </w:t>
            </w:r>
            <w:proofErr w:type="spellStart"/>
            <w:r w:rsidRPr="00E07C1B">
              <w:rPr>
                <w:rFonts w:ascii="Times New Roman" w:eastAsia="Times New Roman" w:hAnsi="Times New Roman" w:cs="Times New Roman"/>
                <w:b/>
                <w:bCs/>
                <w:sz w:val="24"/>
                <w:szCs w:val="24"/>
                <w:lang w:eastAsia="zh-CN"/>
              </w:rPr>
              <w:t>Kolaborasi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penguatan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ekosistem</w:t>
            </w:r>
            <w:proofErr w:type="spellEnd"/>
            <w:r w:rsidRPr="00E07C1B">
              <w:rPr>
                <w:rFonts w:ascii="Times New Roman" w:eastAsia="Times New Roman" w:hAnsi="Times New Roman" w:cs="Times New Roman"/>
                <w:sz w:val="24"/>
                <w:szCs w:val="24"/>
                <w:lang w:eastAsia="zh-CN"/>
              </w:rPr>
              <w:t xml:space="preserve"> UKM di Mentawai:</w:t>
            </w:r>
          </w:p>
          <w:p w14:paraId="0143003B" w14:textId="77777777" w:rsidR="001928A5" w:rsidRPr="00E07C1B" w:rsidRDefault="001928A5" w:rsidP="000C2E7A">
            <w:pPr>
              <w:rPr>
                <w:rFonts w:ascii="Times New Roman" w:eastAsia="Times New Roman" w:hAnsi="Times New Roman" w:cs="Times New Roman"/>
                <w:sz w:val="24"/>
                <w:szCs w:val="24"/>
                <w:lang w:eastAsia="zh-CN"/>
              </w:rPr>
            </w:pPr>
          </w:p>
          <w:p w14:paraId="026C970D"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Pentingnya</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Transformasi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Struktural</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Bukan</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Sekadar</w:t>
            </w:r>
            <w:proofErr w:type="spellEnd"/>
            <w:r w:rsidRPr="00E07C1B">
              <w:rPr>
                <w:rFonts w:ascii="Times New Roman" w:eastAsia="Times New Roman" w:hAnsi="Times New Roman" w:cs="Times New Roman"/>
                <w:b/>
                <w:bCs/>
                <w:sz w:val="24"/>
                <w:szCs w:val="24"/>
                <w:lang w:eastAsia="zh-CN"/>
              </w:rPr>
              <w:t xml:space="preserve"> Teknis</w:t>
            </w:r>
          </w:p>
          <w:p w14:paraId="1AEB895F"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Temuan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kualitatif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menunjukkan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bahwa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tantangan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utama</w:t>
            </w:r>
            <w:proofErr w:type="spellEnd"/>
            <w:r w:rsidRPr="00E07C1B">
              <w:rPr>
                <w:rFonts w:ascii="Times New Roman" w:eastAsia="Times New Roman" w:hAnsi="Times New Roman" w:cs="Times New Roman"/>
                <w:sz w:val="24"/>
                <w:szCs w:val="24"/>
                <w:lang w:eastAsia="zh-CN"/>
              </w:rPr>
              <w:t xml:space="preserve"> UKM Mentawai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keterbatasan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teknis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logistik</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digitalisasi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juga pada </w:t>
            </w:r>
            <w:proofErr w:type="spellStart"/>
            <w:r w:rsidRPr="00E07C1B">
              <w:rPr>
                <w:rFonts w:ascii="Times New Roman" w:eastAsia="Times New Roman" w:hAnsi="Times New Roman" w:cs="Times New Roman"/>
                <w:sz w:val="24"/>
                <w:szCs w:val="24"/>
                <w:lang w:eastAsia="zh-CN"/>
              </w:rPr>
              <w:t>lemahnya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struktur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kelembagaan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ekosistem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pendukung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Oleh </w:t>
            </w:r>
            <w:proofErr w:type="spellStart"/>
            <w:r w:rsidRPr="00E07C1B">
              <w:rPr>
                <w:rFonts w:ascii="Times New Roman" w:eastAsia="Times New Roman" w:hAnsi="Times New Roman" w:cs="Times New Roman"/>
                <w:sz w:val="24"/>
                <w:szCs w:val="24"/>
                <w:lang w:eastAsia="zh-CN"/>
              </w:rPr>
              <w:t>karena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intervensi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cukup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dilakukan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sektoral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proyek</w:t>
            </w:r>
            <w:proofErr w:type="spellEnd"/>
            <w:r w:rsidRPr="00E07C1B">
              <w:rPr>
                <w:rFonts w:ascii="Times New Roman" w:eastAsia="Times New Roman" w:hAnsi="Times New Roman" w:cs="Times New Roman"/>
                <w:sz w:val="24"/>
                <w:szCs w:val="24"/>
                <w:lang w:eastAsia="zh-CN"/>
              </w:rPr>
              <w:t xml:space="preserve"> per </w:t>
            </w:r>
            <w:proofErr w:type="spellStart"/>
            <w:r w:rsidRPr="00E07C1B">
              <w:rPr>
                <w:rFonts w:ascii="Times New Roman" w:eastAsia="Times New Roman" w:hAnsi="Times New Roman" w:cs="Times New Roman"/>
                <w:sz w:val="24"/>
                <w:szCs w:val="24"/>
                <w:lang w:eastAsia="zh-CN"/>
              </w:rPr>
              <w:t>proyek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melainkan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membutuhkan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transformasional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menyasar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fondasi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sistemik</w:t>
            </w:r>
            <w:proofErr w:type="spellEnd"/>
            <w:r w:rsidRPr="00E07C1B">
              <w:rPr>
                <w:rFonts w:ascii="Times New Roman" w:eastAsia="Times New Roman" w:hAnsi="Times New Roman" w:cs="Times New Roman"/>
                <w:sz w:val="24"/>
                <w:szCs w:val="24"/>
                <w:lang w:eastAsia="zh-CN"/>
              </w:rPr>
              <w:t>—</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berjejaring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hingga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membangun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kepercayaan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w:t>
            </w:r>
          </w:p>
          <w:p w14:paraId="5901B09A" w14:textId="77777777" w:rsidR="001928A5" w:rsidRDefault="001928A5" w:rsidP="000C2E7A">
            <w:pPr>
              <w:rPr>
                <w:rFonts w:ascii="Times New Roman" w:eastAsia="Times New Roman" w:hAnsi="Times New Roman" w:cs="Times New Roman"/>
                <w:b/>
                <w:bCs/>
                <w:sz w:val="24"/>
                <w:szCs w:val="24"/>
                <w:lang w:eastAsia="zh-CN"/>
              </w:rPr>
            </w:pPr>
          </w:p>
          <w:p w14:paraId="30E0E025" w14:textId="77777777" w:rsidR="001928A5" w:rsidRPr="00E07C1B" w:rsidRDefault="001928A5" w:rsidP="000C2E7A">
            <w:pPr>
              <w:rPr>
                <w:rFonts w:ascii="Times New Roman" w:eastAsia="Times New Roman" w:hAnsi="Times New Roman" w:cs="Times New Roman"/>
                <w:sz w:val="24"/>
                <w:szCs w:val="24"/>
                <w:lang w:val="id-ID" w:eastAsia="zh-CN"/>
              </w:rPr>
            </w:pPr>
            <w:r w:rsidRPr="00E07C1B">
              <w:rPr>
                <w:rFonts w:ascii="Times New Roman" w:eastAsia="Times New Roman" w:hAnsi="Times New Roman" w:cs="Times New Roman"/>
                <w:b/>
                <w:bCs/>
                <w:sz w:val="24"/>
                <w:szCs w:val="24"/>
                <w:lang w:eastAsia="zh-CN"/>
              </w:rPr>
              <w:t xml:space="preserve">Fintech </w:t>
            </w:r>
            <w:proofErr w:type="spellStart"/>
            <w:r w:rsidRPr="00E07C1B">
              <w:rPr>
                <w:rFonts w:ascii="Times New Roman" w:eastAsia="Times New Roman" w:hAnsi="Times New Roman" w:cs="Times New Roman"/>
                <w:b/>
                <w:bCs/>
                <w:sz w:val="24"/>
                <w:szCs w:val="24"/>
                <w:lang w:eastAsia="zh-CN"/>
              </w:rPr>
              <w:t>Berbasis</w:t>
            </w:r>
            <w:proofErr w:type="spellEnd"/>
            <w:r w:rsidRPr="00E07C1B">
              <w:rPr>
                <w:rFonts w:ascii="Times New Roman" w:eastAsia="Times New Roman" w:hAnsi="Times New Roman" w:cs="Times New Roman"/>
                <w:b/>
                <w:bCs/>
                <w:sz w:val="24"/>
                <w:szCs w:val="24"/>
                <w:lang w:eastAsia="zh-CN"/>
              </w:rPr>
              <w:t xml:space="preserve"> Komunitas: Solusi </w:t>
            </w:r>
            <w:proofErr w:type="spellStart"/>
            <w:r w:rsidRPr="00E07C1B">
              <w:rPr>
                <w:rFonts w:ascii="Times New Roman" w:eastAsia="Times New Roman" w:hAnsi="Times New Roman" w:cs="Times New Roman"/>
                <w:b/>
                <w:bCs/>
                <w:sz w:val="24"/>
                <w:szCs w:val="24"/>
                <w:lang w:eastAsia="zh-CN"/>
              </w:rPr>
              <w:t>Kontekstual</w:t>
            </w:r>
            <w:proofErr w:type="spellEnd"/>
          </w:p>
          <w:p w14:paraId="3E03C5A8"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Salah </w:t>
            </w:r>
            <w:proofErr w:type="spellStart"/>
            <w:r w:rsidRPr="00E07C1B">
              <w:rPr>
                <w:rFonts w:ascii="Times New Roman" w:eastAsia="Times New Roman" w:hAnsi="Times New Roman" w:cs="Times New Roman"/>
                <w:sz w:val="24"/>
                <w:szCs w:val="24"/>
                <w:lang w:eastAsia="zh-CN"/>
              </w:rPr>
              <w:t>satu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rekomendasi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kunci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menghadirkan</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b/>
                <w:bCs/>
                <w:sz w:val="24"/>
                <w:szCs w:val="24"/>
                <w:lang w:eastAsia="zh-CN"/>
              </w:rPr>
              <w:t xml:space="preserve">fintech </w:t>
            </w:r>
            <w:proofErr w:type="spellStart"/>
            <w:r w:rsidRPr="00E07C1B">
              <w:rPr>
                <w:rFonts w:ascii="Times New Roman" w:eastAsia="Times New Roman" w:hAnsi="Times New Roman" w:cs="Times New Roman"/>
                <w:b/>
                <w:bCs/>
                <w:sz w:val="24"/>
                <w:szCs w:val="24"/>
                <w:lang w:eastAsia="zh-CN"/>
              </w:rPr>
              <w:t>lokal</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berbasis</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QRIS </w:t>
            </w:r>
            <w:proofErr w:type="spellStart"/>
            <w:r w:rsidRPr="00E07C1B">
              <w:rPr>
                <w:rFonts w:ascii="Times New Roman" w:eastAsia="Times New Roman" w:hAnsi="Times New Roman" w:cs="Times New Roman"/>
                <w:sz w:val="24"/>
                <w:szCs w:val="24"/>
                <w:lang w:eastAsia="zh-CN"/>
              </w:rPr>
              <w:t>mikro</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disesuaikan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kemampuan</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kebutuhan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lastRenderedPageBreak/>
              <w:t>Penggunaan</w:t>
            </w:r>
            <w:proofErr w:type="spellEnd"/>
            <w:r w:rsidRPr="00E07C1B">
              <w:rPr>
                <w:rFonts w:ascii="Times New Roman" w:eastAsia="Times New Roman" w:hAnsi="Times New Roman" w:cs="Times New Roman"/>
                <w:sz w:val="24"/>
                <w:szCs w:val="24"/>
                <w:lang w:eastAsia="zh-CN"/>
              </w:rPr>
              <w:t xml:space="preserve"> QRS </w:t>
            </w:r>
            <w:proofErr w:type="spellStart"/>
            <w:r w:rsidRPr="00E07C1B">
              <w:rPr>
                <w:rFonts w:ascii="Times New Roman" w:eastAsia="Times New Roman" w:hAnsi="Times New Roman" w:cs="Times New Roman"/>
                <w:sz w:val="24"/>
                <w:szCs w:val="24"/>
                <w:lang w:eastAsia="zh-CN"/>
              </w:rPr>
              <w:t>harus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diikuti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pelatihan</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dikemas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bahasa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informal, </w:t>
            </w:r>
            <w:proofErr w:type="spellStart"/>
            <w:r w:rsidRPr="00E07C1B">
              <w:rPr>
                <w:rFonts w:ascii="Times New Roman" w:eastAsia="Times New Roman" w:hAnsi="Times New Roman" w:cs="Times New Roman"/>
                <w:sz w:val="24"/>
                <w:szCs w:val="24"/>
                <w:lang w:eastAsia="zh-CN"/>
              </w:rPr>
              <w:t>misalnya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melalui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kelompok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ibu-ibu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forum </w:t>
            </w:r>
            <w:proofErr w:type="spellStart"/>
            <w:r w:rsidRPr="00E07C1B">
              <w:rPr>
                <w:rFonts w:ascii="Times New Roman" w:eastAsia="Times New Roman" w:hAnsi="Times New Roman" w:cs="Times New Roman"/>
                <w:sz w:val="24"/>
                <w:szCs w:val="24"/>
                <w:lang w:eastAsia="zh-CN"/>
              </w:rPr>
              <w:t>desa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Pendekatan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efektif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dibandingkan</w:t>
            </w:r>
            <w:proofErr w:type="spellEnd"/>
            <w:r w:rsidRPr="00E07C1B">
              <w:rPr>
                <w:rFonts w:ascii="Times New Roman" w:eastAsia="Times New Roman" w:hAnsi="Times New Roman" w:cs="Times New Roman"/>
                <w:sz w:val="24"/>
                <w:szCs w:val="24"/>
                <w:lang w:eastAsia="zh-CN"/>
              </w:rPr>
              <w:t xml:space="preserve"> program </w:t>
            </w:r>
            <w:proofErr w:type="spellStart"/>
            <w:r w:rsidRPr="00E07C1B">
              <w:rPr>
                <w:rFonts w:ascii="Times New Roman" w:eastAsia="Times New Roman" w:hAnsi="Times New Roman" w:cs="Times New Roman"/>
                <w:sz w:val="24"/>
                <w:szCs w:val="24"/>
                <w:lang w:eastAsia="zh-CN"/>
              </w:rPr>
              <w:t>nasional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bersifat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seragam</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memperhatikan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konteks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Mentawai yang </w:t>
            </w:r>
            <w:proofErr w:type="spellStart"/>
            <w:r w:rsidRPr="00E07C1B">
              <w:rPr>
                <w:rFonts w:ascii="Times New Roman" w:eastAsia="Times New Roman" w:hAnsi="Times New Roman" w:cs="Times New Roman"/>
                <w:sz w:val="24"/>
                <w:szCs w:val="24"/>
                <w:lang w:eastAsia="zh-CN"/>
              </w:rPr>
              <w:t>memiliki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kolektif</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religius</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kuat</w:t>
            </w:r>
            <w:proofErr w:type="spellEnd"/>
            <w:r w:rsidRPr="00E07C1B">
              <w:rPr>
                <w:rFonts w:ascii="Times New Roman" w:eastAsia="Times New Roman" w:hAnsi="Times New Roman" w:cs="Times New Roman"/>
                <w:sz w:val="24"/>
                <w:szCs w:val="24"/>
                <w:lang w:eastAsia="zh-CN"/>
              </w:rPr>
              <w:t>.</w:t>
            </w:r>
          </w:p>
          <w:p w14:paraId="31C28C2F" w14:textId="77777777" w:rsidR="001928A5" w:rsidRDefault="001928A5" w:rsidP="000C2E7A">
            <w:pPr>
              <w:rPr>
                <w:rFonts w:ascii="Times New Roman" w:eastAsia="Times New Roman" w:hAnsi="Times New Roman" w:cs="Times New Roman"/>
                <w:b/>
                <w:bCs/>
                <w:sz w:val="24"/>
                <w:szCs w:val="24"/>
                <w:lang w:eastAsia="zh-CN"/>
              </w:rPr>
            </w:pPr>
          </w:p>
          <w:p w14:paraId="0F88ABDD" w14:textId="77777777" w:rsidR="001928A5" w:rsidRPr="00E07C1B" w:rsidRDefault="001928A5" w:rsidP="000C2E7A">
            <w:pPr>
              <w:rPr>
                <w:rFonts w:ascii="Times New Roman" w:eastAsia="Times New Roman" w:hAnsi="Times New Roman" w:cs="Times New Roman"/>
                <w:sz w:val="24"/>
                <w:szCs w:val="24"/>
                <w:lang w:val="id-ID" w:eastAsia="zh-CN"/>
              </w:rPr>
            </w:pPr>
            <w:r w:rsidRPr="00E07C1B">
              <w:rPr>
                <w:rFonts w:ascii="Times New Roman" w:eastAsia="Times New Roman" w:hAnsi="Times New Roman" w:cs="Times New Roman"/>
                <w:b/>
                <w:bCs/>
                <w:sz w:val="24"/>
                <w:szCs w:val="24"/>
                <w:lang w:eastAsia="zh-CN"/>
              </w:rPr>
              <w:t xml:space="preserve">Jejak </w:t>
            </w:r>
            <w:proofErr w:type="spellStart"/>
            <w:r w:rsidRPr="00E07C1B">
              <w:rPr>
                <w:rFonts w:ascii="Times New Roman" w:eastAsia="Times New Roman" w:hAnsi="Times New Roman" w:cs="Times New Roman"/>
                <w:b/>
                <w:bCs/>
                <w:sz w:val="24"/>
                <w:szCs w:val="24"/>
                <w:lang w:eastAsia="zh-CN"/>
              </w:rPr>
              <w:t>Kolaborasi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Sudah</w:t>
            </w:r>
            <w:proofErr w:type="spellEnd"/>
            <w:r w:rsidRPr="00E07C1B">
              <w:rPr>
                <w:rFonts w:ascii="Times New Roman" w:eastAsia="Times New Roman" w:hAnsi="Times New Roman" w:cs="Times New Roman"/>
                <w:b/>
                <w:bCs/>
                <w:sz w:val="24"/>
                <w:szCs w:val="24"/>
                <w:lang w:eastAsia="zh-CN"/>
              </w:rPr>
              <w:t xml:space="preserve"> Ada, </w:t>
            </w:r>
            <w:proofErr w:type="spellStart"/>
            <w:r w:rsidRPr="00E07C1B">
              <w:rPr>
                <w:rFonts w:ascii="Times New Roman" w:eastAsia="Times New Roman" w:hAnsi="Times New Roman" w:cs="Times New Roman"/>
                <w:b/>
                <w:bCs/>
                <w:sz w:val="24"/>
                <w:szCs w:val="24"/>
                <w:lang w:eastAsia="zh-CN"/>
              </w:rPr>
              <w:t>tapi</w:t>
            </w:r>
            <w:proofErr w:type="spellEnd"/>
            <w:r w:rsidRPr="00E07C1B">
              <w:rPr>
                <w:rFonts w:ascii="Times New Roman" w:eastAsia="Times New Roman" w:hAnsi="Times New Roman" w:cs="Times New Roman"/>
                <w:b/>
                <w:bCs/>
                <w:sz w:val="24"/>
                <w:szCs w:val="24"/>
                <w:lang w:eastAsia="zh-CN"/>
              </w:rPr>
              <w:t xml:space="preserve"> Belum </w:t>
            </w:r>
            <w:proofErr w:type="spellStart"/>
            <w:r w:rsidRPr="00E07C1B">
              <w:rPr>
                <w:rFonts w:ascii="Times New Roman" w:eastAsia="Times New Roman" w:hAnsi="Times New Roman" w:cs="Times New Roman"/>
                <w:b/>
                <w:bCs/>
                <w:sz w:val="24"/>
                <w:szCs w:val="24"/>
                <w:lang w:eastAsia="zh-CN"/>
              </w:rPr>
              <w:t>Terlembagakan</w:t>
            </w:r>
            <w:proofErr w:type="spellEnd"/>
          </w:p>
          <w:p w14:paraId="0935E706"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Sebagian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telah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menunjukkan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praktik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kolaboratif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berbagi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lokasi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saling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membantu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pengadaan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bahan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baku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promosi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bersama</w:t>
            </w:r>
            <w:proofErr w:type="spellEnd"/>
            <w:r w:rsidRPr="00E07C1B">
              <w:rPr>
                <w:rFonts w:ascii="Times New Roman" w:eastAsia="Times New Roman" w:hAnsi="Times New Roman" w:cs="Times New Roman"/>
                <w:sz w:val="24"/>
                <w:szCs w:val="24"/>
                <w:lang w:eastAsia="zh-CN"/>
              </w:rPr>
              <w:t xml:space="preserve"> di media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semua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masih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bersifat</w:t>
            </w:r>
            <w:proofErr w:type="spellEnd"/>
            <w:r w:rsidRPr="00E07C1B">
              <w:rPr>
                <w:rFonts w:ascii="Times New Roman" w:eastAsia="Times New Roman" w:hAnsi="Times New Roman" w:cs="Times New Roman"/>
                <w:sz w:val="24"/>
                <w:szCs w:val="24"/>
                <w:lang w:eastAsia="zh-CN"/>
              </w:rPr>
              <w:t xml:space="preserve"> informal dan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relasi</w:t>
            </w:r>
            <w:proofErr w:type="spellEnd"/>
            <w:r w:rsidRPr="00E07C1B">
              <w:rPr>
                <w:rFonts w:ascii="Times New Roman" w:eastAsia="Times New Roman" w:hAnsi="Times New Roman" w:cs="Times New Roman"/>
                <w:sz w:val="24"/>
                <w:szCs w:val="24"/>
                <w:lang w:eastAsia="zh-CN"/>
              </w:rPr>
              <w:t xml:space="preserve"> personal. </w:t>
            </w:r>
            <w:proofErr w:type="spellStart"/>
            <w:r w:rsidRPr="00E07C1B">
              <w:rPr>
                <w:rFonts w:ascii="Times New Roman" w:eastAsia="Times New Roman" w:hAnsi="Times New Roman" w:cs="Times New Roman"/>
                <w:sz w:val="24"/>
                <w:szCs w:val="24"/>
                <w:lang w:eastAsia="zh-CN"/>
              </w:rPr>
              <w:t>Ketiadaan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asosiasi</w:t>
            </w:r>
            <w:proofErr w:type="spellEnd"/>
            <w:r w:rsidRPr="00E07C1B">
              <w:rPr>
                <w:rFonts w:ascii="Times New Roman" w:eastAsia="Times New Roman" w:hAnsi="Times New Roman" w:cs="Times New Roman"/>
                <w:sz w:val="24"/>
                <w:szCs w:val="24"/>
                <w:lang w:eastAsia="zh-CN"/>
              </w:rPr>
              <w:t xml:space="preserve"> formal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digital yang </w:t>
            </w:r>
            <w:proofErr w:type="spellStart"/>
            <w:r w:rsidRPr="00E07C1B">
              <w:rPr>
                <w:rFonts w:ascii="Times New Roman" w:eastAsia="Times New Roman" w:hAnsi="Times New Roman" w:cs="Times New Roman"/>
                <w:sz w:val="24"/>
                <w:szCs w:val="24"/>
                <w:lang w:eastAsia="zh-CN"/>
              </w:rPr>
              <w:t>menaungi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mengonsolidasikan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kekuatan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kolektif</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menyebabkan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peluang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efisiensi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skala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tercapai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Fragmentasi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membuat</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rentan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terhadap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kompetisi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eksternal</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krisis</w:t>
            </w:r>
            <w:proofErr w:type="spellEnd"/>
            <w:r w:rsidRPr="00E07C1B">
              <w:rPr>
                <w:rFonts w:ascii="Times New Roman" w:eastAsia="Times New Roman" w:hAnsi="Times New Roman" w:cs="Times New Roman"/>
                <w:sz w:val="24"/>
                <w:szCs w:val="24"/>
                <w:lang w:eastAsia="zh-CN"/>
              </w:rPr>
              <w:t xml:space="preserve"> internal.</w:t>
            </w:r>
          </w:p>
          <w:p w14:paraId="73EC8B52" w14:textId="77777777" w:rsidR="001928A5" w:rsidRPr="00E07C1B" w:rsidRDefault="001928A5" w:rsidP="000C2E7A">
            <w:pPr>
              <w:rPr>
                <w:rFonts w:ascii="Times New Roman" w:eastAsia="Times New Roman" w:hAnsi="Times New Roman" w:cs="Times New Roman"/>
                <w:b/>
                <w:bCs/>
                <w:sz w:val="24"/>
                <w:szCs w:val="24"/>
                <w:lang w:eastAsia="zh-CN"/>
              </w:rPr>
            </w:pPr>
          </w:p>
          <w:p w14:paraId="54A9C731"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Koperasi</w:t>
            </w:r>
            <w:proofErr w:type="spellEnd"/>
            <w:r w:rsidRPr="00E07C1B">
              <w:rPr>
                <w:rFonts w:ascii="Times New Roman" w:eastAsia="Times New Roman" w:hAnsi="Times New Roman" w:cs="Times New Roman"/>
                <w:b/>
                <w:bCs/>
                <w:sz w:val="24"/>
                <w:szCs w:val="24"/>
                <w:lang w:eastAsia="zh-CN"/>
              </w:rPr>
              <w:t xml:space="preserve"> Digital </w:t>
            </w:r>
            <w:proofErr w:type="spellStart"/>
            <w:r w:rsidRPr="00E07C1B">
              <w:rPr>
                <w:rFonts w:ascii="Times New Roman" w:eastAsia="Times New Roman" w:hAnsi="Times New Roman" w:cs="Times New Roman"/>
                <w:b/>
                <w:bCs/>
                <w:sz w:val="24"/>
                <w:szCs w:val="24"/>
                <w:lang w:eastAsia="zh-CN"/>
              </w:rPr>
              <w:t>Tematik</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sebagai</w:t>
            </w:r>
            <w:proofErr w:type="spellEnd"/>
            <w:r w:rsidRPr="00E07C1B">
              <w:rPr>
                <w:rFonts w:ascii="Times New Roman" w:eastAsia="Times New Roman" w:hAnsi="Times New Roman" w:cs="Times New Roman"/>
                <w:b/>
                <w:bCs/>
                <w:sz w:val="24"/>
                <w:szCs w:val="24"/>
                <w:lang w:eastAsia="zh-CN"/>
              </w:rPr>
              <w:t xml:space="preserve"> Solusi </w:t>
            </w:r>
            <w:proofErr w:type="spellStart"/>
            <w:r w:rsidRPr="00E07C1B">
              <w:rPr>
                <w:rFonts w:ascii="Times New Roman" w:eastAsia="Times New Roman" w:hAnsi="Times New Roman" w:cs="Times New Roman"/>
                <w:b/>
                <w:bCs/>
                <w:sz w:val="24"/>
                <w:szCs w:val="24"/>
                <w:lang w:eastAsia="zh-CN"/>
              </w:rPr>
              <w:t>Institusional</w:t>
            </w:r>
            <w:proofErr w:type="spellEnd"/>
          </w:p>
          <w:p w14:paraId="104B8D21" w14:textId="77777777" w:rsidR="001928A5" w:rsidRPr="00E07C1B" w:rsidRDefault="001928A5" w:rsidP="000C2E7A">
            <w:pPr>
              <w:rPr>
                <w:rFonts w:ascii="Times New Roman" w:eastAsia="Times New Roman" w:hAnsi="Times New Roman" w:cs="Times New Roman"/>
                <w:sz w:val="24"/>
                <w:szCs w:val="24"/>
                <w:lang w:eastAsia="zh-CN"/>
              </w:rPr>
            </w:pPr>
            <w:proofErr w:type="spellStart"/>
            <w:r w:rsidRPr="00E07C1B">
              <w:rPr>
                <w:rFonts w:ascii="Times New Roman" w:eastAsia="Times New Roman" w:hAnsi="Times New Roman" w:cs="Times New Roman"/>
                <w:sz w:val="24"/>
                <w:szCs w:val="24"/>
                <w:lang w:eastAsia="zh-CN"/>
              </w:rPr>
              <w:t>Untuk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menjawab</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persoalan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perlu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dibentuk</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b/>
                <w:bCs/>
                <w:sz w:val="24"/>
                <w:szCs w:val="24"/>
                <w:lang w:eastAsia="zh-CN"/>
              </w:rPr>
              <w:t xml:space="preserve">platform </w:t>
            </w:r>
            <w:proofErr w:type="spellStart"/>
            <w:r w:rsidRPr="00E07C1B">
              <w:rPr>
                <w:rFonts w:ascii="Times New Roman" w:eastAsia="Times New Roman" w:hAnsi="Times New Roman" w:cs="Times New Roman"/>
                <w:b/>
                <w:bCs/>
                <w:sz w:val="24"/>
                <w:szCs w:val="24"/>
                <w:lang w:eastAsia="zh-CN"/>
              </w:rPr>
              <w:t>koperasi</w:t>
            </w:r>
            <w:proofErr w:type="spellEnd"/>
            <w:r w:rsidRPr="00E07C1B">
              <w:rPr>
                <w:rFonts w:ascii="Times New Roman" w:eastAsia="Times New Roman" w:hAnsi="Times New Roman" w:cs="Times New Roman"/>
                <w:b/>
                <w:bCs/>
                <w:sz w:val="24"/>
                <w:szCs w:val="24"/>
                <w:lang w:eastAsia="zh-CN"/>
              </w:rPr>
              <w:t xml:space="preserve"> digital </w:t>
            </w:r>
            <w:proofErr w:type="spellStart"/>
            <w:r w:rsidRPr="00E07C1B">
              <w:rPr>
                <w:rFonts w:ascii="Times New Roman" w:eastAsia="Times New Roman" w:hAnsi="Times New Roman" w:cs="Times New Roman"/>
                <w:b/>
                <w:bCs/>
                <w:sz w:val="24"/>
                <w:szCs w:val="24"/>
                <w:lang w:eastAsia="zh-CN"/>
              </w:rPr>
              <w:t>tematik</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berbasis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sektor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usaha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misalnya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kuliner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kerajinan</w:t>
            </w:r>
            <w:proofErr w:type="spellEnd"/>
            <w:r w:rsidRPr="00E07C1B">
              <w:rPr>
                <w:rFonts w:ascii="Times New Roman" w:eastAsia="Times New Roman" w:hAnsi="Times New Roman" w:cs="Times New Roman"/>
                <w:sz w:val="24"/>
                <w:szCs w:val="24"/>
                <w:lang w:eastAsia="zh-CN"/>
              </w:rPr>
              <w:t xml:space="preserve"> (craft), dan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homestay.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digital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wadah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simpan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pinjam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juga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pengelola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rantai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pasok</w:t>
            </w:r>
            <w:proofErr w:type="spellEnd"/>
            <w:r w:rsidRPr="00E07C1B">
              <w:rPr>
                <w:rFonts w:ascii="Times New Roman" w:eastAsia="Times New Roman" w:hAnsi="Times New Roman" w:cs="Times New Roman"/>
                <w:sz w:val="24"/>
                <w:szCs w:val="24"/>
                <w:lang w:eastAsia="zh-CN"/>
              </w:rPr>
              <w:t xml:space="preserve">, distributor </w:t>
            </w:r>
            <w:proofErr w:type="spellStart"/>
            <w:r w:rsidRPr="00E07C1B">
              <w:rPr>
                <w:rFonts w:ascii="Times New Roman" w:eastAsia="Times New Roman" w:hAnsi="Times New Roman" w:cs="Times New Roman"/>
                <w:sz w:val="24"/>
                <w:szCs w:val="24"/>
                <w:lang w:eastAsia="zh-CN"/>
              </w:rPr>
              <w:t>kolektif</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manajer</w:t>
            </w:r>
            <w:proofErr w:type="spellEnd"/>
            <w:r w:rsidRPr="00E07C1B">
              <w:rPr>
                <w:rFonts w:ascii="Times New Roman" w:eastAsia="Times New Roman" w:hAnsi="Times New Roman" w:cs="Times New Roman"/>
                <w:sz w:val="24"/>
                <w:szCs w:val="24"/>
                <w:lang w:eastAsia="zh-CN"/>
              </w:rPr>
              <w:t xml:space="preserve"> branding </w:t>
            </w:r>
            <w:proofErr w:type="spellStart"/>
            <w:r w:rsidRPr="00E07C1B">
              <w:rPr>
                <w:rFonts w:ascii="Times New Roman" w:eastAsia="Times New Roman" w:hAnsi="Times New Roman" w:cs="Times New Roman"/>
                <w:sz w:val="24"/>
                <w:szCs w:val="24"/>
                <w:lang w:eastAsia="zh-CN"/>
              </w:rPr>
              <w:t>bersama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model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pelaku</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tidak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hanya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individu</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bersaing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tetapi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bagian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jaringan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ekonomi</w:t>
            </w:r>
            <w:proofErr w:type="spellEnd"/>
            <w:r w:rsidRPr="00E07C1B">
              <w:rPr>
                <w:rFonts w:ascii="Times New Roman" w:eastAsia="Times New Roman" w:hAnsi="Times New Roman" w:cs="Times New Roman"/>
                <w:sz w:val="24"/>
                <w:szCs w:val="24"/>
                <w:lang w:eastAsia="zh-CN"/>
              </w:rPr>
              <w:t xml:space="preserve"> gotong royong yang </w:t>
            </w:r>
            <w:proofErr w:type="spellStart"/>
            <w:r w:rsidRPr="00E07C1B">
              <w:rPr>
                <w:rFonts w:ascii="Times New Roman" w:eastAsia="Times New Roman" w:hAnsi="Times New Roman" w:cs="Times New Roman"/>
                <w:sz w:val="24"/>
                <w:szCs w:val="24"/>
                <w:lang w:eastAsia="zh-CN"/>
              </w:rPr>
              <w:t>lebih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tangguh</w:t>
            </w:r>
            <w:proofErr w:type="spellEnd"/>
            <w:r w:rsidRPr="00E07C1B">
              <w:rPr>
                <w:rFonts w:ascii="Times New Roman" w:eastAsia="Times New Roman" w:hAnsi="Times New Roman" w:cs="Times New Roman"/>
                <w:sz w:val="24"/>
                <w:szCs w:val="24"/>
                <w:lang w:eastAsia="zh-CN"/>
              </w:rPr>
              <w:t>.</w:t>
            </w:r>
          </w:p>
          <w:p w14:paraId="3D71D4CC" w14:textId="77777777" w:rsidR="001928A5" w:rsidRDefault="001928A5" w:rsidP="000C2E7A">
            <w:pPr>
              <w:rPr>
                <w:rFonts w:ascii="Times New Roman" w:eastAsia="Times New Roman" w:hAnsi="Times New Roman" w:cs="Times New Roman"/>
                <w:b/>
                <w:bCs/>
                <w:sz w:val="24"/>
                <w:szCs w:val="24"/>
                <w:lang w:eastAsia="zh-CN"/>
              </w:rPr>
            </w:pPr>
          </w:p>
          <w:p w14:paraId="52FD7D96" w14:textId="77777777" w:rsidR="001928A5" w:rsidRPr="00E07C1B" w:rsidRDefault="001928A5" w:rsidP="000C2E7A">
            <w:pPr>
              <w:rPr>
                <w:rFonts w:ascii="Times New Roman" w:eastAsia="Times New Roman" w:hAnsi="Times New Roman" w:cs="Times New Roman"/>
                <w:sz w:val="24"/>
                <w:szCs w:val="24"/>
                <w:lang w:val="id-ID" w:eastAsia="zh-CN"/>
              </w:rPr>
            </w:pPr>
            <w:r w:rsidRPr="00E07C1B">
              <w:rPr>
                <w:rFonts w:ascii="Times New Roman" w:eastAsia="Times New Roman" w:hAnsi="Times New Roman" w:cs="Times New Roman"/>
                <w:b/>
                <w:bCs/>
                <w:sz w:val="24"/>
                <w:szCs w:val="24"/>
                <w:lang w:eastAsia="zh-CN"/>
              </w:rPr>
              <w:t xml:space="preserve">Manfaat </w:t>
            </w:r>
            <w:proofErr w:type="spellStart"/>
            <w:r w:rsidRPr="00E07C1B">
              <w:rPr>
                <w:rFonts w:ascii="Times New Roman" w:eastAsia="Times New Roman" w:hAnsi="Times New Roman" w:cs="Times New Roman"/>
                <w:b/>
                <w:bCs/>
                <w:sz w:val="24"/>
                <w:szCs w:val="24"/>
                <w:lang w:eastAsia="zh-CN"/>
              </w:rPr>
              <w:t>Ekosistem</w:t>
            </w:r>
            <w:proofErr w:type="spellEnd"/>
            <w:r w:rsidRPr="00E07C1B">
              <w:rPr>
                <w:rFonts w:ascii="Times New Roman" w:eastAsia="Times New Roman" w:hAnsi="Times New Roman" w:cs="Times New Roman"/>
                <w:b/>
                <w:bCs/>
                <w:sz w:val="24"/>
                <w:szCs w:val="24"/>
                <w:lang w:eastAsia="zh-CN"/>
              </w:rPr>
              <w:t xml:space="preserve"> Digital </w:t>
            </w:r>
            <w:proofErr w:type="spellStart"/>
            <w:r w:rsidRPr="00E07C1B">
              <w:rPr>
                <w:rFonts w:ascii="Times New Roman" w:eastAsia="Times New Roman" w:hAnsi="Times New Roman" w:cs="Times New Roman"/>
                <w:b/>
                <w:bCs/>
                <w:sz w:val="24"/>
                <w:szCs w:val="24"/>
                <w:lang w:eastAsia="zh-CN"/>
              </w:rPr>
              <w:t>Komunal</w:t>
            </w:r>
            <w:proofErr w:type="spellEnd"/>
          </w:p>
          <w:p w14:paraId="61C7B769" w14:textId="77777777" w:rsidR="001928A5" w:rsidRPr="00E07C1B" w:rsidRDefault="001928A5" w:rsidP="000C2E7A">
            <w:pPr>
              <w:rPr>
                <w:rFonts w:ascii="Times New Roman" w:eastAsia="Times New Roman" w:hAnsi="Times New Roman" w:cs="Times New Roman"/>
                <w:sz w:val="24"/>
                <w:szCs w:val="24"/>
                <w:lang w:eastAsia="zh-CN"/>
              </w:rPr>
            </w:pPr>
            <w:r w:rsidRPr="00E07C1B">
              <w:rPr>
                <w:rFonts w:ascii="Times New Roman" w:eastAsia="Times New Roman" w:hAnsi="Times New Roman" w:cs="Times New Roman"/>
                <w:sz w:val="24"/>
                <w:szCs w:val="24"/>
                <w:lang w:eastAsia="zh-CN"/>
              </w:rPr>
              <w:t xml:space="preserve">Jika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digital </w:t>
            </w:r>
            <w:proofErr w:type="spellStart"/>
            <w:r w:rsidRPr="00E07C1B">
              <w:rPr>
                <w:rFonts w:ascii="Times New Roman" w:eastAsia="Times New Roman" w:hAnsi="Times New Roman" w:cs="Times New Roman"/>
                <w:sz w:val="24"/>
                <w:szCs w:val="24"/>
                <w:lang w:eastAsia="zh-CN"/>
              </w:rPr>
              <w:t>berjalan</w:t>
            </w:r>
            <w:proofErr w:type="spellEnd"/>
            <w:r w:rsidRPr="00E07C1B">
              <w:rPr>
                <w:rFonts w:ascii="Times New Roman" w:eastAsia="Times New Roman" w:hAnsi="Times New Roman" w:cs="Times New Roman"/>
                <w:sz w:val="24"/>
                <w:szCs w:val="24"/>
                <w:lang w:eastAsia="zh-CN"/>
              </w:rPr>
              <w:t xml:space="preserve"> optimal, </w:t>
            </w:r>
            <w:proofErr w:type="spellStart"/>
            <w:r w:rsidRPr="00E07C1B">
              <w:rPr>
                <w:rFonts w:ascii="Times New Roman" w:eastAsia="Times New Roman" w:hAnsi="Times New Roman" w:cs="Times New Roman"/>
                <w:sz w:val="24"/>
                <w:szCs w:val="24"/>
                <w:lang w:eastAsia="zh-CN"/>
              </w:rPr>
              <w: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tercipta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ekosistem</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terintegrasi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antara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distribusi</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pemasaran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Produk</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dijual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bundling </w:t>
            </w:r>
            <w:proofErr w:type="spellStart"/>
            <w:r w:rsidRPr="00E07C1B">
              <w:rPr>
                <w:rFonts w:ascii="Times New Roman" w:eastAsia="Times New Roman" w:hAnsi="Times New Roman" w:cs="Times New Roman"/>
                <w:sz w:val="24"/>
                <w:szCs w:val="24"/>
                <w:lang w:eastAsia="zh-CN"/>
              </w:rPr>
              <w:t>paket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misalnya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keripik</w:t>
            </w:r>
            <w:proofErr w:type="spellEnd"/>
            <w:r w:rsidRPr="00E07C1B">
              <w:rPr>
                <w:rFonts w:ascii="Times New Roman" w:eastAsia="Times New Roman" w:hAnsi="Times New Roman" w:cs="Times New Roman"/>
                <w:sz w:val="24"/>
                <w:szCs w:val="24"/>
                <w:lang w:eastAsia="zh-CN"/>
              </w:rPr>
              <w:t xml:space="preserve"> + batik + voucher homestay), </w:t>
            </w:r>
            <w:proofErr w:type="spellStart"/>
            <w:r w:rsidRPr="00E07C1B">
              <w:rPr>
                <w:rFonts w:ascii="Times New Roman" w:eastAsia="Times New Roman" w:hAnsi="Times New Roman" w:cs="Times New Roman"/>
                <w:sz w:val="24"/>
                <w:szCs w:val="24"/>
                <w:lang w:eastAsia="zh-CN"/>
              </w:rPr>
              <w:t>pengiriman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dilakukan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satu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jalur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logistik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kolektif</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promosi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dikemas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dalam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satu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narasi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budaya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bersama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Ekosistem</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mempermudah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akses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w:t>
            </w:r>
            <w:proofErr w:type="spellEnd"/>
            <w:r w:rsidRPr="00E07C1B">
              <w:rPr>
                <w:rFonts w:ascii="Times New Roman" w:eastAsia="Times New Roman" w:hAnsi="Times New Roman" w:cs="Times New Roman"/>
                <w:sz w:val="24"/>
                <w:szCs w:val="24"/>
                <w:lang w:eastAsia="zh-CN"/>
              </w:rPr>
              <w:t xml:space="preserve"> pasar, </w:t>
            </w:r>
            <w:proofErr w:type="spellStart"/>
            <w:r w:rsidRPr="00E07C1B">
              <w:rPr>
                <w:rFonts w:ascii="Times New Roman" w:eastAsia="Times New Roman" w:hAnsi="Times New Roman" w:cs="Times New Roman"/>
                <w:sz w:val="24"/>
                <w:szCs w:val="24"/>
                <w:lang w:eastAsia="zh-CN"/>
              </w:rPr>
              <w:t>meningkatkan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efisiensi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biaya</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memperkuat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identitas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kolektif</w:t>
            </w:r>
            <w:proofErr w:type="spellEnd"/>
            <w:r w:rsidRPr="00E07C1B">
              <w:rPr>
                <w:rFonts w:ascii="Times New Roman" w:eastAsia="Times New Roman" w:hAnsi="Times New Roman" w:cs="Times New Roman"/>
                <w:sz w:val="24"/>
                <w:szCs w:val="24"/>
                <w:lang w:eastAsia="zh-CN"/>
              </w:rPr>
              <w:t xml:space="preserve"> UKM Mentawai di </w:t>
            </w:r>
            <w:proofErr w:type="spellStart"/>
            <w:r w:rsidRPr="00E07C1B">
              <w:rPr>
                <w:rFonts w:ascii="Times New Roman" w:eastAsia="Times New Roman" w:hAnsi="Times New Roman" w:cs="Times New Roman"/>
                <w:sz w:val="24"/>
                <w:szCs w:val="24"/>
                <w:lang w:eastAsia="zh-CN"/>
              </w:rPr>
              <w:t>mata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konsumen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luar</w:t>
            </w:r>
            <w:proofErr w:type="spellEnd"/>
            <w:r w:rsidRPr="00E07C1B">
              <w:rPr>
                <w:rFonts w:ascii="Times New Roman" w:eastAsia="Times New Roman" w:hAnsi="Times New Roman" w:cs="Times New Roman"/>
                <w:sz w:val="24"/>
                <w:szCs w:val="24"/>
                <w:lang w:eastAsia="zh-CN"/>
              </w:rPr>
              <w:t>.</w:t>
            </w:r>
          </w:p>
          <w:p w14:paraId="45D421C4" w14:textId="77777777" w:rsidR="001928A5" w:rsidRDefault="001928A5" w:rsidP="000C2E7A">
            <w:pPr>
              <w:rPr>
                <w:rFonts w:ascii="Times New Roman" w:eastAsia="Times New Roman" w:hAnsi="Times New Roman" w:cs="Times New Roman"/>
                <w:b/>
                <w:bCs/>
                <w:sz w:val="24"/>
                <w:szCs w:val="24"/>
                <w:lang w:eastAsia="zh-CN"/>
              </w:rPr>
            </w:pPr>
          </w:p>
          <w:p w14:paraId="7620483F" w14:textId="77777777" w:rsidR="001928A5" w:rsidRPr="00E07C1B" w:rsidRDefault="001928A5" w:rsidP="000C2E7A">
            <w:pPr>
              <w:rPr>
                <w:rFonts w:ascii="Times New Roman" w:eastAsia="Times New Roman" w:hAnsi="Times New Roman" w:cs="Times New Roman"/>
                <w:sz w:val="24"/>
                <w:szCs w:val="24"/>
                <w:lang w:val="id-ID" w:eastAsia="zh-CN"/>
              </w:rPr>
            </w:pPr>
            <w:proofErr w:type="spellStart"/>
            <w:r w:rsidRPr="00E07C1B">
              <w:rPr>
                <w:rFonts w:ascii="Times New Roman" w:eastAsia="Times New Roman" w:hAnsi="Times New Roman" w:cs="Times New Roman"/>
                <w:b/>
                <w:bCs/>
                <w:sz w:val="24"/>
                <w:szCs w:val="24"/>
                <w:lang w:eastAsia="zh-CN"/>
              </w:rPr>
              <w:t>Rekomendasi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Implementasi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Inisiatif</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Inklusif</w:t>
            </w:r>
            <w:proofErr w:type="spellEnd"/>
            <w:r w:rsidRPr="00E07C1B">
              <w:rPr>
                <w:rFonts w:ascii="Times New Roman" w:eastAsia="Times New Roman" w:hAnsi="Times New Roman" w:cs="Times New Roman"/>
                <w:b/>
                <w:bCs/>
                <w:sz w:val="24"/>
                <w:szCs w:val="24"/>
                <w:lang w:eastAsia="zh-CN"/>
              </w:rPr>
              <w:t xml:space="preserve"> dan </w:t>
            </w:r>
            <w:proofErr w:type="spellStart"/>
            <w:r w:rsidRPr="00E07C1B">
              <w:rPr>
                <w:rFonts w:ascii="Times New Roman" w:eastAsia="Times New Roman" w:hAnsi="Times New Roman" w:cs="Times New Roman"/>
                <w:b/>
                <w:bCs/>
                <w:sz w:val="24"/>
                <w:szCs w:val="24"/>
                <w:lang w:eastAsia="zh-CN"/>
              </w:rPr>
              <w:t>Inkubasi</w:t>
            </w:r>
            <w:proofErr w:type="spellEnd"/>
            <w:r w:rsidRPr="00E07C1B">
              <w:rPr>
                <w:rFonts w:ascii="Times New Roman" w:eastAsia="Times New Roman" w:hAnsi="Times New Roman" w:cs="Times New Roman"/>
                <w:b/>
                <w:bCs/>
                <w:sz w:val="24"/>
                <w:szCs w:val="24"/>
                <w:lang w:eastAsia="zh-CN"/>
              </w:rPr>
              <w:t xml:space="preserve"> </w:t>
            </w:r>
            <w:proofErr w:type="spellStart"/>
            <w:r w:rsidRPr="00E07C1B">
              <w:rPr>
                <w:rFonts w:ascii="Times New Roman" w:eastAsia="Times New Roman" w:hAnsi="Times New Roman" w:cs="Times New Roman"/>
                <w:b/>
                <w:bCs/>
                <w:sz w:val="24"/>
                <w:szCs w:val="24"/>
                <w:lang w:eastAsia="zh-CN"/>
              </w:rPr>
              <w:t>Komunitas</w:t>
            </w:r>
            <w:proofErr w:type="spellEnd"/>
          </w:p>
          <w:p w14:paraId="4F80963E" w14:textId="77777777" w:rsidR="001928A5" w:rsidRPr="00E07C1B" w:rsidRDefault="001928A5" w:rsidP="000C2E7A">
            <w:pPr>
              <w:rPr>
                <w:rFonts w:ascii="Times New Roman" w:hAnsi="Times New Roman" w:cs="Times New Roman"/>
                <w:sz w:val="24"/>
                <w:szCs w:val="24"/>
              </w:rPr>
            </w:pPr>
            <w:r w:rsidRPr="00E07C1B">
              <w:rPr>
                <w:rFonts w:ascii="Times New Roman" w:eastAsia="Times New Roman" w:hAnsi="Times New Roman" w:cs="Times New Roman"/>
                <w:sz w:val="24"/>
                <w:szCs w:val="24"/>
                <w:lang w:eastAsia="zh-CN"/>
              </w:rPr>
              <w:t xml:space="preserve">Langkah </w:t>
            </w:r>
            <w:proofErr w:type="spellStart"/>
            <w:r w:rsidRPr="00E07C1B">
              <w:rPr>
                <w:rFonts w:ascii="Times New Roman" w:eastAsia="Times New Roman" w:hAnsi="Times New Roman" w:cs="Times New Roman"/>
                <w:sz w:val="24"/>
                <w:szCs w:val="24"/>
                <w:lang w:eastAsia="zh-CN"/>
              </w:rPr>
              <w:t>awal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implementasi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dimulai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dari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pembentukan</w:t>
            </w:r>
            <w:proofErr w:type="spellEnd"/>
            <w:r w:rsidRPr="00E07C1B">
              <w:rPr>
                <w:rFonts w:ascii="Times New Roman" w:eastAsia="Times New Roman" w:hAnsi="Times New Roman" w:cs="Times New Roman"/>
                <w:sz w:val="24"/>
                <w:szCs w:val="24"/>
                <w:lang w:eastAsia="zh-CN"/>
              </w:rPr>
              <w:t xml:space="preserve"> </w:t>
            </w:r>
            <w:r w:rsidRPr="00E07C1B">
              <w:rPr>
                <w:rFonts w:ascii="Times New Roman" w:eastAsia="Times New Roman" w:hAnsi="Times New Roman" w:cs="Times New Roman"/>
                <w:i/>
                <w:iCs/>
                <w:sz w:val="24"/>
                <w:szCs w:val="24"/>
                <w:lang w:eastAsia="zh-CN"/>
              </w:rPr>
              <w:t>pilot project</w:t>
            </w:r>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koperasi</w:t>
            </w:r>
            <w:proofErr w:type="spellEnd"/>
            <w:r w:rsidRPr="00E07C1B">
              <w:rPr>
                <w:rFonts w:ascii="Times New Roman" w:eastAsia="Times New Roman" w:hAnsi="Times New Roman" w:cs="Times New Roman"/>
                <w:sz w:val="24"/>
                <w:szCs w:val="24"/>
                <w:lang w:eastAsia="zh-CN"/>
              </w:rPr>
              <w:t xml:space="preserve"> digital di </w:t>
            </w:r>
            <w:proofErr w:type="spellStart"/>
            <w:r w:rsidRPr="00E07C1B">
              <w:rPr>
                <w:rFonts w:ascii="Times New Roman" w:eastAsia="Times New Roman" w:hAnsi="Times New Roman" w:cs="Times New Roman"/>
                <w:sz w:val="24"/>
                <w:szCs w:val="24"/>
                <w:lang w:eastAsia="zh-CN"/>
              </w:rPr>
              <w:t>sektor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jejaring</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kuat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seperti</w:t>
            </w:r>
            <w:proofErr w:type="spellEnd"/>
            <w:r w:rsidRPr="00E07C1B">
              <w:rPr>
                <w:rFonts w:ascii="Times New Roman" w:eastAsia="Times New Roman" w:hAnsi="Times New Roman" w:cs="Times New Roman"/>
                <w:sz w:val="24"/>
                <w:szCs w:val="24"/>
                <w:lang w:eastAsia="zh-CN"/>
              </w:rPr>
              <w:t xml:space="preserve"> homestay </w:t>
            </w:r>
            <w:proofErr w:type="spellStart"/>
            <w:r w:rsidRPr="00E07C1B">
              <w:rPr>
                <w:rFonts w:ascii="Times New Roman" w:eastAsia="Times New Roman" w:hAnsi="Times New Roman" w:cs="Times New Roman"/>
                <w:sz w:val="24"/>
                <w:szCs w:val="24"/>
                <w:lang w:eastAsia="zh-CN"/>
              </w:rPr>
              <w:t>atau</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kerajinan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Pemerintah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daerah</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perguruan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tinggi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bisa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menjadi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fasilitator</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inkubasi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komunitas</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melibatkan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tokoh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adat</w:t>
            </w:r>
            <w:proofErr w:type="spellEnd"/>
            <w:r w:rsidRPr="00E07C1B">
              <w:rPr>
                <w:rFonts w:ascii="Times New Roman" w:eastAsia="Times New Roman" w:hAnsi="Times New Roman" w:cs="Times New Roman"/>
                <w:sz w:val="24"/>
                <w:szCs w:val="24"/>
                <w:lang w:eastAsia="zh-CN"/>
              </w:rPr>
              <w:t xml:space="preserve"> dan pemuda </w:t>
            </w:r>
            <w:proofErr w:type="spellStart"/>
            <w:r w:rsidRPr="00E07C1B">
              <w:rPr>
                <w:rFonts w:ascii="Times New Roman" w:eastAsia="Times New Roman" w:hAnsi="Times New Roman" w:cs="Times New Roman"/>
                <w:sz w:val="24"/>
                <w:szCs w:val="24"/>
                <w:lang w:eastAsia="zh-CN"/>
              </w:rPr>
              <w:t>lokal</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sebagai</w:t>
            </w:r>
            <w:proofErr w:type="spellEnd"/>
            <w:r w:rsidRPr="00E07C1B">
              <w:rPr>
                <w:rFonts w:ascii="Times New Roman" w:eastAsia="Times New Roman" w:hAnsi="Times New Roman" w:cs="Times New Roman"/>
                <w:sz w:val="24"/>
                <w:szCs w:val="24"/>
                <w:lang w:eastAsia="zh-CN"/>
              </w:rPr>
              <w:t xml:space="preserve"> motor </w:t>
            </w:r>
            <w:proofErr w:type="spellStart"/>
            <w:r w:rsidRPr="00E07C1B">
              <w:rPr>
                <w:rFonts w:ascii="Times New Roman" w:eastAsia="Times New Roman" w:hAnsi="Times New Roman" w:cs="Times New Roman"/>
                <w:sz w:val="24"/>
                <w:szCs w:val="24"/>
                <w:lang w:eastAsia="zh-CN"/>
              </w:rPr>
              <w:t>penggerak</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Dengan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intervensi</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inklusif</w:t>
            </w:r>
            <w:proofErr w:type="spellEnd"/>
            <w:r w:rsidRPr="00E07C1B">
              <w:rPr>
                <w:rFonts w:ascii="Times New Roman" w:eastAsia="Times New Roman" w:hAnsi="Times New Roman" w:cs="Times New Roman"/>
                <w:sz w:val="24"/>
                <w:szCs w:val="24"/>
                <w:lang w:eastAsia="zh-CN"/>
              </w:rPr>
              <w:t xml:space="preserve"> dan </w:t>
            </w:r>
            <w:proofErr w:type="spellStart"/>
            <w:r w:rsidRPr="00E07C1B">
              <w:rPr>
                <w:rFonts w:ascii="Times New Roman" w:eastAsia="Times New Roman" w:hAnsi="Times New Roman" w:cs="Times New Roman"/>
                <w:sz w:val="24"/>
                <w:szCs w:val="24"/>
                <w:lang w:eastAsia="zh-CN"/>
              </w:rPr>
              <w:t>berakar</w:t>
            </w:r>
            <w:proofErr w:type="spellEnd"/>
            <w:r w:rsidRPr="00E07C1B">
              <w:rPr>
                <w:rFonts w:ascii="Times New Roman" w:eastAsia="Times New Roman" w:hAnsi="Times New Roman" w:cs="Times New Roman"/>
                <w:sz w:val="24"/>
                <w:szCs w:val="24"/>
                <w:lang w:eastAsia="zh-CN"/>
              </w:rPr>
              <w:t xml:space="preserve"> pada </w:t>
            </w:r>
            <w:proofErr w:type="spellStart"/>
            <w:r w:rsidRPr="00E07C1B">
              <w:rPr>
                <w:rFonts w:ascii="Times New Roman" w:eastAsia="Times New Roman" w:hAnsi="Times New Roman" w:cs="Times New Roman"/>
                <w:sz w:val="24"/>
                <w:szCs w:val="24"/>
                <w:lang w:eastAsia="zh-CN"/>
              </w:rPr>
              <w:t>kekuatan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sosial</w:t>
            </w:r>
            <w:proofErr w:type="spellEnd"/>
            <w:r w:rsidRPr="00E07C1B">
              <w:rPr>
                <w:rFonts w:ascii="Times New Roman" w:eastAsia="Times New Roman" w:hAnsi="Times New Roman" w:cs="Times New Roman"/>
                <w:sz w:val="24"/>
                <w:szCs w:val="24"/>
                <w:lang w:eastAsia="zh-CN"/>
              </w:rPr>
              <w:t xml:space="preserve"> yang </w:t>
            </w:r>
            <w:proofErr w:type="spellStart"/>
            <w:r w:rsidRPr="00E07C1B">
              <w:rPr>
                <w:rFonts w:ascii="Times New Roman" w:eastAsia="Times New Roman" w:hAnsi="Times New Roman" w:cs="Times New Roman"/>
                <w:sz w:val="24"/>
                <w:szCs w:val="24"/>
                <w:lang w:eastAsia="zh-CN"/>
              </w:rPr>
              <w:t>sudah</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ada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transformasi</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kelembagaan</w:t>
            </w:r>
            <w:proofErr w:type="spellEnd"/>
            <w:r w:rsidRPr="00E07C1B">
              <w:rPr>
                <w:rFonts w:ascii="Times New Roman" w:eastAsia="Times New Roman" w:hAnsi="Times New Roman" w:cs="Times New Roman"/>
                <w:sz w:val="24"/>
                <w:szCs w:val="24"/>
                <w:lang w:eastAsia="zh-CN"/>
              </w:rPr>
              <w:t xml:space="preserve"> UKM </w:t>
            </w:r>
            <w:proofErr w:type="spellStart"/>
            <w:r w:rsidRPr="00E07C1B">
              <w:rPr>
                <w:rFonts w:ascii="Times New Roman" w:eastAsia="Times New Roman" w:hAnsi="Times New Roman" w:cs="Times New Roman"/>
                <w:sz w:val="24"/>
                <w:szCs w:val="24"/>
                <w:lang w:eastAsia="zh-CN"/>
              </w:rPr>
              <w:t>dapat</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berjalan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secara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bertahap</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namun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berkelanjutan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menciptakan</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daya</w:t>
            </w:r>
            <w:proofErr w:type="spellEnd"/>
            <w:r w:rsidRPr="00E07C1B">
              <w:rPr>
                <w:rFonts w:ascii="Times New Roman" w:eastAsia="Times New Roman" w:hAnsi="Times New Roman" w:cs="Times New Roman"/>
                <w:sz w:val="24"/>
                <w:szCs w:val="24"/>
                <w:lang w:eastAsia="zh-CN"/>
              </w:rPr>
              <w:t xml:space="preserve"> </w:t>
            </w:r>
            <w:proofErr w:type="spellStart"/>
            <w:r w:rsidRPr="00E07C1B">
              <w:rPr>
                <w:rFonts w:ascii="Times New Roman" w:eastAsia="Times New Roman" w:hAnsi="Times New Roman" w:cs="Times New Roman"/>
                <w:sz w:val="24"/>
                <w:szCs w:val="24"/>
                <w:lang w:eastAsia="zh-CN"/>
              </w:rPr>
              <w:t>saing</w:t>
            </w:r>
            <w:proofErr w:type="spellEnd"/>
            <w:r w:rsidRPr="00E07C1B">
              <w:rPr>
                <w:rFonts w:ascii="Times New Roman" w:eastAsia="Times New Roman" w:hAnsi="Times New Roman" w:cs="Times New Roman"/>
                <w:sz w:val="24"/>
                <w:szCs w:val="24"/>
                <w:lang w:eastAsia="zh-CN"/>
              </w:rPr>
              <w:t xml:space="preserve"> yang I</w:t>
            </w:r>
          </w:p>
          <w:p w14:paraId="13109E05" w14:textId="77777777" w:rsidR="001928A5" w:rsidRDefault="001928A5" w:rsidP="000C2E7A">
            <w:pPr>
              <w:pStyle w:val="NormalWeb"/>
              <w:spacing w:before="0" w:beforeAutospacing="0" w:after="0" w:afterAutospacing="0"/>
              <w:jc w:val="both"/>
              <w:rPr>
                <w:rStyle w:val="Strong"/>
                <w:rFonts w:eastAsiaTheme="majorEastAsia"/>
              </w:rPr>
            </w:pPr>
          </w:p>
          <w:p w14:paraId="7F8AE2F4" w14:textId="77777777" w:rsidR="001928A5" w:rsidRDefault="001928A5" w:rsidP="000C2E7A">
            <w:pPr>
              <w:pStyle w:val="NormalWeb"/>
              <w:spacing w:before="0" w:beforeAutospacing="0" w:after="0" w:afterAutospacing="0"/>
              <w:jc w:val="both"/>
              <w:rPr>
                <w:rStyle w:val="Strong"/>
                <w:rFonts w:eastAsiaTheme="majorEastAsia"/>
              </w:rPr>
            </w:pPr>
          </w:p>
          <w:p w14:paraId="0E31B33D" w14:textId="77777777" w:rsidR="001928A5" w:rsidRPr="00E07C1B" w:rsidRDefault="001928A5" w:rsidP="000C2E7A">
            <w:pPr>
              <w:pStyle w:val="NormalWeb"/>
              <w:spacing w:before="0" w:beforeAutospacing="0" w:after="0" w:afterAutospacing="0"/>
              <w:jc w:val="both"/>
            </w:pPr>
            <w:r w:rsidRPr="00E07C1B">
              <w:rPr>
                <w:rStyle w:val="Strong"/>
                <w:rFonts w:eastAsiaTheme="majorEastAsia"/>
              </w:rPr>
              <w:t>Inovasi kemasan dan branding produk khas</w:t>
            </w:r>
            <w:r w:rsidRPr="00E07C1B">
              <w:t xml:space="preserve">: Pelibatan mahasiswa desain dan tim UMKM daerah dalam </w:t>
            </w:r>
            <w:r w:rsidRPr="00E07C1B">
              <w:rPr>
                <w:rStyle w:val="Emphasis"/>
                <w:rFonts w:eastAsiaTheme="majorEastAsia"/>
              </w:rPr>
              <w:t>product revamp clinic</w:t>
            </w:r>
            <w:r w:rsidRPr="00E07C1B">
              <w:t>.</w:t>
            </w:r>
          </w:p>
          <w:p w14:paraId="23B5E3BC" w14:textId="77777777" w:rsidR="001928A5" w:rsidRDefault="001928A5" w:rsidP="000C2E7A">
            <w:pPr>
              <w:pStyle w:val="NormalWeb"/>
              <w:spacing w:before="0" w:beforeAutospacing="0" w:after="0" w:afterAutospacing="0"/>
              <w:jc w:val="both"/>
              <w:rPr>
                <w:rStyle w:val="Strong"/>
                <w:rFonts w:eastAsiaTheme="majorEastAsia"/>
              </w:rPr>
            </w:pPr>
          </w:p>
          <w:p w14:paraId="13EE5C18" w14:textId="77777777" w:rsidR="001928A5" w:rsidRPr="00E07C1B" w:rsidRDefault="001928A5" w:rsidP="000C2E7A">
            <w:pPr>
              <w:pStyle w:val="NormalWeb"/>
              <w:spacing w:before="0" w:beforeAutospacing="0" w:after="0" w:afterAutospacing="0"/>
              <w:jc w:val="both"/>
            </w:pPr>
            <w:r w:rsidRPr="00E07C1B">
              <w:rPr>
                <w:rStyle w:val="Strong"/>
                <w:rFonts w:eastAsiaTheme="majorEastAsia"/>
              </w:rPr>
              <w:t>Ekosistem wisata budaya-terintegrasi</w:t>
            </w:r>
            <w:r w:rsidRPr="00E07C1B">
              <w:t xml:space="preserve">: Sinkronkan pengusaha batik, kuliner, dan homestay dalam </w:t>
            </w:r>
            <w:r w:rsidRPr="00E07C1B">
              <w:rPr>
                <w:rStyle w:val="Emphasis"/>
                <w:rFonts w:eastAsiaTheme="majorEastAsia"/>
              </w:rPr>
              <w:t>paket wisata budaya digital (Mentawai Culture Experience)</w:t>
            </w:r>
            <w:r w:rsidRPr="00E07C1B">
              <w:t>.</w:t>
            </w:r>
          </w:p>
          <w:p w14:paraId="3A4FD26C" w14:textId="77777777" w:rsidR="001928A5" w:rsidRDefault="001928A5" w:rsidP="000C2E7A">
            <w:pPr>
              <w:pStyle w:val="NormalWeb"/>
              <w:spacing w:before="0" w:beforeAutospacing="0" w:after="0" w:afterAutospacing="0"/>
              <w:jc w:val="both"/>
              <w:rPr>
                <w:rStyle w:val="Strong"/>
                <w:rFonts w:eastAsiaTheme="majorEastAsia"/>
              </w:rPr>
            </w:pPr>
          </w:p>
          <w:p w14:paraId="23483A93" w14:textId="77777777" w:rsidR="001928A5" w:rsidRPr="00E07C1B" w:rsidRDefault="001928A5" w:rsidP="000C2E7A">
            <w:pPr>
              <w:pStyle w:val="NormalWeb"/>
              <w:spacing w:before="0" w:beforeAutospacing="0" w:after="0" w:afterAutospacing="0"/>
              <w:jc w:val="both"/>
            </w:pPr>
            <w:r w:rsidRPr="00E07C1B">
              <w:rPr>
                <w:rStyle w:val="Strong"/>
                <w:rFonts w:eastAsiaTheme="majorEastAsia"/>
              </w:rPr>
              <w:t>Dana bergulir tanpa bunga berbasis sosial trust</w:t>
            </w:r>
            <w:r w:rsidRPr="00E07C1B">
              <w:t xml:space="preserve">: Gunakan model </w:t>
            </w:r>
            <w:r w:rsidRPr="00E07C1B">
              <w:rPr>
                <w:rStyle w:val="Emphasis"/>
                <w:rFonts w:eastAsiaTheme="majorEastAsia"/>
              </w:rPr>
              <w:t>peer-lending</w:t>
            </w:r>
            <w:r w:rsidRPr="00E07C1B">
              <w:t xml:space="preserve"> berbasis komunitas adat atau gereja/masjid lokal.</w:t>
            </w:r>
          </w:p>
          <w:p w14:paraId="24FBDBDE" w14:textId="77777777" w:rsidR="001928A5" w:rsidRDefault="001928A5" w:rsidP="000C2E7A">
            <w:pPr>
              <w:pStyle w:val="NormalWeb"/>
              <w:spacing w:before="0" w:beforeAutospacing="0" w:after="0" w:afterAutospacing="0"/>
              <w:jc w:val="both"/>
              <w:rPr>
                <w:rStyle w:val="Strong"/>
                <w:rFonts w:eastAsiaTheme="majorEastAsia"/>
              </w:rPr>
            </w:pPr>
          </w:p>
          <w:p w14:paraId="6D2E8B8B" w14:textId="77777777" w:rsidR="001928A5" w:rsidRPr="00E07C1B" w:rsidRDefault="001928A5" w:rsidP="000C2E7A">
            <w:pPr>
              <w:pStyle w:val="NormalWeb"/>
              <w:spacing w:before="0" w:beforeAutospacing="0" w:after="0" w:afterAutospacing="0"/>
              <w:jc w:val="both"/>
            </w:pPr>
            <w:r w:rsidRPr="00E07C1B">
              <w:rPr>
                <w:rStyle w:val="Strong"/>
                <w:rFonts w:eastAsiaTheme="majorEastAsia"/>
              </w:rPr>
              <w:t>Jejaring lintas pulau melalui e-marketplace daerah</w:t>
            </w:r>
            <w:r w:rsidRPr="00E07C1B">
              <w:t xml:space="preserve">: Kolaborasi antara pemerintah daerah Sumbar dengan marketplace nasional untuk </w:t>
            </w:r>
            <w:r w:rsidRPr="00E07C1B">
              <w:rPr>
                <w:rStyle w:val="Emphasis"/>
                <w:rFonts w:eastAsiaTheme="majorEastAsia"/>
              </w:rPr>
              <w:t>UKM cross-region selling</w:t>
            </w:r>
            <w:r w:rsidRPr="00E07C1B">
              <w:t>.</w:t>
            </w:r>
          </w:p>
          <w:p w14:paraId="2DAC40AB" w14:textId="77777777" w:rsidR="001928A5" w:rsidRPr="00E07C1B" w:rsidRDefault="001928A5" w:rsidP="000C2E7A">
            <w:pPr>
              <w:rPr>
                <w:rFonts w:ascii="Times New Roman" w:hAnsi="Times New Roman" w:cs="Times New Roman"/>
                <w:sz w:val="24"/>
                <w:szCs w:val="24"/>
              </w:rPr>
            </w:pPr>
          </w:p>
          <w:p w14:paraId="4439AC9F" w14:textId="77777777" w:rsidR="001928A5" w:rsidRPr="00DF1CE6" w:rsidRDefault="001928A5" w:rsidP="000C2E7A">
            <w:pPr>
              <w:pStyle w:val="NormalWeb"/>
              <w:spacing w:before="0" w:beforeAutospacing="0" w:after="0" w:afterAutospacing="0"/>
              <w:jc w:val="both"/>
              <w:rPr>
                <w:b/>
                <w:bCs/>
              </w:rPr>
            </w:pPr>
            <w:r w:rsidRPr="00DF1CE6">
              <w:rPr>
                <w:b/>
                <w:bCs/>
              </w:rPr>
              <w:t>Analisis SWOT</w:t>
            </w:r>
          </w:p>
          <w:p w14:paraId="73A03B0E" w14:textId="77777777" w:rsidR="001928A5" w:rsidRPr="00E07C1B" w:rsidRDefault="001928A5" w:rsidP="000C2E7A">
            <w:pPr>
              <w:pStyle w:val="NormalWeb"/>
              <w:spacing w:before="0" w:beforeAutospacing="0" w:after="0" w:afterAutospacing="0"/>
              <w:jc w:val="both"/>
            </w:pPr>
            <w:r w:rsidRPr="00E07C1B">
              <w:t xml:space="preserve">Berikut adalah visualisasi </w:t>
            </w:r>
            <w:r w:rsidRPr="00E07C1B">
              <w:rPr>
                <w:rStyle w:val="Strong"/>
                <w:rFonts w:eastAsiaTheme="majorEastAsia"/>
              </w:rPr>
              <w:t>Analisis SWOT UMKM Mentawai</w:t>
            </w:r>
            <w:r w:rsidRPr="00E07C1B">
              <w:t>, yang menggambarkan secara seimbang keempat dimensi utama yang muncul dari wawancara mendalam:</w:t>
            </w:r>
          </w:p>
          <w:p w14:paraId="65068C7B" w14:textId="77777777" w:rsidR="001928A5" w:rsidRPr="00E07C1B" w:rsidRDefault="001928A5" w:rsidP="000C2E7A">
            <w:pPr>
              <w:pStyle w:val="NormalWeb"/>
              <w:spacing w:before="0" w:beforeAutospacing="0" w:after="0" w:afterAutospacing="0"/>
              <w:jc w:val="both"/>
            </w:pPr>
            <w:r w:rsidRPr="00E07C1B">
              <w:drawing>
                <wp:inline distT="0" distB="0" distL="0" distR="0" wp14:anchorId="5D8D54D3" wp14:editId="11FC1B11">
                  <wp:extent cx="5400040" cy="3645535"/>
                  <wp:effectExtent l="0" t="0" r="0" b="0"/>
                  <wp:docPr id="396970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970215" name="Picture 1"/>
                          <pic:cNvPicPr>
                            <a:picLocks noChangeAspect="1"/>
                          </pic:cNvPicPr>
                        </pic:nvPicPr>
                        <pic:blipFill>
                          <a:blip r:embed="rId8"/>
                          <a:stretch>
                            <a:fillRect/>
                          </a:stretch>
                        </pic:blipFill>
                        <pic:spPr>
                          <a:xfrm>
                            <a:off x="0" y="0"/>
                            <a:ext cx="5400040" cy="3645535"/>
                          </a:xfrm>
                          <a:prstGeom prst="rect">
                            <a:avLst/>
                          </a:prstGeom>
                        </pic:spPr>
                      </pic:pic>
                    </a:graphicData>
                  </a:graphic>
                </wp:inline>
              </w:drawing>
            </w:r>
          </w:p>
          <w:p w14:paraId="47484963" w14:textId="77777777" w:rsidR="001928A5" w:rsidRPr="00E07C1B" w:rsidRDefault="001928A5" w:rsidP="000C2E7A">
            <w:pPr>
              <w:pStyle w:val="Heading3"/>
              <w:spacing w:before="0" w:after="0"/>
              <w:jc w:val="both"/>
              <w:rPr>
                <w:rFonts w:ascii="Times New Roman" w:hAnsi="Times New Roman" w:cs="Times New Roman"/>
                <w:color w:val="auto"/>
                <w:sz w:val="24"/>
                <w:szCs w:val="24"/>
              </w:rPr>
            </w:pPr>
            <w:r w:rsidRPr="00E07C1B">
              <w:rPr>
                <w:rFonts w:ascii="Times New Roman" w:hAnsi="Times New Roman" w:cs="Times New Roman"/>
                <w:color w:val="auto"/>
                <w:sz w:val="24"/>
                <w:szCs w:val="24"/>
              </w:rPr>
              <w:t xml:space="preserve">Rangkuman </w:t>
            </w:r>
            <w:proofErr w:type="spellStart"/>
            <w:r w:rsidRPr="00E07C1B">
              <w:rPr>
                <w:rFonts w:ascii="Times New Roman" w:hAnsi="Times New Roman" w:cs="Times New Roman"/>
                <w:color w:val="auto"/>
                <w:sz w:val="24"/>
                <w:szCs w:val="24"/>
              </w:rPr>
              <w:t>Konten</w:t>
            </w:r>
            <w:proofErr w:type="spellEnd"/>
            <w:r w:rsidRPr="00E07C1B">
              <w:rPr>
                <w:rFonts w:ascii="Times New Roman" w:hAnsi="Times New Roman" w:cs="Times New Roman"/>
                <w:color w:val="auto"/>
                <w:sz w:val="24"/>
                <w:szCs w:val="24"/>
              </w:rPr>
              <w:t xml:space="preserve"> SWOT:</w:t>
            </w:r>
          </w:p>
          <w:p w14:paraId="3B343AB9" w14:textId="77777777" w:rsidR="001928A5" w:rsidRPr="00E07C1B" w:rsidRDefault="001928A5" w:rsidP="000C2E7A">
            <w:pPr>
              <w:pStyle w:val="Heading4"/>
              <w:spacing w:before="0" w:after="0"/>
              <w:jc w:val="both"/>
              <w:rPr>
                <w:rFonts w:ascii="Times New Roman" w:hAnsi="Times New Roman" w:cs="Times New Roman"/>
                <w:color w:val="auto"/>
              </w:rPr>
            </w:pPr>
            <w:proofErr w:type="spellStart"/>
            <w:r w:rsidRPr="00E07C1B">
              <w:rPr>
                <w:rFonts w:ascii="Times New Roman" w:hAnsi="Times New Roman" w:cs="Times New Roman"/>
                <w:color w:val="auto"/>
              </w:rPr>
              <w:t>Kekuatan</w:t>
            </w:r>
            <w:proofErr w:type="spellEnd"/>
            <w:r w:rsidRPr="00E07C1B">
              <w:rPr>
                <w:rFonts w:ascii="Times New Roman" w:hAnsi="Times New Roman" w:cs="Times New Roman"/>
                <w:color w:val="auto"/>
              </w:rPr>
              <w:t xml:space="preserve"> (Strengths):</w:t>
            </w:r>
          </w:p>
          <w:p w14:paraId="5DBDAA4A" w14:textId="77777777" w:rsidR="001928A5" w:rsidRPr="00E07C1B" w:rsidRDefault="001928A5" w:rsidP="001928A5">
            <w:pPr>
              <w:pStyle w:val="NormalWeb"/>
              <w:numPr>
                <w:ilvl w:val="0"/>
                <w:numId w:val="33"/>
              </w:numPr>
              <w:spacing w:before="0" w:beforeAutospacing="0" w:after="0" w:afterAutospacing="0"/>
              <w:jc w:val="both"/>
            </w:pPr>
            <w:r w:rsidRPr="00E07C1B">
              <w:t>Produk berbasis kearifan lokal (batik tato, olahan ikan, bahan alami)</w:t>
            </w:r>
          </w:p>
          <w:p w14:paraId="503AC5FA" w14:textId="77777777" w:rsidR="001928A5" w:rsidRPr="00E07C1B" w:rsidRDefault="001928A5" w:rsidP="001928A5">
            <w:pPr>
              <w:pStyle w:val="NormalWeb"/>
              <w:numPr>
                <w:ilvl w:val="0"/>
                <w:numId w:val="33"/>
              </w:numPr>
              <w:spacing w:before="0" w:beforeAutospacing="0" w:after="0" w:afterAutospacing="0"/>
              <w:jc w:val="both"/>
            </w:pPr>
            <w:r w:rsidRPr="00E07C1B">
              <w:t>Akses izin usaha</w:t>
            </w:r>
            <w:r w:rsidRPr="00E07C1B">
              <w:rPr>
                <w:lang w:val="id-ID"/>
              </w:rPr>
              <w:t>,</w:t>
            </w:r>
            <w:r w:rsidRPr="00E07C1B">
              <w:t xml:space="preserve"> </w:t>
            </w:r>
            <w:r w:rsidRPr="00E07C1B">
              <w:rPr>
                <w:lang w:val="id-ID"/>
              </w:rPr>
              <w:t xml:space="preserve">PIRT, </w:t>
            </w:r>
            <w:r w:rsidRPr="00E07C1B">
              <w:t>sertifikasi halal</w:t>
            </w:r>
            <w:r w:rsidRPr="00E07C1B">
              <w:rPr>
                <w:lang w:val="id-ID"/>
              </w:rPr>
              <w:t xml:space="preserve">, kemasan higienis, dan akses internet yang stabil </w:t>
            </w:r>
          </w:p>
          <w:p w14:paraId="79C9F3A4" w14:textId="77777777" w:rsidR="001928A5" w:rsidRPr="00E07C1B" w:rsidRDefault="001928A5" w:rsidP="001928A5">
            <w:pPr>
              <w:pStyle w:val="NormalWeb"/>
              <w:numPr>
                <w:ilvl w:val="0"/>
                <w:numId w:val="33"/>
              </w:numPr>
              <w:spacing w:before="0" w:beforeAutospacing="0" w:after="0" w:afterAutospacing="0"/>
              <w:jc w:val="both"/>
            </w:pPr>
            <w:r w:rsidRPr="00E07C1B">
              <w:t>Beberapa sudah menggunakan QRIS/fintech dengan baik</w:t>
            </w:r>
          </w:p>
          <w:p w14:paraId="5394C307" w14:textId="77777777" w:rsidR="001928A5" w:rsidRPr="00E07C1B" w:rsidRDefault="001928A5" w:rsidP="001928A5">
            <w:pPr>
              <w:pStyle w:val="NormalWeb"/>
              <w:numPr>
                <w:ilvl w:val="0"/>
                <w:numId w:val="33"/>
              </w:numPr>
              <w:spacing w:before="0" w:beforeAutospacing="0" w:after="0" w:afterAutospacing="0"/>
              <w:jc w:val="both"/>
            </w:pPr>
            <w:r w:rsidRPr="00E07C1B">
              <w:t>Jaringan sosial dan komunitas lokal</w:t>
            </w:r>
          </w:p>
          <w:p w14:paraId="0D0AC57A" w14:textId="77777777" w:rsidR="001928A5" w:rsidRPr="00E07C1B" w:rsidRDefault="001928A5" w:rsidP="001928A5">
            <w:pPr>
              <w:pStyle w:val="NormalWeb"/>
              <w:numPr>
                <w:ilvl w:val="0"/>
                <w:numId w:val="33"/>
              </w:numPr>
              <w:spacing w:before="0" w:beforeAutospacing="0" w:after="0" w:afterAutospacing="0"/>
              <w:jc w:val="both"/>
            </w:pPr>
            <w:r w:rsidRPr="00E07C1B">
              <w:rPr>
                <w:lang w:val="id-ID"/>
              </w:rPr>
              <w:t>Modal</w:t>
            </w:r>
            <w:r w:rsidRPr="00E07C1B">
              <w:t xml:space="preserve"> awal yang relatif stabil serta akses birokrasi yang baik.</w:t>
            </w:r>
          </w:p>
          <w:p w14:paraId="71469C4E" w14:textId="77777777" w:rsidR="001928A5" w:rsidRPr="00E07C1B" w:rsidRDefault="001928A5" w:rsidP="000C2E7A">
            <w:pPr>
              <w:pStyle w:val="Heading4"/>
              <w:spacing w:before="0" w:after="0"/>
              <w:jc w:val="both"/>
              <w:rPr>
                <w:rFonts w:ascii="Times New Roman" w:hAnsi="Times New Roman" w:cs="Times New Roman"/>
                <w:color w:val="auto"/>
              </w:rPr>
            </w:pPr>
            <w:proofErr w:type="spellStart"/>
            <w:r w:rsidRPr="00E07C1B">
              <w:rPr>
                <w:rFonts w:ascii="Times New Roman" w:hAnsi="Times New Roman" w:cs="Times New Roman"/>
                <w:color w:val="auto"/>
              </w:rPr>
              <w:t>Kelemahan</w:t>
            </w:r>
            <w:proofErr w:type="spellEnd"/>
            <w:r w:rsidRPr="00E07C1B">
              <w:rPr>
                <w:rFonts w:ascii="Times New Roman" w:hAnsi="Times New Roman" w:cs="Times New Roman"/>
                <w:color w:val="auto"/>
              </w:rPr>
              <w:t xml:space="preserve"> (Weaknesses):</w:t>
            </w:r>
          </w:p>
          <w:p w14:paraId="3CE74503" w14:textId="77777777" w:rsidR="001928A5" w:rsidRPr="00E07C1B" w:rsidRDefault="001928A5" w:rsidP="001928A5">
            <w:pPr>
              <w:pStyle w:val="NormalWeb"/>
              <w:numPr>
                <w:ilvl w:val="0"/>
                <w:numId w:val="33"/>
              </w:numPr>
              <w:spacing w:before="0" w:beforeAutospacing="0" w:after="0" w:afterAutospacing="0"/>
              <w:jc w:val="both"/>
            </w:pPr>
            <w:r w:rsidRPr="00E07C1B">
              <w:t xml:space="preserve">Rendahnya </w:t>
            </w:r>
            <w:r w:rsidRPr="00E07C1B">
              <w:rPr>
                <w:lang w:val="id-ID"/>
              </w:rPr>
              <w:t xml:space="preserve">adopsi </w:t>
            </w:r>
            <w:r w:rsidRPr="00E07C1B">
              <w:t>literasi fintech dan ketakutan terhadap pinjaman digital</w:t>
            </w:r>
          </w:p>
          <w:p w14:paraId="0F4F547E" w14:textId="77777777" w:rsidR="001928A5" w:rsidRPr="00E07C1B" w:rsidRDefault="001928A5" w:rsidP="001928A5">
            <w:pPr>
              <w:pStyle w:val="NormalWeb"/>
              <w:numPr>
                <w:ilvl w:val="0"/>
                <w:numId w:val="33"/>
              </w:numPr>
              <w:spacing w:before="0" w:beforeAutospacing="0" w:after="0" w:afterAutospacing="0"/>
              <w:jc w:val="both"/>
            </w:pPr>
            <w:r w:rsidRPr="00E07C1B">
              <w:t>Ketergantungan terhadap cuaca dan mood produksi</w:t>
            </w:r>
          </w:p>
          <w:p w14:paraId="7169156D" w14:textId="77777777" w:rsidR="001928A5" w:rsidRPr="00E07C1B" w:rsidRDefault="001928A5" w:rsidP="001928A5">
            <w:pPr>
              <w:pStyle w:val="NormalWeb"/>
              <w:numPr>
                <w:ilvl w:val="0"/>
                <w:numId w:val="33"/>
              </w:numPr>
              <w:spacing w:before="0" w:beforeAutospacing="0" w:after="0" w:afterAutospacing="0"/>
              <w:jc w:val="both"/>
            </w:pPr>
            <w:r w:rsidRPr="00E07C1B">
              <w:t>Masalah kemasan dan branding</w:t>
            </w:r>
          </w:p>
          <w:p w14:paraId="6767E484" w14:textId="77777777" w:rsidR="001928A5" w:rsidRPr="00E07C1B" w:rsidRDefault="001928A5" w:rsidP="001928A5">
            <w:pPr>
              <w:pStyle w:val="NormalWeb"/>
              <w:numPr>
                <w:ilvl w:val="0"/>
                <w:numId w:val="33"/>
              </w:numPr>
              <w:spacing w:before="0" w:beforeAutospacing="0" w:after="0" w:afterAutospacing="0"/>
              <w:jc w:val="both"/>
            </w:pPr>
            <w:r w:rsidRPr="00E07C1B">
              <w:t>Distribusi terhambat biaya logisti</w:t>
            </w:r>
            <w:r w:rsidRPr="00E07C1B">
              <w:rPr>
                <w:lang w:val="id-ID"/>
              </w:rPr>
              <w:t xml:space="preserve">k dan keterbatasan transportasi yang tersedia </w:t>
            </w:r>
          </w:p>
          <w:p w14:paraId="17B687C7" w14:textId="77777777" w:rsidR="001928A5" w:rsidRPr="00E07C1B" w:rsidRDefault="001928A5" w:rsidP="000C2E7A">
            <w:pPr>
              <w:pStyle w:val="Heading4"/>
              <w:spacing w:before="0" w:after="0"/>
              <w:jc w:val="both"/>
              <w:rPr>
                <w:rFonts w:ascii="Times New Roman" w:hAnsi="Times New Roman" w:cs="Times New Roman"/>
                <w:color w:val="auto"/>
              </w:rPr>
            </w:pPr>
            <w:proofErr w:type="spellStart"/>
            <w:r w:rsidRPr="00E07C1B">
              <w:rPr>
                <w:rFonts w:ascii="Times New Roman" w:hAnsi="Times New Roman" w:cs="Times New Roman"/>
                <w:color w:val="auto"/>
              </w:rPr>
              <w:t>Peluang</w:t>
            </w:r>
            <w:proofErr w:type="spellEnd"/>
            <w:r w:rsidRPr="00E07C1B">
              <w:rPr>
                <w:rFonts w:ascii="Times New Roman" w:hAnsi="Times New Roman" w:cs="Times New Roman"/>
                <w:color w:val="auto"/>
              </w:rPr>
              <w:t xml:space="preserve"> (Opportunities):</w:t>
            </w:r>
          </w:p>
          <w:p w14:paraId="50839F61" w14:textId="77777777" w:rsidR="001928A5" w:rsidRPr="00E07C1B" w:rsidRDefault="001928A5" w:rsidP="001928A5">
            <w:pPr>
              <w:pStyle w:val="NormalWeb"/>
              <w:numPr>
                <w:ilvl w:val="0"/>
                <w:numId w:val="33"/>
              </w:numPr>
              <w:spacing w:before="0" w:beforeAutospacing="0" w:after="0" w:afterAutospacing="0"/>
              <w:jc w:val="both"/>
            </w:pPr>
            <w:r w:rsidRPr="00E07C1B">
              <w:t>Pengembangan ekowisata dan wisata budaya</w:t>
            </w:r>
          </w:p>
          <w:p w14:paraId="64862E05" w14:textId="77777777" w:rsidR="001928A5" w:rsidRPr="00E07C1B" w:rsidRDefault="001928A5" w:rsidP="001928A5">
            <w:pPr>
              <w:pStyle w:val="NormalWeb"/>
              <w:numPr>
                <w:ilvl w:val="0"/>
                <w:numId w:val="33"/>
              </w:numPr>
              <w:spacing w:before="0" w:beforeAutospacing="0" w:after="0" w:afterAutospacing="0"/>
              <w:jc w:val="both"/>
            </w:pPr>
            <w:r w:rsidRPr="00E07C1B">
              <w:t>Potensi kolaborasi lintas sektor (kuliner + craft + homestay)</w:t>
            </w:r>
          </w:p>
          <w:p w14:paraId="0AA0513C" w14:textId="77777777" w:rsidR="001928A5" w:rsidRPr="00E07C1B" w:rsidRDefault="001928A5" w:rsidP="001928A5">
            <w:pPr>
              <w:pStyle w:val="NormalWeb"/>
              <w:numPr>
                <w:ilvl w:val="0"/>
                <w:numId w:val="33"/>
              </w:numPr>
              <w:spacing w:before="0" w:beforeAutospacing="0" w:after="0" w:afterAutospacing="0"/>
              <w:jc w:val="both"/>
            </w:pPr>
            <w:r w:rsidRPr="00E07C1B">
              <w:t>Pelatihan digital dan program inkubasi lokal</w:t>
            </w:r>
          </w:p>
          <w:p w14:paraId="43590EFD" w14:textId="77777777" w:rsidR="001928A5" w:rsidRPr="00E07C1B" w:rsidRDefault="001928A5" w:rsidP="001928A5">
            <w:pPr>
              <w:pStyle w:val="NormalWeb"/>
              <w:numPr>
                <w:ilvl w:val="0"/>
                <w:numId w:val="33"/>
              </w:numPr>
              <w:spacing w:before="0" w:beforeAutospacing="0" w:after="0" w:afterAutospacing="0"/>
              <w:jc w:val="both"/>
            </w:pPr>
            <w:r w:rsidRPr="00E07C1B">
              <w:t>Digitalisasi koperasi dan pembentukan marketplace lokal</w:t>
            </w:r>
          </w:p>
          <w:p w14:paraId="4AA0CF7C" w14:textId="77777777" w:rsidR="001928A5" w:rsidRPr="00E07C1B" w:rsidRDefault="001928A5" w:rsidP="001928A5">
            <w:pPr>
              <w:pStyle w:val="NormalWeb"/>
              <w:numPr>
                <w:ilvl w:val="0"/>
                <w:numId w:val="33"/>
              </w:numPr>
              <w:spacing w:before="0" w:beforeAutospacing="0" w:after="0" w:afterAutospacing="0"/>
              <w:jc w:val="both"/>
              <w:rPr>
                <w:b/>
                <w:bCs/>
              </w:rPr>
            </w:pPr>
            <w:r w:rsidRPr="00E07C1B">
              <w:rPr>
                <w:rStyle w:val="Strong"/>
                <w:rFonts w:eastAsiaTheme="majorEastAsia"/>
              </w:rPr>
              <w:t xml:space="preserve">Dukungan </w:t>
            </w:r>
            <w:r w:rsidRPr="00E07C1B">
              <w:rPr>
                <w:rStyle w:val="Strong"/>
                <w:rFonts w:eastAsiaTheme="majorEastAsia"/>
                <w:lang w:val="id-ID"/>
              </w:rPr>
              <w:t>kemitraan dari dinas koperasi, perbankan, dan swasta</w:t>
            </w:r>
          </w:p>
          <w:p w14:paraId="16449E24" w14:textId="77777777" w:rsidR="001928A5" w:rsidRPr="00E07C1B" w:rsidRDefault="001928A5" w:rsidP="001928A5">
            <w:pPr>
              <w:pStyle w:val="NormalWeb"/>
              <w:numPr>
                <w:ilvl w:val="0"/>
                <w:numId w:val="33"/>
              </w:numPr>
              <w:spacing w:before="0" w:beforeAutospacing="0" w:after="0" w:afterAutospacing="0"/>
            </w:pPr>
            <w:r w:rsidRPr="00E07C1B">
              <w:rPr>
                <w:lang w:val="id-ID"/>
              </w:rPr>
              <w:t>P</w:t>
            </w:r>
            <w:r w:rsidRPr="00E07C1B">
              <w:t xml:space="preserve">romosi </w:t>
            </w:r>
            <w:r w:rsidRPr="00E07C1B">
              <w:rPr>
                <w:lang w:val="id-ID"/>
              </w:rPr>
              <w:t>secara digital untuk</w:t>
            </w:r>
            <w:r w:rsidRPr="00E07C1B">
              <w:t xml:space="preserve"> membuka akses pasar yang lebih luas.</w:t>
            </w:r>
          </w:p>
          <w:p w14:paraId="6173999A" w14:textId="77777777" w:rsidR="001928A5" w:rsidRPr="00E07C1B" w:rsidRDefault="001928A5" w:rsidP="000C2E7A">
            <w:pPr>
              <w:pStyle w:val="Heading4"/>
              <w:spacing w:before="0" w:after="0"/>
              <w:jc w:val="both"/>
              <w:rPr>
                <w:rFonts w:ascii="Times New Roman" w:hAnsi="Times New Roman" w:cs="Times New Roman"/>
                <w:color w:val="auto"/>
              </w:rPr>
            </w:pPr>
            <w:r w:rsidRPr="00E07C1B">
              <w:rPr>
                <w:rFonts w:ascii="Times New Roman" w:hAnsi="Times New Roman" w:cs="Times New Roman"/>
                <w:color w:val="auto"/>
              </w:rPr>
              <w:t xml:space="preserve"> </w:t>
            </w:r>
            <w:proofErr w:type="spellStart"/>
            <w:r w:rsidRPr="00E07C1B">
              <w:rPr>
                <w:rFonts w:ascii="Times New Roman" w:hAnsi="Times New Roman" w:cs="Times New Roman"/>
                <w:color w:val="auto"/>
              </w:rPr>
              <w:t>Ancaman</w:t>
            </w:r>
            <w:proofErr w:type="spellEnd"/>
            <w:r w:rsidRPr="00E07C1B">
              <w:rPr>
                <w:rFonts w:ascii="Times New Roman" w:hAnsi="Times New Roman" w:cs="Times New Roman"/>
                <w:color w:val="auto"/>
              </w:rPr>
              <w:t xml:space="preserve"> (Threats):</w:t>
            </w:r>
          </w:p>
          <w:p w14:paraId="2AD89093" w14:textId="77777777" w:rsidR="001928A5" w:rsidRPr="00E07C1B" w:rsidRDefault="001928A5" w:rsidP="001928A5">
            <w:pPr>
              <w:pStyle w:val="NormalWeb"/>
              <w:numPr>
                <w:ilvl w:val="0"/>
                <w:numId w:val="33"/>
              </w:numPr>
              <w:spacing w:before="0" w:beforeAutospacing="0" w:after="0" w:afterAutospacing="0"/>
              <w:jc w:val="both"/>
            </w:pPr>
            <w:r w:rsidRPr="00E07C1B">
              <w:t>Cuaca ekstrem, gangguan transportasi</w:t>
            </w:r>
            <w:r w:rsidRPr="00E07C1B">
              <w:rPr>
                <w:lang w:val="id-ID"/>
              </w:rPr>
              <w:t>, serta letak geografis Kepulauan</w:t>
            </w:r>
            <w:r w:rsidRPr="00E07C1B">
              <w:t xml:space="preserve"> Mentawai</w:t>
            </w:r>
          </w:p>
          <w:p w14:paraId="512F12E5" w14:textId="77777777" w:rsidR="001928A5" w:rsidRPr="00E07C1B" w:rsidRDefault="001928A5" w:rsidP="001928A5">
            <w:pPr>
              <w:pStyle w:val="NormalWeb"/>
              <w:numPr>
                <w:ilvl w:val="0"/>
                <w:numId w:val="33"/>
              </w:numPr>
              <w:spacing w:before="0" w:beforeAutospacing="0" w:after="0" w:afterAutospacing="0"/>
              <w:jc w:val="both"/>
            </w:pPr>
            <w:r w:rsidRPr="00E07C1B">
              <w:t>Dominasi produk luar yang lebih murah dan dikemas profesional</w:t>
            </w:r>
          </w:p>
          <w:p w14:paraId="15F4BD93" w14:textId="77777777" w:rsidR="001928A5" w:rsidRPr="00E07C1B" w:rsidRDefault="001928A5" w:rsidP="001928A5">
            <w:pPr>
              <w:pStyle w:val="NormalWeb"/>
              <w:numPr>
                <w:ilvl w:val="0"/>
                <w:numId w:val="33"/>
              </w:numPr>
              <w:spacing w:before="0" w:beforeAutospacing="0" w:after="0" w:afterAutospacing="0"/>
              <w:jc w:val="both"/>
            </w:pPr>
            <w:r w:rsidRPr="00E07C1B">
              <w:t>Risiko pembatalan pada aplikasi booking</w:t>
            </w:r>
          </w:p>
          <w:p w14:paraId="691976D5" w14:textId="77777777" w:rsidR="001928A5" w:rsidRPr="00E07C1B" w:rsidRDefault="001928A5" w:rsidP="001928A5">
            <w:pPr>
              <w:pStyle w:val="NormalWeb"/>
              <w:numPr>
                <w:ilvl w:val="0"/>
                <w:numId w:val="33"/>
              </w:numPr>
              <w:spacing w:before="0" w:beforeAutospacing="0" w:after="0" w:afterAutospacing="0"/>
              <w:jc w:val="both"/>
            </w:pPr>
            <w:r w:rsidRPr="00E07C1B">
              <w:lastRenderedPageBreak/>
              <w:t>Fragmentasi dan isolasi antar pelaku UKM</w:t>
            </w:r>
          </w:p>
          <w:p w14:paraId="10F0BFB2" w14:textId="77777777" w:rsidR="001928A5" w:rsidRPr="00E07C1B" w:rsidRDefault="001928A5" w:rsidP="001928A5">
            <w:pPr>
              <w:pStyle w:val="NormalWeb"/>
              <w:numPr>
                <w:ilvl w:val="0"/>
                <w:numId w:val="33"/>
              </w:numPr>
              <w:spacing w:before="0" w:beforeAutospacing="0" w:after="0" w:afterAutospacing="0"/>
              <w:jc w:val="both"/>
            </w:pPr>
            <w:r w:rsidRPr="00E07C1B">
              <w:rPr>
                <w:lang w:val="id-ID"/>
              </w:rPr>
              <w:t>Kurangnya pemahamam terkait fintech dan manajemen usaha</w:t>
            </w:r>
          </w:p>
          <w:p w14:paraId="7EF6BBDE" w14:textId="77777777" w:rsidR="001928A5" w:rsidRPr="00E07C1B" w:rsidRDefault="001928A5" w:rsidP="000C2E7A">
            <w:pPr>
              <w:tabs>
                <w:tab w:val="left" w:pos="1560"/>
              </w:tabs>
              <w:rPr>
                <w:rFonts w:ascii="Times New Roman" w:hAnsi="Times New Roman" w:cs="Times New Roman"/>
                <w:sz w:val="24"/>
                <w:szCs w:val="24"/>
              </w:rPr>
            </w:pPr>
          </w:p>
          <w:p w14:paraId="5A923A4B" w14:textId="77777777" w:rsidR="001928A5" w:rsidRDefault="001928A5" w:rsidP="000C2E7A">
            <w:pPr>
              <w:rPr>
                <w:rFonts w:ascii="Times New Roman" w:hAnsi="Times New Roman" w:cs="Times New Roman"/>
                <w:color w:val="000000"/>
                <w:sz w:val="24"/>
                <w:szCs w:val="24"/>
                <w:lang w:val="en"/>
              </w:rPr>
            </w:pPr>
            <w:proofErr w:type="spellStart"/>
            <w:r>
              <w:rPr>
                <w:rFonts w:ascii="Times New Roman" w:hAnsi="Times New Roman" w:cs="Times New Roman"/>
                <w:color w:val="000000"/>
                <w:sz w:val="24"/>
                <w:szCs w:val="24"/>
                <w:lang w:val="en"/>
              </w:rPr>
              <w:t>Selanjutnya</w:t>
            </w:r>
            <w:proofErr w:type="spellEnd"/>
            <w:r>
              <w:rPr>
                <w:rFonts w:ascii="Times New Roman" w:hAnsi="Times New Roman" w:cs="Times New Roman"/>
                <w:color w:val="000000"/>
                <w:sz w:val="24"/>
                <w:szCs w:val="24"/>
                <w:lang w:val="en"/>
              </w:rPr>
              <w:t xml:space="preserve"> FGD </w:t>
            </w:r>
            <w:proofErr w:type="spellStart"/>
            <w:r>
              <w:rPr>
                <w:rFonts w:ascii="Times New Roman" w:hAnsi="Times New Roman" w:cs="Times New Roman"/>
                <w:color w:val="000000"/>
                <w:sz w:val="24"/>
                <w:szCs w:val="24"/>
                <w:lang w:val="en"/>
              </w:rPr>
              <w:t>dilakukan</w:t>
            </w:r>
            <w:proofErr w:type="spellEnd"/>
            <w:r>
              <w:rPr>
                <w:rFonts w:ascii="Times New Roman" w:hAnsi="Times New Roman" w:cs="Times New Roman"/>
                <w:color w:val="000000"/>
                <w:sz w:val="24"/>
                <w:szCs w:val="24"/>
                <w:lang w:val="en"/>
              </w:rPr>
              <w:t xml:space="preserve"> pada </w:t>
            </w:r>
            <w:proofErr w:type="spellStart"/>
            <w:r>
              <w:rPr>
                <w:rFonts w:ascii="Times New Roman" w:hAnsi="Times New Roman" w:cs="Times New Roman"/>
                <w:color w:val="000000"/>
                <w:sz w:val="24"/>
                <w:szCs w:val="24"/>
                <w:lang w:val="en"/>
              </w:rPr>
              <w:t>hari</w:t>
            </w:r>
            <w:proofErr w:type="spellEnd"/>
            <w:r>
              <w:rPr>
                <w:rFonts w:ascii="Times New Roman" w:hAnsi="Times New Roman" w:cs="Times New Roman"/>
                <w:color w:val="000000"/>
                <w:sz w:val="24"/>
                <w:szCs w:val="24"/>
                <w:lang w:val="en"/>
              </w:rPr>
              <w:t xml:space="preserve"> Senin </w:t>
            </w:r>
            <w:proofErr w:type="spellStart"/>
            <w:r>
              <w:rPr>
                <w:rFonts w:ascii="Times New Roman" w:hAnsi="Times New Roman" w:cs="Times New Roman"/>
                <w:color w:val="000000"/>
                <w:sz w:val="24"/>
                <w:szCs w:val="24"/>
                <w:lang w:val="en"/>
              </w:rPr>
              <w:t>tanggal</w:t>
            </w:r>
            <w:proofErr w:type="spellEnd"/>
            <w:r>
              <w:rPr>
                <w:rFonts w:ascii="Times New Roman" w:hAnsi="Times New Roman" w:cs="Times New Roman"/>
                <w:color w:val="000000"/>
                <w:sz w:val="24"/>
                <w:szCs w:val="24"/>
                <w:lang w:val="en"/>
              </w:rPr>
              <w:t xml:space="preserve"> 1 September </w:t>
            </w:r>
            <w:proofErr w:type="spellStart"/>
            <w:r>
              <w:rPr>
                <w:rFonts w:ascii="Times New Roman" w:hAnsi="Times New Roman" w:cs="Times New Roman"/>
                <w:color w:val="000000"/>
                <w:sz w:val="24"/>
                <w:szCs w:val="24"/>
                <w:lang w:val="en"/>
              </w:rPr>
              <w:t>dengan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pemaran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penelitian</w:t>
            </w:r>
            <w:proofErr w:type="spellEnd"/>
            <w:r>
              <w:rPr>
                <w:rFonts w:ascii="Times New Roman" w:hAnsi="Times New Roman" w:cs="Times New Roman"/>
                <w:color w:val="000000"/>
                <w:sz w:val="24"/>
                <w:szCs w:val="24"/>
                <w:lang w:val="en"/>
              </w:rPr>
              <w:t xml:space="preserve"> yang </w:t>
            </w:r>
            <w:proofErr w:type="spellStart"/>
            <w:r>
              <w:rPr>
                <w:rFonts w:ascii="Times New Roman" w:hAnsi="Times New Roman" w:cs="Times New Roman"/>
                <w:color w:val="000000"/>
                <w:sz w:val="24"/>
                <w:szCs w:val="24"/>
                <w:lang w:val="en"/>
              </w:rPr>
              <w:t>sudah</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dilakukan</w:t>
            </w:r>
            <w:proofErr w:type="spellEnd"/>
            <w:r>
              <w:rPr>
                <w:rFonts w:ascii="Times New Roman" w:hAnsi="Times New Roman" w:cs="Times New Roman"/>
                <w:color w:val="000000"/>
                <w:sz w:val="24"/>
                <w:szCs w:val="24"/>
                <w:lang w:val="en"/>
              </w:rPr>
              <w:t xml:space="preserve"> oleh </w:t>
            </w:r>
            <w:proofErr w:type="spellStart"/>
            <w:r>
              <w:rPr>
                <w:rFonts w:ascii="Times New Roman" w:hAnsi="Times New Roman" w:cs="Times New Roman"/>
                <w:color w:val="000000"/>
                <w:sz w:val="24"/>
                <w:szCs w:val="24"/>
                <w:lang w:val="en"/>
              </w:rPr>
              <w:t>ketua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tim</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peneliti</w:t>
            </w:r>
            <w:proofErr w:type="spellEnd"/>
            <w:r>
              <w:rPr>
                <w:rFonts w:ascii="Times New Roman" w:hAnsi="Times New Roman" w:cs="Times New Roman"/>
                <w:color w:val="000000"/>
                <w:sz w:val="24"/>
                <w:szCs w:val="24"/>
                <w:lang w:val="en"/>
              </w:rPr>
              <w:t xml:space="preserve"> dan </w:t>
            </w:r>
            <w:proofErr w:type="spellStart"/>
            <w:r>
              <w:rPr>
                <w:rFonts w:ascii="Times New Roman" w:hAnsi="Times New Roman" w:cs="Times New Roman"/>
                <w:color w:val="000000"/>
                <w:sz w:val="24"/>
                <w:szCs w:val="24"/>
                <w:lang w:val="en"/>
              </w:rPr>
              <w:t>masukan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dari</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narasumber</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dari</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kepala</w:t>
            </w:r>
            <w:proofErr w:type="spellEnd"/>
            <w:r>
              <w:rPr>
                <w:rFonts w:ascii="Times New Roman" w:hAnsi="Times New Roman" w:cs="Times New Roman"/>
                <w:color w:val="000000"/>
                <w:sz w:val="24"/>
                <w:szCs w:val="24"/>
                <w:lang w:val="en"/>
              </w:rPr>
              <w:t xml:space="preserve"> Bappeda/</w:t>
            </w:r>
            <w:proofErr w:type="spellStart"/>
            <w:r>
              <w:rPr>
                <w:rFonts w:ascii="Times New Roman" w:hAnsi="Times New Roman" w:cs="Times New Roman"/>
                <w:color w:val="000000"/>
                <w:sz w:val="24"/>
                <w:szCs w:val="24"/>
                <w:lang w:val="en"/>
              </w:rPr>
              <w:t>Mewakili</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Kepala</w:t>
            </w:r>
            <w:proofErr w:type="spellEnd"/>
            <w:r>
              <w:rPr>
                <w:rFonts w:ascii="Times New Roman" w:hAnsi="Times New Roman" w:cs="Times New Roman"/>
                <w:color w:val="000000"/>
                <w:sz w:val="24"/>
                <w:szCs w:val="24"/>
                <w:lang w:val="en"/>
              </w:rPr>
              <w:t xml:space="preserve"> Kosperindag/</w:t>
            </w:r>
            <w:proofErr w:type="spellStart"/>
            <w:r>
              <w:rPr>
                <w:rFonts w:ascii="Times New Roman" w:hAnsi="Times New Roman" w:cs="Times New Roman"/>
                <w:color w:val="000000"/>
                <w:sz w:val="24"/>
                <w:szCs w:val="24"/>
                <w:lang w:val="en"/>
              </w:rPr>
              <w:t>mewakili</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Kepala</w:t>
            </w:r>
            <w:proofErr w:type="spellEnd"/>
            <w:r>
              <w:rPr>
                <w:rFonts w:ascii="Times New Roman" w:hAnsi="Times New Roman" w:cs="Times New Roman"/>
                <w:color w:val="000000"/>
                <w:sz w:val="24"/>
                <w:szCs w:val="24"/>
                <w:lang w:val="en"/>
              </w:rPr>
              <w:t xml:space="preserve"> Bank BNI, </w:t>
            </w:r>
            <w:proofErr w:type="spellStart"/>
            <w:r>
              <w:rPr>
                <w:rFonts w:ascii="Times New Roman" w:hAnsi="Times New Roman" w:cs="Times New Roman"/>
                <w:color w:val="000000"/>
                <w:sz w:val="24"/>
                <w:szCs w:val="24"/>
                <w:lang w:val="en"/>
              </w:rPr>
              <w:t>Kepala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bidang</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Perencanaan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keuangan</w:t>
            </w:r>
            <w:proofErr w:type="spellEnd"/>
            <w:r>
              <w:rPr>
                <w:rFonts w:ascii="Times New Roman" w:hAnsi="Times New Roman" w:cs="Times New Roman"/>
                <w:color w:val="000000"/>
                <w:sz w:val="24"/>
                <w:szCs w:val="24"/>
                <w:lang w:val="en"/>
              </w:rPr>
              <w:t xml:space="preserve"> Daerah dan </w:t>
            </w:r>
            <w:proofErr w:type="spellStart"/>
            <w:r>
              <w:rPr>
                <w:rFonts w:ascii="Times New Roman" w:hAnsi="Times New Roman" w:cs="Times New Roman"/>
                <w:color w:val="000000"/>
                <w:sz w:val="24"/>
                <w:szCs w:val="24"/>
                <w:lang w:val="en"/>
              </w:rPr>
              <w:t>beberapa</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perwakilan</w:t>
            </w:r>
            <w:proofErr w:type="spellEnd"/>
            <w:r>
              <w:rPr>
                <w:rFonts w:ascii="Times New Roman" w:hAnsi="Times New Roman" w:cs="Times New Roman"/>
                <w:color w:val="000000"/>
                <w:sz w:val="24"/>
                <w:szCs w:val="24"/>
                <w:lang w:val="en"/>
              </w:rPr>
              <w:t xml:space="preserve"> UKM </w:t>
            </w:r>
            <w:proofErr w:type="spellStart"/>
            <w:r>
              <w:rPr>
                <w:rFonts w:ascii="Times New Roman" w:hAnsi="Times New Roman" w:cs="Times New Roman"/>
                <w:color w:val="000000"/>
                <w:sz w:val="24"/>
                <w:szCs w:val="24"/>
                <w:lang w:val="en"/>
              </w:rPr>
              <w:t>perempuan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Berikut</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rangkuman</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hasil</w:t>
            </w:r>
            <w:proofErr w:type="spellEnd"/>
            <w:r>
              <w:rPr>
                <w:rFonts w:ascii="Times New Roman" w:hAnsi="Times New Roman" w:cs="Times New Roman"/>
                <w:color w:val="000000"/>
                <w:sz w:val="24"/>
                <w:szCs w:val="24"/>
                <w:lang w:val="en"/>
              </w:rPr>
              <w:t xml:space="preserve"> FGD</w:t>
            </w:r>
          </w:p>
          <w:p w14:paraId="36D338D2" w14:textId="77777777" w:rsidR="001928A5" w:rsidRDefault="001928A5" w:rsidP="000C2E7A">
            <w:pPr>
              <w:rPr>
                <w:rFonts w:ascii="Times New Roman" w:hAnsi="Times New Roman" w:cs="Times New Roman"/>
                <w:color w:val="000000"/>
                <w:sz w:val="24"/>
                <w:szCs w:val="24"/>
                <w:lang w:val="en"/>
              </w:rPr>
            </w:pPr>
          </w:p>
          <w:p w14:paraId="6037A781" w14:textId="77777777" w:rsidR="001928A5" w:rsidRPr="00780AFB" w:rsidRDefault="001928A5" w:rsidP="001928A5">
            <w:pPr>
              <w:pStyle w:val="ListParagraph"/>
              <w:widowControl/>
              <w:numPr>
                <w:ilvl w:val="0"/>
                <w:numId w:val="44"/>
              </w:numPr>
              <w:spacing w:line="276" w:lineRule="auto"/>
              <w:ind w:left="284"/>
              <w:contextualSpacing/>
              <w:jc w:val="left"/>
              <w:rPr>
                <w:rFonts w:ascii="Times New Roman" w:hAnsi="Times New Roman" w:cs="Times New Roman"/>
                <w:b/>
                <w:bCs/>
                <w:sz w:val="24"/>
                <w:szCs w:val="24"/>
              </w:rPr>
            </w:pPr>
            <w:proofErr w:type="spellStart"/>
            <w:r w:rsidRPr="00780AFB">
              <w:rPr>
                <w:rFonts w:ascii="Times New Roman" w:hAnsi="Times New Roman" w:cs="Times New Roman"/>
                <w:b/>
                <w:bCs/>
                <w:sz w:val="24"/>
                <w:szCs w:val="24"/>
              </w:rPr>
              <w:t>Penyampaian</w:t>
            </w:r>
            <w:proofErr w:type="spellEnd"/>
            <w:r w:rsidRPr="00780AFB">
              <w:rPr>
                <w:rFonts w:ascii="Times New Roman" w:hAnsi="Times New Roman" w:cs="Times New Roman"/>
                <w:b/>
                <w:bCs/>
                <w:sz w:val="24"/>
                <w:szCs w:val="24"/>
              </w:rPr>
              <w:t xml:space="preserve"> Bappeda</w:t>
            </w:r>
          </w:p>
          <w:p w14:paraId="5221EA30" w14:textId="77777777" w:rsidR="001928A5" w:rsidRDefault="001928A5" w:rsidP="000C2E7A">
            <w:pPr>
              <w:spacing w:line="276" w:lineRule="auto"/>
              <w:ind w:left="284" w:firstLine="567"/>
              <w:rPr>
                <w:rFonts w:ascii="Times New Roman" w:hAnsi="Times New Roman" w:cs="Times New Roman"/>
                <w:sz w:val="24"/>
                <w:szCs w:val="24"/>
              </w:rPr>
            </w:pPr>
            <w:proofErr w:type="spellStart"/>
            <w:r w:rsidRPr="00780AFB">
              <w:rPr>
                <w:rFonts w:ascii="Times New Roman" w:hAnsi="Times New Roman" w:cs="Times New Roman"/>
                <w:sz w:val="24"/>
                <w:szCs w:val="24"/>
              </w:rPr>
              <w:t>Perwakilan</w:t>
            </w:r>
            <w:proofErr w:type="spellEnd"/>
            <w:r w:rsidRPr="00780AFB">
              <w:rPr>
                <w:rFonts w:ascii="Times New Roman" w:hAnsi="Times New Roman" w:cs="Times New Roman"/>
                <w:sz w:val="24"/>
                <w:szCs w:val="24"/>
              </w:rPr>
              <w:t xml:space="preserve"> Bappeda </w:t>
            </w:r>
            <w:proofErr w:type="spellStart"/>
            <w:r w:rsidRPr="00780AFB">
              <w:rPr>
                <w:rFonts w:ascii="Times New Roman" w:hAnsi="Times New Roman" w:cs="Times New Roman"/>
                <w:sz w:val="24"/>
                <w:szCs w:val="24"/>
              </w:rPr>
              <w:t>Kabupaten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Kepulauan</w:t>
            </w:r>
            <w:proofErr w:type="spellEnd"/>
            <w:r w:rsidRPr="00780AFB">
              <w:rPr>
                <w:rFonts w:ascii="Times New Roman" w:hAnsi="Times New Roman" w:cs="Times New Roman"/>
                <w:sz w:val="24"/>
                <w:szCs w:val="24"/>
              </w:rPr>
              <w:t xml:space="preserve"> Mentawai </w:t>
            </w:r>
            <w:proofErr w:type="spellStart"/>
            <w:r w:rsidRPr="00780AFB">
              <w:rPr>
                <w:rFonts w:ascii="Times New Roman" w:hAnsi="Times New Roman" w:cs="Times New Roman"/>
                <w:sz w:val="24"/>
                <w:szCs w:val="24"/>
              </w:rPr>
              <w:t>menekankan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bahwa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pengembangan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ekonomi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tidaklah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semudah</w:t>
            </w:r>
            <w:proofErr w:type="spellEnd"/>
            <w:r w:rsidRPr="00780AFB">
              <w:rPr>
                <w:rFonts w:ascii="Times New Roman" w:hAnsi="Times New Roman" w:cs="Times New Roman"/>
                <w:sz w:val="24"/>
                <w:szCs w:val="24"/>
              </w:rPr>
              <w:t xml:space="preserve"> yang </w:t>
            </w:r>
            <w:proofErr w:type="spellStart"/>
            <w:r w:rsidRPr="00780AFB">
              <w:rPr>
                <w:rFonts w:ascii="Times New Roman" w:hAnsi="Times New Roman" w:cs="Times New Roman"/>
                <w:sz w:val="24"/>
                <w:szCs w:val="24"/>
              </w:rPr>
              <w:t>direncanakan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meskipun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hal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tersebut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telah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tercantum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dalam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visi</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misi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pemerintah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periode</w:t>
            </w:r>
            <w:proofErr w:type="spellEnd"/>
            <w:r w:rsidRPr="00780AFB">
              <w:rPr>
                <w:rFonts w:ascii="Times New Roman" w:hAnsi="Times New Roman" w:cs="Times New Roman"/>
                <w:sz w:val="24"/>
                <w:szCs w:val="24"/>
              </w:rPr>
              <w:t xml:space="preserve"> 2025–2029. </w:t>
            </w:r>
            <w:proofErr w:type="spellStart"/>
            <w:r w:rsidRPr="00780AFB">
              <w:rPr>
                <w:rFonts w:ascii="Times New Roman" w:hAnsi="Times New Roman" w:cs="Times New Roman"/>
                <w:sz w:val="24"/>
                <w:szCs w:val="24"/>
              </w:rPr>
              <w:t>Pemanfaatan</w:t>
            </w:r>
            <w:proofErr w:type="spellEnd"/>
            <w:r w:rsidRPr="00780AFB">
              <w:rPr>
                <w:rFonts w:ascii="Times New Roman" w:hAnsi="Times New Roman" w:cs="Times New Roman"/>
                <w:sz w:val="24"/>
                <w:szCs w:val="24"/>
              </w:rPr>
              <w:t xml:space="preserve"> </w:t>
            </w:r>
            <w:r w:rsidRPr="00780AFB">
              <w:rPr>
                <w:rFonts w:ascii="Times New Roman" w:hAnsi="Times New Roman" w:cs="Times New Roman"/>
                <w:i/>
                <w:iCs/>
                <w:sz w:val="24"/>
                <w:szCs w:val="24"/>
              </w:rPr>
              <w:t>financial technology</w:t>
            </w:r>
            <w:r w:rsidRPr="00780AFB">
              <w:rPr>
                <w:rFonts w:ascii="Times New Roman" w:hAnsi="Times New Roman" w:cs="Times New Roman"/>
                <w:sz w:val="24"/>
                <w:szCs w:val="24"/>
              </w:rPr>
              <w:t xml:space="preserve"> (fintech) </w:t>
            </w:r>
            <w:proofErr w:type="spellStart"/>
            <w:r w:rsidRPr="00780AFB">
              <w:rPr>
                <w:rFonts w:ascii="Times New Roman" w:hAnsi="Times New Roman" w:cs="Times New Roman"/>
                <w:sz w:val="24"/>
                <w:szCs w:val="24"/>
              </w:rPr>
              <w:t>sebenarnya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sudah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cukup</w:t>
            </w:r>
            <w:proofErr w:type="spellEnd"/>
            <w:r w:rsidRPr="00780AFB">
              <w:rPr>
                <w:rFonts w:ascii="Times New Roman" w:hAnsi="Times New Roman" w:cs="Times New Roman"/>
                <w:sz w:val="24"/>
                <w:szCs w:val="24"/>
              </w:rPr>
              <w:t xml:space="preserve"> lama </w:t>
            </w:r>
            <w:proofErr w:type="spellStart"/>
            <w:r w:rsidRPr="00780AFB">
              <w:rPr>
                <w:rFonts w:ascii="Times New Roman" w:hAnsi="Times New Roman" w:cs="Times New Roman"/>
                <w:sz w:val="24"/>
                <w:szCs w:val="24"/>
              </w:rPr>
              <w:t>diperkenalkan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namun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penerapannya</w:t>
            </w:r>
            <w:proofErr w:type="spellEnd"/>
            <w:r w:rsidRPr="00780AFB">
              <w:rPr>
                <w:rFonts w:ascii="Times New Roman" w:hAnsi="Times New Roman" w:cs="Times New Roman"/>
                <w:sz w:val="24"/>
                <w:szCs w:val="24"/>
              </w:rPr>
              <w:t xml:space="preserve"> di </w:t>
            </w:r>
            <w:proofErr w:type="spellStart"/>
            <w:r w:rsidRPr="00780AFB">
              <w:rPr>
                <w:rFonts w:ascii="Times New Roman" w:hAnsi="Times New Roman" w:cs="Times New Roman"/>
                <w:sz w:val="24"/>
                <w:szCs w:val="24"/>
              </w:rPr>
              <w:t>lapangan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masih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terbatas</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belum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populer</w:t>
            </w:r>
            <w:proofErr w:type="spellEnd"/>
            <w:r w:rsidRPr="00780AFB">
              <w:rPr>
                <w:rFonts w:ascii="Times New Roman" w:hAnsi="Times New Roman" w:cs="Times New Roman"/>
                <w:sz w:val="24"/>
                <w:szCs w:val="24"/>
              </w:rPr>
              <w:t xml:space="preserve">. Sebagian </w:t>
            </w:r>
            <w:proofErr w:type="spellStart"/>
            <w:r w:rsidRPr="00780AFB">
              <w:rPr>
                <w:rFonts w:ascii="Times New Roman" w:hAnsi="Times New Roman" w:cs="Times New Roman"/>
                <w:sz w:val="24"/>
                <w:szCs w:val="24"/>
              </w:rPr>
              <w:t>besar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transaksi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masih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dilakukan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secara</w:t>
            </w:r>
            <w:proofErr w:type="spellEnd"/>
            <w:r w:rsidRPr="00780AFB">
              <w:rPr>
                <w:rFonts w:ascii="Times New Roman" w:hAnsi="Times New Roman" w:cs="Times New Roman"/>
                <w:sz w:val="24"/>
                <w:szCs w:val="24"/>
              </w:rPr>
              <w:t xml:space="preserve"> manual </w:t>
            </w:r>
            <w:proofErr w:type="spellStart"/>
            <w:r w:rsidRPr="00780AFB">
              <w:rPr>
                <w:rFonts w:ascii="Times New Roman" w:hAnsi="Times New Roman" w:cs="Times New Roman"/>
                <w:sz w:val="24"/>
                <w:szCs w:val="24"/>
              </w:rPr>
              <w:t>melalui</w:t>
            </w:r>
            <w:proofErr w:type="spellEnd"/>
            <w:r w:rsidRPr="00780AFB">
              <w:rPr>
                <w:rFonts w:ascii="Times New Roman" w:hAnsi="Times New Roman" w:cs="Times New Roman"/>
                <w:sz w:val="24"/>
                <w:szCs w:val="24"/>
              </w:rPr>
              <w:t xml:space="preserve"> transfer bank </w:t>
            </w:r>
            <w:proofErr w:type="spellStart"/>
            <w:r w:rsidRPr="00780AFB">
              <w:rPr>
                <w:rFonts w:ascii="Times New Roman" w:hAnsi="Times New Roman" w:cs="Times New Roman"/>
                <w:sz w:val="24"/>
                <w:szCs w:val="24"/>
              </w:rPr>
              <w:t>atau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menggunakan</w:t>
            </w:r>
            <w:proofErr w:type="spellEnd"/>
            <w:r w:rsidRPr="00780AFB">
              <w:rPr>
                <w:rFonts w:ascii="Times New Roman" w:hAnsi="Times New Roman" w:cs="Times New Roman"/>
                <w:sz w:val="24"/>
                <w:szCs w:val="24"/>
              </w:rPr>
              <w:t xml:space="preserve"> QRIS, </w:t>
            </w:r>
            <w:proofErr w:type="spellStart"/>
            <w:r w:rsidRPr="00780AFB">
              <w:rPr>
                <w:rFonts w:ascii="Times New Roman" w:hAnsi="Times New Roman" w:cs="Times New Roman"/>
                <w:sz w:val="24"/>
                <w:szCs w:val="24"/>
              </w:rPr>
              <w:t>sementara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bentuk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pembayaran</w:t>
            </w:r>
            <w:proofErr w:type="spellEnd"/>
            <w:r w:rsidRPr="00780AFB">
              <w:rPr>
                <w:rFonts w:ascii="Times New Roman" w:hAnsi="Times New Roman" w:cs="Times New Roman"/>
                <w:sz w:val="24"/>
                <w:szCs w:val="24"/>
              </w:rPr>
              <w:t xml:space="preserve"> digital </w:t>
            </w:r>
            <w:proofErr w:type="spellStart"/>
            <w:r w:rsidRPr="00780AFB">
              <w:rPr>
                <w:rFonts w:ascii="Times New Roman" w:hAnsi="Times New Roman" w:cs="Times New Roman"/>
                <w:sz w:val="24"/>
                <w:szCs w:val="24"/>
              </w:rPr>
              <w:t>lainnya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belum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berjalan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secara</w:t>
            </w:r>
            <w:proofErr w:type="spellEnd"/>
            <w:r w:rsidRPr="00780AFB">
              <w:rPr>
                <w:rFonts w:ascii="Times New Roman" w:hAnsi="Times New Roman" w:cs="Times New Roman"/>
                <w:sz w:val="24"/>
                <w:szCs w:val="24"/>
              </w:rPr>
              <w:t xml:space="preserve"> optimal.</w:t>
            </w:r>
          </w:p>
          <w:p w14:paraId="7A22039C" w14:textId="77777777" w:rsidR="001928A5" w:rsidRDefault="001928A5" w:rsidP="000C2E7A">
            <w:pPr>
              <w:spacing w:line="276" w:lineRule="auto"/>
              <w:ind w:left="284" w:firstLine="567"/>
              <w:rPr>
                <w:rFonts w:ascii="Times New Roman" w:hAnsi="Times New Roman" w:cs="Times New Roman"/>
                <w:sz w:val="24"/>
                <w:szCs w:val="24"/>
              </w:rPr>
            </w:pPr>
            <w:proofErr w:type="spellStart"/>
            <w:r w:rsidRPr="00780AFB">
              <w:rPr>
                <w:rFonts w:ascii="Times New Roman" w:hAnsi="Times New Roman" w:cs="Times New Roman"/>
                <w:sz w:val="24"/>
                <w:szCs w:val="24"/>
              </w:rPr>
              <w:t>Berbagai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hambatan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struktural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menjadi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penyebab</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rendahnya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adopsi</w:t>
            </w:r>
            <w:proofErr w:type="spellEnd"/>
            <w:r w:rsidRPr="00780AFB">
              <w:rPr>
                <w:rFonts w:ascii="Times New Roman" w:hAnsi="Times New Roman" w:cs="Times New Roman"/>
                <w:sz w:val="24"/>
                <w:szCs w:val="24"/>
              </w:rPr>
              <w:t xml:space="preserve"> fintech di Mentawai. </w:t>
            </w:r>
            <w:proofErr w:type="spellStart"/>
            <w:r w:rsidRPr="00780AFB">
              <w:rPr>
                <w:rFonts w:ascii="Times New Roman" w:hAnsi="Times New Roman" w:cs="Times New Roman"/>
                <w:sz w:val="24"/>
                <w:szCs w:val="24"/>
              </w:rPr>
              <w:t>Tantangan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geografis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berupa</w:t>
            </w:r>
            <w:proofErr w:type="spellEnd"/>
            <w:r w:rsidRPr="00780AFB">
              <w:rPr>
                <w:rFonts w:ascii="Times New Roman" w:hAnsi="Times New Roman" w:cs="Times New Roman"/>
                <w:sz w:val="24"/>
                <w:szCs w:val="24"/>
              </w:rPr>
              <w:t xml:space="preserve"> wilayah </w:t>
            </w:r>
            <w:proofErr w:type="spellStart"/>
            <w:r w:rsidRPr="00780AFB">
              <w:rPr>
                <w:rFonts w:ascii="Times New Roman" w:hAnsi="Times New Roman" w:cs="Times New Roman"/>
                <w:sz w:val="24"/>
                <w:szCs w:val="24"/>
              </w:rPr>
              <w:t>kepulauan</w:t>
            </w:r>
            <w:proofErr w:type="spellEnd"/>
            <w:r w:rsidRPr="00780AFB">
              <w:rPr>
                <w:rFonts w:ascii="Times New Roman" w:hAnsi="Times New Roman" w:cs="Times New Roman"/>
                <w:sz w:val="24"/>
                <w:szCs w:val="24"/>
              </w:rPr>
              <w:t xml:space="preserve"> yang </w:t>
            </w:r>
            <w:proofErr w:type="spellStart"/>
            <w:r w:rsidRPr="00780AFB">
              <w:rPr>
                <w:rFonts w:ascii="Times New Roman" w:hAnsi="Times New Roman" w:cs="Times New Roman"/>
                <w:sz w:val="24"/>
                <w:szCs w:val="24"/>
              </w:rPr>
              <w:t>luas</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akses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jaringan</w:t>
            </w:r>
            <w:proofErr w:type="spellEnd"/>
            <w:r w:rsidRPr="00780AFB">
              <w:rPr>
                <w:rFonts w:ascii="Times New Roman" w:hAnsi="Times New Roman" w:cs="Times New Roman"/>
                <w:sz w:val="24"/>
                <w:szCs w:val="24"/>
              </w:rPr>
              <w:t xml:space="preserve"> internet yang </w:t>
            </w:r>
            <w:proofErr w:type="spellStart"/>
            <w:r w:rsidRPr="00780AFB">
              <w:rPr>
                <w:rFonts w:ascii="Times New Roman" w:hAnsi="Times New Roman" w:cs="Times New Roman"/>
                <w:sz w:val="24"/>
                <w:szCs w:val="24"/>
              </w:rPr>
              <w:t>belum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merata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menjadi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faktor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utama</w:t>
            </w:r>
            <w:proofErr w:type="spellEnd"/>
            <w:r w:rsidRPr="00780AFB">
              <w:rPr>
                <w:rFonts w:ascii="Times New Roman" w:hAnsi="Times New Roman" w:cs="Times New Roman"/>
                <w:sz w:val="24"/>
                <w:szCs w:val="24"/>
              </w:rPr>
              <w:t xml:space="preserve">. Selain </w:t>
            </w:r>
            <w:proofErr w:type="spellStart"/>
            <w:r w:rsidRPr="00780AFB">
              <w:rPr>
                <w:rFonts w:ascii="Times New Roman" w:hAnsi="Times New Roman" w:cs="Times New Roman"/>
                <w:sz w:val="24"/>
                <w:szCs w:val="24"/>
              </w:rPr>
              <w:t>itu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keterbatasan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akses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terhadap</w:t>
            </w:r>
            <w:proofErr w:type="spellEnd"/>
            <w:r w:rsidRPr="00780AFB">
              <w:rPr>
                <w:rFonts w:ascii="Times New Roman" w:hAnsi="Times New Roman" w:cs="Times New Roman"/>
                <w:sz w:val="24"/>
                <w:szCs w:val="24"/>
              </w:rPr>
              <w:t xml:space="preserve"> modal juga </w:t>
            </w:r>
            <w:proofErr w:type="spellStart"/>
            <w:r w:rsidRPr="00780AFB">
              <w:rPr>
                <w:rFonts w:ascii="Times New Roman" w:hAnsi="Times New Roman" w:cs="Times New Roman"/>
                <w:sz w:val="24"/>
                <w:szCs w:val="24"/>
              </w:rPr>
              <w:t>masih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menjadi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isu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strategis</w:t>
            </w:r>
            <w:proofErr w:type="spellEnd"/>
            <w:r w:rsidRPr="00780AFB">
              <w:rPr>
                <w:rFonts w:ascii="Times New Roman" w:hAnsi="Times New Roman" w:cs="Times New Roman"/>
                <w:sz w:val="24"/>
                <w:szCs w:val="24"/>
              </w:rPr>
              <w:t xml:space="preserve">. UMKM </w:t>
            </w:r>
            <w:proofErr w:type="spellStart"/>
            <w:r w:rsidRPr="00780AFB">
              <w:rPr>
                <w:rFonts w:ascii="Times New Roman" w:hAnsi="Times New Roman" w:cs="Times New Roman"/>
                <w:sz w:val="24"/>
                <w:szCs w:val="24"/>
              </w:rPr>
              <w:t>berskala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kecil</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mikro</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kerap</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mengalami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kesulitan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memenuhi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persyaratan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administratif</w:t>
            </w:r>
            <w:proofErr w:type="spellEnd"/>
            <w:r w:rsidRPr="00780AFB">
              <w:rPr>
                <w:rFonts w:ascii="Times New Roman" w:hAnsi="Times New Roman" w:cs="Times New Roman"/>
                <w:sz w:val="24"/>
                <w:szCs w:val="24"/>
              </w:rPr>
              <w:t xml:space="preserve"> yang </w:t>
            </w:r>
            <w:proofErr w:type="spellStart"/>
            <w:r w:rsidRPr="00780AFB">
              <w:rPr>
                <w:rFonts w:ascii="Times New Roman" w:hAnsi="Times New Roman" w:cs="Times New Roman"/>
                <w:sz w:val="24"/>
                <w:szCs w:val="24"/>
              </w:rPr>
              <w:t>ditetapkan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lembaga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keuangan</w:t>
            </w:r>
            <w:proofErr w:type="spellEnd"/>
            <w:r w:rsidRPr="00780AFB">
              <w:rPr>
                <w:rFonts w:ascii="Times New Roman" w:hAnsi="Times New Roman" w:cs="Times New Roman"/>
                <w:sz w:val="24"/>
                <w:szCs w:val="24"/>
              </w:rPr>
              <w:t xml:space="preserve">. Di </w:t>
            </w:r>
            <w:proofErr w:type="spellStart"/>
            <w:r w:rsidRPr="00780AFB">
              <w:rPr>
                <w:rFonts w:ascii="Times New Roman" w:hAnsi="Times New Roman" w:cs="Times New Roman"/>
                <w:sz w:val="24"/>
                <w:szCs w:val="24"/>
              </w:rPr>
              <w:t>sisi</w:t>
            </w:r>
            <w:proofErr w:type="spellEnd"/>
            <w:r w:rsidRPr="00780AFB">
              <w:rPr>
                <w:rFonts w:ascii="Times New Roman" w:hAnsi="Times New Roman" w:cs="Times New Roman"/>
                <w:sz w:val="24"/>
                <w:szCs w:val="24"/>
              </w:rPr>
              <w:t xml:space="preserve"> lain, </w:t>
            </w:r>
            <w:proofErr w:type="spellStart"/>
            <w:r w:rsidRPr="00780AFB">
              <w:rPr>
                <w:rFonts w:ascii="Times New Roman" w:hAnsi="Times New Roman" w:cs="Times New Roman"/>
                <w:sz w:val="24"/>
                <w:szCs w:val="24"/>
              </w:rPr>
              <w:t>keterbatasan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kapasitas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sumber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manusia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khususnya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dalam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hal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keterampilan</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literasi</w:t>
            </w:r>
            <w:proofErr w:type="spellEnd"/>
            <w:r w:rsidRPr="00780AFB">
              <w:rPr>
                <w:rFonts w:ascii="Times New Roman" w:hAnsi="Times New Roman" w:cs="Times New Roman"/>
                <w:sz w:val="24"/>
                <w:szCs w:val="24"/>
              </w:rPr>
              <w:t xml:space="preserve"> digital, </w:t>
            </w:r>
            <w:proofErr w:type="spellStart"/>
            <w:r w:rsidRPr="00780AFB">
              <w:rPr>
                <w:rFonts w:ascii="Times New Roman" w:hAnsi="Times New Roman" w:cs="Times New Roman"/>
                <w:sz w:val="24"/>
                <w:szCs w:val="24"/>
              </w:rPr>
              <w:t>turut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membatasi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pengembangan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usaha</w:t>
            </w:r>
            <w:proofErr w:type="spellEnd"/>
            <w:r w:rsidRPr="00780AFB">
              <w:rPr>
                <w:rFonts w:ascii="Times New Roman" w:hAnsi="Times New Roman" w:cs="Times New Roman"/>
                <w:sz w:val="24"/>
                <w:szCs w:val="24"/>
              </w:rPr>
              <w:t>.</w:t>
            </w:r>
          </w:p>
          <w:p w14:paraId="05F15F27" w14:textId="77777777" w:rsidR="001928A5" w:rsidRDefault="001928A5" w:rsidP="000C2E7A">
            <w:pPr>
              <w:spacing w:line="276" w:lineRule="auto"/>
              <w:ind w:left="284" w:firstLine="567"/>
              <w:rPr>
                <w:rFonts w:ascii="Times New Roman" w:hAnsi="Times New Roman" w:cs="Times New Roman"/>
                <w:sz w:val="24"/>
                <w:szCs w:val="24"/>
              </w:rPr>
            </w:pPr>
            <w:proofErr w:type="spellStart"/>
            <w:r w:rsidRPr="00780AFB">
              <w:rPr>
                <w:rFonts w:ascii="Times New Roman" w:hAnsi="Times New Roman" w:cs="Times New Roman"/>
                <w:sz w:val="24"/>
                <w:szCs w:val="24"/>
              </w:rPr>
              <w:t>Pemerintah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sebenarnya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telah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berupaya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melalui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berbagai</w:t>
            </w:r>
            <w:proofErr w:type="spellEnd"/>
            <w:r w:rsidRPr="00780AFB">
              <w:rPr>
                <w:rFonts w:ascii="Times New Roman" w:hAnsi="Times New Roman" w:cs="Times New Roman"/>
                <w:sz w:val="24"/>
                <w:szCs w:val="24"/>
              </w:rPr>
              <w:t xml:space="preserve"> program, di </w:t>
            </w:r>
            <w:proofErr w:type="spellStart"/>
            <w:r w:rsidRPr="00780AFB">
              <w:rPr>
                <w:rFonts w:ascii="Times New Roman" w:hAnsi="Times New Roman" w:cs="Times New Roman"/>
                <w:sz w:val="24"/>
                <w:szCs w:val="24"/>
              </w:rPr>
              <w:t>antaranya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peningkatan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kapasitas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sumber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manusia</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keterampilan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pelaku</w:t>
            </w:r>
            <w:proofErr w:type="spellEnd"/>
            <w:r w:rsidRPr="00780AFB">
              <w:rPr>
                <w:rFonts w:ascii="Times New Roman" w:hAnsi="Times New Roman" w:cs="Times New Roman"/>
                <w:sz w:val="24"/>
                <w:szCs w:val="24"/>
              </w:rPr>
              <w:t xml:space="preserve"> UMKM, </w:t>
            </w:r>
            <w:proofErr w:type="spellStart"/>
            <w:r w:rsidRPr="00780AFB">
              <w:rPr>
                <w:rFonts w:ascii="Times New Roman" w:hAnsi="Times New Roman" w:cs="Times New Roman"/>
                <w:sz w:val="24"/>
                <w:szCs w:val="24"/>
              </w:rPr>
              <w:t>terutama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perempuan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Namun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permasalahan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infrastruktur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serta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tingginya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biaya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produksi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membuat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produk</w:t>
            </w:r>
            <w:proofErr w:type="spellEnd"/>
            <w:r w:rsidRPr="00780AFB">
              <w:rPr>
                <w:rFonts w:ascii="Times New Roman" w:hAnsi="Times New Roman" w:cs="Times New Roman"/>
                <w:sz w:val="24"/>
                <w:szCs w:val="24"/>
              </w:rPr>
              <w:t xml:space="preserve"> UMKM Mentawai </w:t>
            </w:r>
            <w:proofErr w:type="spellStart"/>
            <w:r w:rsidRPr="00780AFB">
              <w:rPr>
                <w:rFonts w:ascii="Times New Roman" w:hAnsi="Times New Roman" w:cs="Times New Roman"/>
                <w:sz w:val="24"/>
                <w:szCs w:val="24"/>
              </w:rPr>
              <w:t>sulit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bersaing</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khususnya</w:t>
            </w:r>
            <w:proofErr w:type="spellEnd"/>
            <w:r w:rsidRPr="00780AFB">
              <w:rPr>
                <w:rFonts w:ascii="Times New Roman" w:hAnsi="Times New Roman" w:cs="Times New Roman"/>
                <w:sz w:val="24"/>
                <w:szCs w:val="24"/>
              </w:rPr>
              <w:t xml:space="preserve"> di </w:t>
            </w:r>
            <w:proofErr w:type="spellStart"/>
            <w:r w:rsidRPr="00780AFB">
              <w:rPr>
                <w:rFonts w:ascii="Times New Roman" w:hAnsi="Times New Roman" w:cs="Times New Roman"/>
                <w:sz w:val="24"/>
                <w:szCs w:val="24"/>
              </w:rPr>
              <w:t>luar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Biaya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logistik</w:t>
            </w:r>
            <w:proofErr w:type="spellEnd"/>
            <w:r w:rsidRPr="00780AFB">
              <w:rPr>
                <w:rFonts w:ascii="Times New Roman" w:hAnsi="Times New Roman" w:cs="Times New Roman"/>
                <w:sz w:val="24"/>
                <w:szCs w:val="24"/>
              </w:rPr>
              <w:t xml:space="preserve"> yang </w:t>
            </w:r>
            <w:proofErr w:type="spellStart"/>
            <w:r w:rsidRPr="00780AFB">
              <w:rPr>
                <w:rFonts w:ascii="Times New Roman" w:hAnsi="Times New Roman" w:cs="Times New Roman"/>
                <w:sz w:val="24"/>
                <w:szCs w:val="24"/>
              </w:rPr>
              <w:t>tinggi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berdampak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langsung</w:t>
            </w:r>
            <w:proofErr w:type="spellEnd"/>
            <w:r w:rsidRPr="00780AFB">
              <w:rPr>
                <w:rFonts w:ascii="Times New Roman" w:hAnsi="Times New Roman" w:cs="Times New Roman"/>
                <w:sz w:val="24"/>
                <w:szCs w:val="24"/>
              </w:rPr>
              <w:t xml:space="preserve"> pada </w:t>
            </w:r>
            <w:proofErr w:type="spellStart"/>
            <w:r w:rsidRPr="00780AFB">
              <w:rPr>
                <w:rFonts w:ascii="Times New Roman" w:hAnsi="Times New Roman" w:cs="Times New Roman"/>
                <w:sz w:val="24"/>
                <w:szCs w:val="24"/>
              </w:rPr>
              <w:t>harga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jual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sehingga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mengurangi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saing</w:t>
            </w:r>
            <w:proofErr w:type="spellEnd"/>
            <w:r w:rsidRPr="00780AFB">
              <w:rPr>
                <w:rFonts w:ascii="Times New Roman" w:hAnsi="Times New Roman" w:cs="Times New Roman"/>
                <w:sz w:val="24"/>
                <w:szCs w:val="24"/>
              </w:rPr>
              <w:t xml:space="preserve">. Selain </w:t>
            </w:r>
            <w:proofErr w:type="spellStart"/>
            <w:r w:rsidRPr="00780AFB">
              <w:rPr>
                <w:rFonts w:ascii="Times New Roman" w:hAnsi="Times New Roman" w:cs="Times New Roman"/>
                <w:sz w:val="24"/>
                <w:szCs w:val="24"/>
              </w:rPr>
              <w:t>itu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aspek</w:t>
            </w:r>
            <w:proofErr w:type="spellEnd"/>
            <w:r w:rsidRPr="00780AFB">
              <w:rPr>
                <w:rFonts w:ascii="Times New Roman" w:hAnsi="Times New Roman" w:cs="Times New Roman"/>
                <w:sz w:val="24"/>
                <w:szCs w:val="24"/>
              </w:rPr>
              <w:t xml:space="preserve"> branding </w:t>
            </w:r>
            <w:proofErr w:type="spellStart"/>
            <w:r w:rsidRPr="00780AFB">
              <w:rPr>
                <w:rFonts w:ascii="Times New Roman" w:hAnsi="Times New Roman" w:cs="Times New Roman"/>
                <w:sz w:val="24"/>
                <w:szCs w:val="24"/>
              </w:rPr>
              <w:t>produk</w:t>
            </w:r>
            <w:proofErr w:type="spellEnd"/>
            <w:r w:rsidRPr="00780AFB">
              <w:rPr>
                <w:rFonts w:ascii="Times New Roman" w:hAnsi="Times New Roman" w:cs="Times New Roman"/>
                <w:sz w:val="24"/>
                <w:szCs w:val="24"/>
              </w:rPr>
              <w:t xml:space="preserve"> juga </w:t>
            </w:r>
            <w:proofErr w:type="spellStart"/>
            <w:r w:rsidRPr="00780AFB">
              <w:rPr>
                <w:rFonts w:ascii="Times New Roman" w:hAnsi="Times New Roman" w:cs="Times New Roman"/>
                <w:sz w:val="24"/>
                <w:szCs w:val="24"/>
              </w:rPr>
              <w:t>masih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lemah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Walaupun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produk</w:t>
            </w:r>
            <w:proofErr w:type="spellEnd"/>
            <w:r w:rsidRPr="00780AFB">
              <w:rPr>
                <w:rFonts w:ascii="Times New Roman" w:hAnsi="Times New Roman" w:cs="Times New Roman"/>
                <w:sz w:val="24"/>
                <w:szCs w:val="24"/>
              </w:rPr>
              <w:t xml:space="preserve"> UMKM </w:t>
            </w:r>
            <w:proofErr w:type="spellStart"/>
            <w:r w:rsidRPr="00780AFB">
              <w:rPr>
                <w:rFonts w:ascii="Times New Roman" w:hAnsi="Times New Roman" w:cs="Times New Roman"/>
                <w:sz w:val="24"/>
                <w:szCs w:val="24"/>
              </w:rPr>
              <w:t>dapat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diterima</w:t>
            </w:r>
            <w:proofErr w:type="spellEnd"/>
            <w:r w:rsidRPr="00780AFB">
              <w:rPr>
                <w:rFonts w:ascii="Times New Roman" w:hAnsi="Times New Roman" w:cs="Times New Roman"/>
                <w:sz w:val="24"/>
                <w:szCs w:val="24"/>
              </w:rPr>
              <w:t xml:space="preserve"> di pasar </w:t>
            </w:r>
            <w:proofErr w:type="spellStart"/>
            <w:r w:rsidRPr="00780AFB">
              <w:rPr>
                <w:rFonts w:ascii="Times New Roman" w:hAnsi="Times New Roman" w:cs="Times New Roman"/>
                <w:sz w:val="24"/>
                <w:szCs w:val="24"/>
              </w:rPr>
              <w:t>lokal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citra</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nilai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jual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produk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tersebut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masih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kalah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bersaing</w:t>
            </w:r>
            <w:proofErr w:type="spellEnd"/>
            <w:r w:rsidRPr="00780AFB">
              <w:rPr>
                <w:rFonts w:ascii="Times New Roman" w:hAnsi="Times New Roman" w:cs="Times New Roman"/>
                <w:sz w:val="24"/>
                <w:szCs w:val="24"/>
              </w:rPr>
              <w:t xml:space="preserve"> di pasar </w:t>
            </w:r>
            <w:proofErr w:type="spellStart"/>
            <w:r w:rsidRPr="00780AFB">
              <w:rPr>
                <w:rFonts w:ascii="Times New Roman" w:hAnsi="Times New Roman" w:cs="Times New Roman"/>
                <w:sz w:val="24"/>
                <w:szCs w:val="24"/>
              </w:rPr>
              <w:t>eksternal</w:t>
            </w:r>
            <w:proofErr w:type="spellEnd"/>
            <w:r w:rsidRPr="00780AFB">
              <w:rPr>
                <w:rFonts w:ascii="Times New Roman" w:hAnsi="Times New Roman" w:cs="Times New Roman"/>
                <w:sz w:val="24"/>
                <w:szCs w:val="24"/>
              </w:rPr>
              <w:t>.</w:t>
            </w:r>
          </w:p>
          <w:p w14:paraId="17DC08CD" w14:textId="77777777" w:rsidR="001928A5" w:rsidRDefault="001928A5" w:rsidP="000C2E7A">
            <w:pPr>
              <w:spacing w:line="276" w:lineRule="auto"/>
              <w:ind w:left="284" w:firstLine="567"/>
              <w:rPr>
                <w:rFonts w:ascii="Times New Roman" w:hAnsi="Times New Roman" w:cs="Times New Roman"/>
                <w:sz w:val="24"/>
                <w:szCs w:val="24"/>
              </w:rPr>
            </w:pPr>
            <w:r w:rsidRPr="00780AFB">
              <w:rPr>
                <w:rFonts w:ascii="Times New Roman" w:hAnsi="Times New Roman" w:cs="Times New Roman"/>
                <w:sz w:val="24"/>
                <w:szCs w:val="24"/>
              </w:rPr>
              <w:t xml:space="preserve">Bappeda juga </w:t>
            </w:r>
            <w:proofErr w:type="spellStart"/>
            <w:r w:rsidRPr="00780AFB">
              <w:rPr>
                <w:rFonts w:ascii="Times New Roman" w:hAnsi="Times New Roman" w:cs="Times New Roman"/>
                <w:sz w:val="24"/>
                <w:szCs w:val="24"/>
              </w:rPr>
              <w:t>menyoroti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adanya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isu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sosial</w:t>
            </w:r>
            <w:proofErr w:type="spellEnd"/>
            <w:r w:rsidRPr="00780AFB">
              <w:rPr>
                <w:rFonts w:ascii="Times New Roman" w:hAnsi="Times New Roman" w:cs="Times New Roman"/>
                <w:sz w:val="24"/>
                <w:szCs w:val="24"/>
              </w:rPr>
              <w:t xml:space="preserve"> dan gender yang </w:t>
            </w:r>
            <w:proofErr w:type="spellStart"/>
            <w:r w:rsidRPr="00780AFB">
              <w:rPr>
                <w:rFonts w:ascii="Times New Roman" w:hAnsi="Times New Roman" w:cs="Times New Roman"/>
                <w:sz w:val="24"/>
                <w:szCs w:val="24"/>
              </w:rPr>
              <w:t>membatasi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perempuan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dalam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mengembangkan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usaha</w:t>
            </w:r>
            <w:proofErr w:type="spellEnd"/>
            <w:r w:rsidRPr="00780AFB">
              <w:rPr>
                <w:rFonts w:ascii="Times New Roman" w:hAnsi="Times New Roman" w:cs="Times New Roman"/>
                <w:sz w:val="24"/>
                <w:szCs w:val="24"/>
              </w:rPr>
              <w:t xml:space="preserve">. Tidak </w:t>
            </w:r>
            <w:proofErr w:type="spellStart"/>
            <w:r w:rsidRPr="00780AFB">
              <w:rPr>
                <w:rFonts w:ascii="Times New Roman" w:hAnsi="Times New Roman" w:cs="Times New Roman"/>
                <w:sz w:val="24"/>
                <w:szCs w:val="24"/>
              </w:rPr>
              <w:t>semua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perempuan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dapat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terlibat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secara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penuh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karena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adanya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faktor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budaya</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sosial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Pemerintah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menyadari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perlunya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kolaborasi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dengan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berbagai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pihak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termasuk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perguruan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tinggi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dalam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merumuskan</w:t>
            </w:r>
            <w:proofErr w:type="spellEnd"/>
            <w:r w:rsidRPr="00780AFB">
              <w:rPr>
                <w:rFonts w:ascii="Times New Roman" w:hAnsi="Times New Roman" w:cs="Times New Roman"/>
                <w:sz w:val="24"/>
                <w:szCs w:val="24"/>
              </w:rPr>
              <w:t xml:space="preserve"> strategi yang </w:t>
            </w:r>
            <w:proofErr w:type="spellStart"/>
            <w:r w:rsidRPr="00780AFB">
              <w:rPr>
                <w:rFonts w:ascii="Times New Roman" w:hAnsi="Times New Roman" w:cs="Times New Roman"/>
                <w:sz w:val="24"/>
                <w:szCs w:val="24"/>
              </w:rPr>
              <w:t>relevan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Pengetahuan</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hasil</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penelitian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akademis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diharapkan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dapat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memberi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masukan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penting</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untuk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disesuaikan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dengan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kondisi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khas</w:t>
            </w:r>
            <w:proofErr w:type="spellEnd"/>
            <w:r w:rsidRPr="00780AFB">
              <w:rPr>
                <w:rFonts w:ascii="Times New Roman" w:hAnsi="Times New Roman" w:cs="Times New Roman"/>
                <w:sz w:val="24"/>
                <w:szCs w:val="24"/>
              </w:rPr>
              <w:t xml:space="preserve"> wilayah </w:t>
            </w:r>
            <w:proofErr w:type="spellStart"/>
            <w:r w:rsidRPr="00780AFB">
              <w:rPr>
                <w:rFonts w:ascii="Times New Roman" w:hAnsi="Times New Roman" w:cs="Times New Roman"/>
                <w:sz w:val="24"/>
                <w:szCs w:val="24"/>
              </w:rPr>
              <w:t>kepulauan</w:t>
            </w:r>
            <w:proofErr w:type="spellEnd"/>
            <w:r w:rsidRPr="00780AFB">
              <w:rPr>
                <w:rFonts w:ascii="Times New Roman" w:hAnsi="Times New Roman" w:cs="Times New Roman"/>
                <w:sz w:val="24"/>
                <w:szCs w:val="24"/>
              </w:rPr>
              <w:t xml:space="preserve">, yang </w:t>
            </w:r>
            <w:proofErr w:type="spellStart"/>
            <w:r w:rsidRPr="00780AFB">
              <w:rPr>
                <w:rFonts w:ascii="Times New Roman" w:hAnsi="Times New Roman" w:cs="Times New Roman"/>
                <w:sz w:val="24"/>
                <w:szCs w:val="24"/>
              </w:rPr>
              <w:t>tentu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berbeda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dengan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lain di Indonesia.</w:t>
            </w:r>
          </w:p>
          <w:p w14:paraId="6F4A6BB3" w14:textId="77777777" w:rsidR="001928A5" w:rsidRDefault="001928A5" w:rsidP="000C2E7A">
            <w:pPr>
              <w:spacing w:line="276" w:lineRule="auto"/>
              <w:ind w:left="284" w:firstLine="567"/>
              <w:rPr>
                <w:rFonts w:ascii="Times New Roman" w:hAnsi="Times New Roman" w:cs="Times New Roman"/>
                <w:sz w:val="24"/>
                <w:szCs w:val="24"/>
              </w:rPr>
            </w:pPr>
            <w:proofErr w:type="spellStart"/>
            <w:r w:rsidRPr="00780AFB">
              <w:rPr>
                <w:rFonts w:ascii="Times New Roman" w:hAnsi="Times New Roman" w:cs="Times New Roman"/>
                <w:sz w:val="24"/>
                <w:szCs w:val="24"/>
              </w:rPr>
              <w:t>Berdasarkan</w:t>
            </w:r>
            <w:proofErr w:type="spellEnd"/>
            <w:r w:rsidRPr="00780AFB">
              <w:rPr>
                <w:rFonts w:ascii="Times New Roman" w:hAnsi="Times New Roman" w:cs="Times New Roman"/>
                <w:sz w:val="24"/>
                <w:szCs w:val="24"/>
              </w:rPr>
              <w:t xml:space="preserve"> data yang </w:t>
            </w:r>
            <w:proofErr w:type="spellStart"/>
            <w:r w:rsidRPr="00780AFB">
              <w:rPr>
                <w:rFonts w:ascii="Times New Roman" w:hAnsi="Times New Roman" w:cs="Times New Roman"/>
                <w:sz w:val="24"/>
                <w:szCs w:val="24"/>
              </w:rPr>
              <w:t>dihimpun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pemerintah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hingga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tahun</w:t>
            </w:r>
            <w:proofErr w:type="spellEnd"/>
            <w:r w:rsidRPr="00780AFB">
              <w:rPr>
                <w:rFonts w:ascii="Times New Roman" w:hAnsi="Times New Roman" w:cs="Times New Roman"/>
                <w:sz w:val="24"/>
                <w:szCs w:val="24"/>
              </w:rPr>
              <w:t xml:space="preserve"> 2024 </w:t>
            </w:r>
            <w:proofErr w:type="spellStart"/>
            <w:r w:rsidRPr="00780AFB">
              <w:rPr>
                <w:rFonts w:ascii="Times New Roman" w:hAnsi="Times New Roman" w:cs="Times New Roman"/>
                <w:sz w:val="24"/>
                <w:szCs w:val="24"/>
              </w:rPr>
              <w:t>terdapat</w:t>
            </w:r>
            <w:proofErr w:type="spellEnd"/>
            <w:r w:rsidRPr="00780AFB">
              <w:rPr>
                <w:rFonts w:ascii="Times New Roman" w:hAnsi="Times New Roman" w:cs="Times New Roman"/>
                <w:sz w:val="24"/>
                <w:szCs w:val="24"/>
              </w:rPr>
              <w:t xml:space="preserve"> 3.559 unit UMKM di Mentawai yang </w:t>
            </w:r>
            <w:proofErr w:type="spellStart"/>
            <w:r w:rsidRPr="00780AFB">
              <w:rPr>
                <w:rFonts w:ascii="Times New Roman" w:hAnsi="Times New Roman" w:cs="Times New Roman"/>
                <w:sz w:val="24"/>
                <w:szCs w:val="24"/>
              </w:rPr>
              <w:t>menyerap</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tenaga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kerja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sebanyak</w:t>
            </w:r>
            <w:proofErr w:type="spellEnd"/>
            <w:r w:rsidRPr="00780AFB">
              <w:rPr>
                <w:rFonts w:ascii="Times New Roman" w:hAnsi="Times New Roman" w:cs="Times New Roman"/>
                <w:sz w:val="24"/>
                <w:szCs w:val="24"/>
              </w:rPr>
              <w:t xml:space="preserve"> 6.908 orang. Dari </w:t>
            </w:r>
            <w:proofErr w:type="spellStart"/>
            <w:r w:rsidRPr="00780AFB">
              <w:rPr>
                <w:rFonts w:ascii="Times New Roman" w:hAnsi="Times New Roman" w:cs="Times New Roman"/>
                <w:sz w:val="24"/>
                <w:szCs w:val="24"/>
              </w:rPr>
              <w:t>jumlah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tersebut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sebagian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besar</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pelaku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usaha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maupun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tenaga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kerja</w:t>
            </w:r>
            <w:proofErr w:type="spellEnd"/>
            <w:r w:rsidRPr="00780AFB">
              <w:rPr>
                <w:rFonts w:ascii="Times New Roman" w:hAnsi="Times New Roman" w:cs="Times New Roman"/>
                <w:sz w:val="24"/>
                <w:szCs w:val="24"/>
              </w:rPr>
              <w:t xml:space="preserve"> yang </w:t>
            </w:r>
            <w:proofErr w:type="spellStart"/>
            <w:r w:rsidRPr="00780AFB">
              <w:rPr>
                <w:rFonts w:ascii="Times New Roman" w:hAnsi="Times New Roman" w:cs="Times New Roman"/>
                <w:sz w:val="24"/>
                <w:szCs w:val="24"/>
              </w:rPr>
              <w:t>terlibat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adalah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perempuan</w:t>
            </w:r>
            <w:proofErr w:type="spellEnd"/>
            <w:r w:rsidRPr="00780AFB">
              <w:rPr>
                <w:rFonts w:ascii="Times New Roman" w:hAnsi="Times New Roman" w:cs="Times New Roman"/>
                <w:sz w:val="24"/>
                <w:szCs w:val="24"/>
              </w:rPr>
              <w:t xml:space="preserve">. Hal </w:t>
            </w:r>
            <w:proofErr w:type="spellStart"/>
            <w:r w:rsidRPr="00780AFB">
              <w:rPr>
                <w:rFonts w:ascii="Times New Roman" w:hAnsi="Times New Roman" w:cs="Times New Roman"/>
                <w:sz w:val="24"/>
                <w:szCs w:val="24"/>
              </w:rPr>
              <w:t>ini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menunjukkan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bahwa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perempuan</w:t>
            </w:r>
            <w:proofErr w:type="spellEnd"/>
            <w:r w:rsidRPr="00780AFB">
              <w:rPr>
                <w:rFonts w:ascii="Times New Roman" w:hAnsi="Times New Roman" w:cs="Times New Roman"/>
                <w:sz w:val="24"/>
                <w:szCs w:val="24"/>
              </w:rPr>
              <w:t xml:space="preserve"> sangat </w:t>
            </w:r>
            <w:proofErr w:type="spellStart"/>
            <w:r w:rsidRPr="00780AFB">
              <w:rPr>
                <w:rFonts w:ascii="Times New Roman" w:hAnsi="Times New Roman" w:cs="Times New Roman"/>
                <w:sz w:val="24"/>
                <w:szCs w:val="24"/>
              </w:rPr>
              <w:t>signifikan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dalam</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menopang</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ekonomi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lokal</w:t>
            </w:r>
            <w:proofErr w:type="spellEnd"/>
            <w:r w:rsidRPr="00780AFB">
              <w:rPr>
                <w:rFonts w:ascii="Times New Roman" w:hAnsi="Times New Roman" w:cs="Times New Roman"/>
                <w:sz w:val="24"/>
                <w:szCs w:val="24"/>
              </w:rPr>
              <w:t>.</w:t>
            </w:r>
          </w:p>
          <w:p w14:paraId="151299F5" w14:textId="77777777" w:rsidR="001928A5" w:rsidRDefault="001928A5" w:rsidP="000C2E7A">
            <w:pPr>
              <w:spacing w:line="276" w:lineRule="auto"/>
              <w:ind w:left="284" w:firstLine="567"/>
              <w:rPr>
                <w:rFonts w:ascii="Times New Roman" w:hAnsi="Times New Roman" w:cs="Times New Roman"/>
                <w:sz w:val="24"/>
                <w:szCs w:val="24"/>
              </w:rPr>
            </w:pPr>
            <w:proofErr w:type="spellStart"/>
            <w:r w:rsidRPr="00780AFB">
              <w:rPr>
                <w:rFonts w:ascii="Times New Roman" w:hAnsi="Times New Roman" w:cs="Times New Roman"/>
                <w:sz w:val="24"/>
                <w:szCs w:val="24"/>
              </w:rPr>
              <w:t>Sebagai</w:t>
            </w:r>
            <w:proofErr w:type="spellEnd"/>
            <w:r w:rsidRPr="00780AFB">
              <w:rPr>
                <w:rFonts w:ascii="Times New Roman" w:hAnsi="Times New Roman" w:cs="Times New Roman"/>
                <w:sz w:val="24"/>
                <w:szCs w:val="24"/>
              </w:rPr>
              <w:t xml:space="preserve"> strategi </w:t>
            </w:r>
            <w:proofErr w:type="spellStart"/>
            <w:r w:rsidRPr="00780AFB">
              <w:rPr>
                <w:rFonts w:ascii="Times New Roman" w:hAnsi="Times New Roman" w:cs="Times New Roman"/>
                <w:sz w:val="24"/>
                <w:szCs w:val="24"/>
              </w:rPr>
              <w:t>ke</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depan</w:t>
            </w:r>
            <w:proofErr w:type="spellEnd"/>
            <w:r w:rsidRPr="00780AFB">
              <w:rPr>
                <w:rFonts w:ascii="Times New Roman" w:hAnsi="Times New Roman" w:cs="Times New Roman"/>
                <w:sz w:val="24"/>
                <w:szCs w:val="24"/>
              </w:rPr>
              <w:t xml:space="preserve">, Bappeda </w:t>
            </w:r>
            <w:proofErr w:type="spellStart"/>
            <w:r w:rsidRPr="00780AFB">
              <w:rPr>
                <w:rFonts w:ascii="Times New Roman" w:hAnsi="Times New Roman" w:cs="Times New Roman"/>
                <w:sz w:val="24"/>
                <w:szCs w:val="24"/>
              </w:rPr>
              <w:t>merumuskan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langkah-langkah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penguatan</w:t>
            </w:r>
            <w:proofErr w:type="spellEnd"/>
            <w:r w:rsidRPr="00780AFB">
              <w:rPr>
                <w:rFonts w:ascii="Times New Roman" w:hAnsi="Times New Roman" w:cs="Times New Roman"/>
                <w:sz w:val="24"/>
                <w:szCs w:val="24"/>
              </w:rPr>
              <w:t xml:space="preserve"> </w:t>
            </w:r>
            <w:r w:rsidRPr="00780AFB">
              <w:rPr>
                <w:rFonts w:ascii="Times New Roman" w:hAnsi="Times New Roman" w:cs="Times New Roman"/>
                <w:sz w:val="24"/>
                <w:szCs w:val="24"/>
              </w:rPr>
              <w:lastRenderedPageBreak/>
              <w:t xml:space="preserve">UMKM yang </w:t>
            </w:r>
            <w:proofErr w:type="spellStart"/>
            <w:r w:rsidRPr="00780AFB">
              <w:rPr>
                <w:rFonts w:ascii="Times New Roman" w:hAnsi="Times New Roman" w:cs="Times New Roman"/>
                <w:sz w:val="24"/>
                <w:szCs w:val="24"/>
              </w:rPr>
              <w:t>meliputi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pendataan</w:t>
            </w:r>
            <w:proofErr w:type="spellEnd"/>
            <w:r w:rsidRPr="00780AFB">
              <w:rPr>
                <w:rFonts w:ascii="Times New Roman" w:hAnsi="Times New Roman" w:cs="Times New Roman"/>
                <w:sz w:val="24"/>
                <w:szCs w:val="24"/>
              </w:rPr>
              <w:t xml:space="preserve"> UMKM </w:t>
            </w:r>
            <w:proofErr w:type="spellStart"/>
            <w:r w:rsidRPr="00780AFB">
              <w:rPr>
                <w:rFonts w:ascii="Times New Roman" w:hAnsi="Times New Roman" w:cs="Times New Roman"/>
                <w:sz w:val="24"/>
                <w:szCs w:val="24"/>
              </w:rPr>
              <w:t>secara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menyeluruh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pelatihan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peningkatan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kapasitas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perluasan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akses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permodalan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fasilitasi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administrasi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usaha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dukungan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pemasaran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penguatan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kemitraan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dengan</w:t>
            </w:r>
            <w:proofErr w:type="spellEnd"/>
            <w:r w:rsidRPr="00780AFB">
              <w:rPr>
                <w:rFonts w:ascii="Times New Roman" w:hAnsi="Times New Roman" w:cs="Times New Roman"/>
                <w:sz w:val="24"/>
                <w:szCs w:val="24"/>
              </w:rPr>
              <w:t xml:space="preserve"> BUMD </w:t>
            </w:r>
            <w:proofErr w:type="spellStart"/>
            <w:r w:rsidRPr="00780AFB">
              <w:rPr>
                <w:rFonts w:ascii="Times New Roman" w:hAnsi="Times New Roman" w:cs="Times New Roman"/>
                <w:sz w:val="24"/>
                <w:szCs w:val="24"/>
              </w:rPr>
              <w:t>maupun</w:t>
            </w:r>
            <w:proofErr w:type="spellEnd"/>
            <w:r w:rsidRPr="00780AFB">
              <w:rPr>
                <w:rFonts w:ascii="Times New Roman" w:hAnsi="Times New Roman" w:cs="Times New Roman"/>
                <w:sz w:val="24"/>
                <w:szCs w:val="24"/>
              </w:rPr>
              <w:t xml:space="preserve"> BUMN, </w:t>
            </w:r>
            <w:proofErr w:type="spellStart"/>
            <w:r w:rsidRPr="00780AFB">
              <w:rPr>
                <w:rFonts w:ascii="Times New Roman" w:hAnsi="Times New Roman" w:cs="Times New Roman"/>
                <w:sz w:val="24"/>
                <w:szCs w:val="24"/>
              </w:rPr>
              <w:t>serta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pengawasan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berkelanjutan</w:t>
            </w:r>
            <w:proofErr w:type="spellEnd"/>
            <w:r w:rsidRPr="00780AFB">
              <w:rPr>
                <w:rFonts w:ascii="Times New Roman" w:hAnsi="Times New Roman" w:cs="Times New Roman"/>
                <w:sz w:val="24"/>
                <w:szCs w:val="24"/>
              </w:rPr>
              <w:t xml:space="preserve">. Selain </w:t>
            </w:r>
            <w:proofErr w:type="spellStart"/>
            <w:r w:rsidRPr="00780AFB">
              <w:rPr>
                <w:rFonts w:ascii="Times New Roman" w:hAnsi="Times New Roman" w:cs="Times New Roman"/>
                <w:sz w:val="24"/>
                <w:szCs w:val="24"/>
              </w:rPr>
              <w:t>itu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literasi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keuangan</w:t>
            </w:r>
            <w:proofErr w:type="spellEnd"/>
            <w:r w:rsidRPr="00780AFB">
              <w:rPr>
                <w:rFonts w:ascii="Times New Roman" w:hAnsi="Times New Roman" w:cs="Times New Roman"/>
                <w:sz w:val="24"/>
                <w:szCs w:val="24"/>
              </w:rPr>
              <w:t xml:space="preserve"> dan digital </w:t>
            </w:r>
            <w:proofErr w:type="spellStart"/>
            <w:r w:rsidRPr="00780AFB">
              <w:rPr>
                <w:rFonts w:ascii="Times New Roman" w:hAnsi="Times New Roman" w:cs="Times New Roman"/>
                <w:sz w:val="24"/>
                <w:szCs w:val="24"/>
              </w:rPr>
              <w:t>perlu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menjadi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prioritas</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mengingat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rendahnya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tingkat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pemahaman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pelaku</w:t>
            </w:r>
            <w:proofErr w:type="spellEnd"/>
            <w:r w:rsidRPr="00780AFB">
              <w:rPr>
                <w:rFonts w:ascii="Times New Roman" w:hAnsi="Times New Roman" w:cs="Times New Roman"/>
                <w:sz w:val="24"/>
                <w:szCs w:val="24"/>
              </w:rPr>
              <w:t xml:space="preserve"> UMKM </w:t>
            </w:r>
            <w:proofErr w:type="spellStart"/>
            <w:r w:rsidRPr="00780AFB">
              <w:rPr>
                <w:rFonts w:ascii="Times New Roman" w:hAnsi="Times New Roman" w:cs="Times New Roman"/>
                <w:sz w:val="24"/>
                <w:szCs w:val="24"/>
              </w:rPr>
              <w:t>terhadap</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kedua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aspek</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tersebut</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masih</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menjadi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hambatan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utama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Dengan</w:t>
            </w:r>
            <w:proofErr w:type="spellEnd"/>
            <w:r w:rsidRPr="00780AFB">
              <w:rPr>
                <w:rFonts w:ascii="Times New Roman" w:hAnsi="Times New Roman" w:cs="Times New Roman"/>
                <w:sz w:val="24"/>
                <w:szCs w:val="24"/>
              </w:rPr>
              <w:t xml:space="preserve"> strategi yang </w:t>
            </w:r>
            <w:proofErr w:type="spellStart"/>
            <w:r w:rsidRPr="00780AFB">
              <w:rPr>
                <w:rFonts w:ascii="Times New Roman" w:hAnsi="Times New Roman" w:cs="Times New Roman"/>
                <w:sz w:val="24"/>
                <w:szCs w:val="24"/>
              </w:rPr>
              <w:t>komprehensif</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ini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diharapkan</w:t>
            </w:r>
            <w:proofErr w:type="spellEnd"/>
            <w:r w:rsidRPr="00780AFB">
              <w:rPr>
                <w:rFonts w:ascii="Times New Roman" w:hAnsi="Times New Roman" w:cs="Times New Roman"/>
                <w:sz w:val="24"/>
                <w:szCs w:val="24"/>
              </w:rPr>
              <w:t xml:space="preserve"> UMKM </w:t>
            </w:r>
            <w:proofErr w:type="spellStart"/>
            <w:r w:rsidRPr="00780AFB">
              <w:rPr>
                <w:rFonts w:ascii="Times New Roman" w:hAnsi="Times New Roman" w:cs="Times New Roman"/>
                <w:sz w:val="24"/>
                <w:szCs w:val="24"/>
              </w:rPr>
              <w:t>perempuan</w:t>
            </w:r>
            <w:proofErr w:type="spellEnd"/>
            <w:r w:rsidRPr="00780AFB">
              <w:rPr>
                <w:rFonts w:ascii="Times New Roman" w:hAnsi="Times New Roman" w:cs="Times New Roman"/>
                <w:sz w:val="24"/>
                <w:szCs w:val="24"/>
              </w:rPr>
              <w:t xml:space="preserve"> Mentawai </w:t>
            </w:r>
            <w:proofErr w:type="spellStart"/>
            <w:r w:rsidRPr="00780AFB">
              <w:rPr>
                <w:rFonts w:ascii="Times New Roman" w:hAnsi="Times New Roman" w:cs="Times New Roman"/>
                <w:sz w:val="24"/>
                <w:szCs w:val="24"/>
              </w:rPr>
              <w:t>mampu</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berkembang</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secara</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berkelanjutan</w:t>
            </w:r>
            <w:proofErr w:type="spellEnd"/>
            <w:r w:rsidRPr="00780AFB">
              <w:rPr>
                <w:rFonts w:ascii="Times New Roman" w:hAnsi="Times New Roman" w:cs="Times New Roman"/>
                <w:sz w:val="24"/>
                <w:szCs w:val="24"/>
              </w:rPr>
              <w:t xml:space="preserve"> dan </w:t>
            </w:r>
            <w:proofErr w:type="spellStart"/>
            <w:r w:rsidRPr="00780AFB">
              <w:rPr>
                <w:rFonts w:ascii="Times New Roman" w:hAnsi="Times New Roman" w:cs="Times New Roman"/>
                <w:sz w:val="24"/>
                <w:szCs w:val="24"/>
              </w:rPr>
              <w:t>mendukung</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ketahanan</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ekonomi</w:t>
            </w:r>
            <w:proofErr w:type="spellEnd"/>
            <w:r w:rsidRPr="00780AFB">
              <w:rPr>
                <w:rFonts w:ascii="Times New Roman" w:hAnsi="Times New Roman" w:cs="Times New Roman"/>
                <w:sz w:val="24"/>
                <w:szCs w:val="24"/>
              </w:rPr>
              <w:t xml:space="preserve"> </w:t>
            </w:r>
            <w:proofErr w:type="spellStart"/>
            <w:r w:rsidRPr="00780AFB">
              <w:rPr>
                <w:rFonts w:ascii="Times New Roman" w:hAnsi="Times New Roman" w:cs="Times New Roman"/>
                <w:sz w:val="24"/>
                <w:szCs w:val="24"/>
              </w:rPr>
              <w:t>daerah</w:t>
            </w:r>
            <w:proofErr w:type="spellEnd"/>
            <w:r w:rsidRPr="00780AFB">
              <w:rPr>
                <w:rFonts w:ascii="Times New Roman" w:hAnsi="Times New Roman" w:cs="Times New Roman"/>
                <w:sz w:val="24"/>
                <w:szCs w:val="24"/>
              </w:rPr>
              <w:t>.</w:t>
            </w:r>
          </w:p>
          <w:p w14:paraId="05A8FD16" w14:textId="77777777" w:rsidR="001928A5" w:rsidRDefault="001928A5" w:rsidP="000C2E7A">
            <w:pPr>
              <w:pStyle w:val="ListParagraph"/>
              <w:spacing w:line="276" w:lineRule="auto"/>
              <w:ind w:left="284"/>
              <w:rPr>
                <w:rFonts w:ascii="Times New Roman" w:hAnsi="Times New Roman" w:cs="Times New Roman"/>
                <w:sz w:val="24"/>
                <w:szCs w:val="24"/>
              </w:rPr>
            </w:pPr>
          </w:p>
          <w:p w14:paraId="3F01E77F" w14:textId="77777777" w:rsidR="001928A5" w:rsidRPr="00780AFB" w:rsidRDefault="001928A5" w:rsidP="000C2E7A">
            <w:pPr>
              <w:pStyle w:val="ListParagraph"/>
              <w:spacing w:line="276" w:lineRule="auto"/>
              <w:ind w:left="284"/>
              <w:rPr>
                <w:rFonts w:ascii="Times New Roman" w:hAnsi="Times New Roman" w:cs="Times New Roman"/>
                <w:sz w:val="24"/>
                <w:szCs w:val="24"/>
              </w:rPr>
            </w:pPr>
          </w:p>
          <w:p w14:paraId="471AB6F2" w14:textId="77777777" w:rsidR="001928A5" w:rsidRDefault="001928A5" w:rsidP="001928A5">
            <w:pPr>
              <w:pStyle w:val="ListParagraph"/>
              <w:widowControl/>
              <w:numPr>
                <w:ilvl w:val="0"/>
                <w:numId w:val="44"/>
              </w:numPr>
              <w:spacing w:line="276" w:lineRule="auto"/>
              <w:ind w:left="284"/>
              <w:contextualSpacing/>
              <w:jc w:val="left"/>
              <w:rPr>
                <w:rFonts w:ascii="Times New Roman" w:hAnsi="Times New Roman" w:cs="Times New Roman"/>
                <w:b/>
                <w:bCs/>
                <w:sz w:val="24"/>
                <w:szCs w:val="24"/>
              </w:rPr>
            </w:pPr>
            <w:proofErr w:type="spellStart"/>
            <w:r w:rsidRPr="00DF1C78">
              <w:rPr>
                <w:rFonts w:ascii="Times New Roman" w:hAnsi="Times New Roman" w:cs="Times New Roman"/>
                <w:b/>
                <w:bCs/>
                <w:sz w:val="24"/>
                <w:szCs w:val="24"/>
              </w:rPr>
              <w:t>Penyampaian</w:t>
            </w:r>
            <w:proofErr w:type="spellEnd"/>
            <w:r w:rsidRPr="00DF1C78">
              <w:rPr>
                <w:rFonts w:ascii="Times New Roman" w:hAnsi="Times New Roman" w:cs="Times New Roman"/>
                <w:b/>
                <w:bCs/>
                <w:sz w:val="24"/>
                <w:szCs w:val="24"/>
              </w:rPr>
              <w:t xml:space="preserve"> </w:t>
            </w:r>
            <w:proofErr w:type="spellStart"/>
            <w:r w:rsidRPr="00DF1C78">
              <w:rPr>
                <w:rFonts w:ascii="Times New Roman" w:hAnsi="Times New Roman" w:cs="Times New Roman"/>
                <w:b/>
                <w:bCs/>
                <w:sz w:val="24"/>
                <w:szCs w:val="24"/>
              </w:rPr>
              <w:t>Diskopperindag</w:t>
            </w:r>
            <w:proofErr w:type="spellEnd"/>
          </w:p>
          <w:p w14:paraId="66E94A83" w14:textId="77777777" w:rsidR="001928A5" w:rsidRPr="00DF1C78" w:rsidRDefault="001928A5" w:rsidP="000C2E7A">
            <w:pPr>
              <w:pStyle w:val="ListParagraph"/>
              <w:spacing w:line="276" w:lineRule="auto"/>
              <w:ind w:left="284"/>
              <w:rPr>
                <w:rFonts w:ascii="Times New Roman" w:hAnsi="Times New Roman" w:cs="Times New Roman"/>
                <w:b/>
                <w:bCs/>
                <w:sz w:val="24"/>
                <w:szCs w:val="24"/>
              </w:rPr>
            </w:pPr>
          </w:p>
          <w:p w14:paraId="1EDC734F" w14:textId="77777777" w:rsidR="001928A5" w:rsidRDefault="001928A5" w:rsidP="000C2E7A">
            <w:pPr>
              <w:pStyle w:val="ListParagraph"/>
              <w:spacing w:before="240" w:line="276" w:lineRule="auto"/>
              <w:ind w:left="284" w:firstLine="567"/>
              <w:rPr>
                <w:rFonts w:ascii="Times New Roman" w:hAnsi="Times New Roman" w:cs="Times New Roman"/>
                <w:sz w:val="24"/>
                <w:szCs w:val="24"/>
              </w:rPr>
            </w:pPr>
            <w:proofErr w:type="spellStart"/>
            <w:r w:rsidRPr="00DF1C78">
              <w:rPr>
                <w:rFonts w:ascii="Times New Roman" w:hAnsi="Times New Roman" w:cs="Times New Roman"/>
                <w:sz w:val="24"/>
                <w:szCs w:val="24"/>
              </w:rPr>
              <w:t>Perwakilan</w:t>
            </w:r>
            <w:proofErr w:type="spellEnd"/>
            <w:r w:rsidRPr="00DF1C78">
              <w:rPr>
                <w:rFonts w:ascii="Times New Roman" w:hAnsi="Times New Roman" w:cs="Times New Roman"/>
                <w:sz w:val="24"/>
                <w:szCs w:val="24"/>
              </w:rPr>
              <w:t xml:space="preserve"> Dinas </w:t>
            </w:r>
            <w:proofErr w:type="spellStart"/>
            <w:r w:rsidRPr="00DF1C78">
              <w:rPr>
                <w:rFonts w:ascii="Times New Roman" w:hAnsi="Times New Roman" w:cs="Times New Roman"/>
                <w:sz w:val="24"/>
                <w:szCs w:val="24"/>
              </w:rPr>
              <w:t>Koperindag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Kabupaten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Kepulauan</w:t>
            </w:r>
            <w:proofErr w:type="spellEnd"/>
            <w:r w:rsidRPr="00DF1C78">
              <w:rPr>
                <w:rFonts w:ascii="Times New Roman" w:hAnsi="Times New Roman" w:cs="Times New Roman"/>
                <w:sz w:val="24"/>
                <w:szCs w:val="24"/>
              </w:rPr>
              <w:t xml:space="preserve"> Mentawai </w:t>
            </w:r>
            <w:proofErr w:type="spellStart"/>
            <w:r w:rsidRPr="00DF1C78">
              <w:rPr>
                <w:rFonts w:ascii="Times New Roman" w:hAnsi="Times New Roman" w:cs="Times New Roman"/>
                <w:sz w:val="24"/>
                <w:szCs w:val="24"/>
              </w:rPr>
              <w:t>menyampaikan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apresiasi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terhadap</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penelitian</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sedang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dilakukan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dengan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harapan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hasilnya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dapat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menjadi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acuan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penting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dalam</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penyusunan</w:t>
            </w:r>
            <w:proofErr w:type="spellEnd"/>
            <w:r w:rsidRPr="00DF1C78">
              <w:rPr>
                <w:rFonts w:ascii="Times New Roman" w:hAnsi="Times New Roman" w:cs="Times New Roman"/>
                <w:sz w:val="24"/>
                <w:szCs w:val="24"/>
              </w:rPr>
              <w:t xml:space="preserve"> program </w:t>
            </w:r>
            <w:proofErr w:type="spellStart"/>
            <w:r w:rsidRPr="00DF1C78">
              <w:rPr>
                <w:rFonts w:ascii="Times New Roman" w:hAnsi="Times New Roman" w:cs="Times New Roman"/>
                <w:sz w:val="24"/>
                <w:szCs w:val="24"/>
              </w:rPr>
              <w:t>pemerintah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khususnya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terkait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literasi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keuangan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bagi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pelaku</w:t>
            </w:r>
            <w:proofErr w:type="spellEnd"/>
            <w:r w:rsidRPr="00DF1C78">
              <w:rPr>
                <w:rFonts w:ascii="Times New Roman" w:hAnsi="Times New Roman" w:cs="Times New Roman"/>
                <w:sz w:val="24"/>
                <w:szCs w:val="24"/>
              </w:rPr>
              <w:t xml:space="preserve"> UMKM. </w:t>
            </w:r>
            <w:proofErr w:type="spellStart"/>
            <w:r w:rsidRPr="00DF1C78">
              <w:rPr>
                <w:rFonts w:ascii="Times New Roman" w:hAnsi="Times New Roman" w:cs="Times New Roman"/>
                <w:sz w:val="24"/>
                <w:szCs w:val="24"/>
              </w:rPr>
              <w:t>Berdasarkan</w:t>
            </w:r>
            <w:proofErr w:type="spellEnd"/>
            <w:r w:rsidRPr="00DF1C78">
              <w:rPr>
                <w:rFonts w:ascii="Times New Roman" w:hAnsi="Times New Roman" w:cs="Times New Roman"/>
                <w:sz w:val="24"/>
                <w:szCs w:val="24"/>
              </w:rPr>
              <w:t xml:space="preserve"> data, </w:t>
            </w:r>
            <w:proofErr w:type="spellStart"/>
            <w:r w:rsidRPr="00DF1C78">
              <w:rPr>
                <w:rFonts w:ascii="Times New Roman" w:hAnsi="Times New Roman" w:cs="Times New Roman"/>
                <w:sz w:val="24"/>
                <w:szCs w:val="24"/>
              </w:rPr>
              <w:t>hingga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tahun</w:t>
            </w:r>
            <w:proofErr w:type="spellEnd"/>
            <w:r w:rsidRPr="00DF1C78">
              <w:rPr>
                <w:rFonts w:ascii="Times New Roman" w:hAnsi="Times New Roman" w:cs="Times New Roman"/>
                <w:sz w:val="24"/>
                <w:szCs w:val="24"/>
              </w:rPr>
              <w:t xml:space="preserve"> 2024 </w:t>
            </w:r>
            <w:proofErr w:type="spellStart"/>
            <w:r w:rsidRPr="00DF1C78">
              <w:rPr>
                <w:rFonts w:ascii="Times New Roman" w:hAnsi="Times New Roman" w:cs="Times New Roman"/>
                <w:sz w:val="24"/>
                <w:szCs w:val="24"/>
              </w:rPr>
              <w:t>tercatat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sebanyak</w:t>
            </w:r>
            <w:proofErr w:type="spellEnd"/>
            <w:r w:rsidRPr="00DF1C78">
              <w:rPr>
                <w:rFonts w:ascii="Times New Roman" w:hAnsi="Times New Roman" w:cs="Times New Roman"/>
                <w:sz w:val="24"/>
                <w:szCs w:val="24"/>
              </w:rPr>
              <w:t xml:space="preserve"> 3.559 unit UMKM di Mentawai </w:t>
            </w:r>
            <w:proofErr w:type="spellStart"/>
            <w:r w:rsidRPr="00DF1C78">
              <w:rPr>
                <w:rFonts w:ascii="Times New Roman" w:hAnsi="Times New Roman" w:cs="Times New Roman"/>
                <w:sz w:val="24"/>
                <w:szCs w:val="24"/>
              </w:rPr>
              <w:t>dengan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jumlah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penduduk</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sekitar</w:t>
            </w:r>
            <w:proofErr w:type="spellEnd"/>
            <w:r w:rsidRPr="00DF1C78">
              <w:rPr>
                <w:rFonts w:ascii="Times New Roman" w:hAnsi="Times New Roman" w:cs="Times New Roman"/>
                <w:sz w:val="24"/>
                <w:szCs w:val="24"/>
              </w:rPr>
              <w:t xml:space="preserve"> 98 </w:t>
            </w:r>
            <w:proofErr w:type="spellStart"/>
            <w:r w:rsidRPr="00DF1C78">
              <w:rPr>
                <w:rFonts w:ascii="Times New Roman" w:hAnsi="Times New Roman" w:cs="Times New Roman"/>
                <w:sz w:val="24"/>
                <w:szCs w:val="24"/>
              </w:rPr>
              <w:t>ribu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jiwa</w:t>
            </w:r>
            <w:proofErr w:type="spellEnd"/>
            <w:r w:rsidRPr="00DF1C78">
              <w:rPr>
                <w:rFonts w:ascii="Times New Roman" w:hAnsi="Times New Roman" w:cs="Times New Roman"/>
                <w:sz w:val="24"/>
                <w:szCs w:val="24"/>
              </w:rPr>
              <w:t xml:space="preserve">. Hal </w:t>
            </w:r>
            <w:proofErr w:type="spellStart"/>
            <w:r w:rsidRPr="00DF1C78">
              <w:rPr>
                <w:rFonts w:ascii="Times New Roman" w:hAnsi="Times New Roman" w:cs="Times New Roman"/>
                <w:sz w:val="24"/>
                <w:szCs w:val="24"/>
              </w:rPr>
              <w:t>ini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menunjukkan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bahwa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sektor</w:t>
            </w:r>
            <w:proofErr w:type="spellEnd"/>
            <w:r w:rsidRPr="00DF1C78">
              <w:rPr>
                <w:rFonts w:ascii="Times New Roman" w:hAnsi="Times New Roman" w:cs="Times New Roman"/>
                <w:sz w:val="24"/>
                <w:szCs w:val="24"/>
              </w:rPr>
              <w:t xml:space="preserve"> UMKM </w:t>
            </w:r>
            <w:proofErr w:type="spellStart"/>
            <w:r w:rsidRPr="00DF1C78">
              <w:rPr>
                <w:rFonts w:ascii="Times New Roman" w:hAnsi="Times New Roman" w:cs="Times New Roman"/>
                <w:sz w:val="24"/>
                <w:szCs w:val="24"/>
              </w:rPr>
              <w:t>memiliki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kontribusi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signifikan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terhadap</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struktur</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perekonomian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daerah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Namun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tantangan</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dihadapi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masih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cukup</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besar</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terutama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terkait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keterbatasan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pemanfaatan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teknologi</w:t>
            </w:r>
            <w:proofErr w:type="spellEnd"/>
            <w:r w:rsidRPr="00DF1C78">
              <w:rPr>
                <w:rFonts w:ascii="Times New Roman" w:hAnsi="Times New Roman" w:cs="Times New Roman"/>
                <w:sz w:val="24"/>
                <w:szCs w:val="24"/>
              </w:rPr>
              <w:t xml:space="preserve"> dan </w:t>
            </w:r>
            <w:proofErr w:type="spellStart"/>
            <w:r w:rsidRPr="00DF1C78">
              <w:rPr>
                <w:rFonts w:ascii="Times New Roman" w:hAnsi="Times New Roman" w:cs="Times New Roman"/>
                <w:sz w:val="24"/>
                <w:szCs w:val="24"/>
              </w:rPr>
              <w:t>akses</w:t>
            </w:r>
            <w:proofErr w:type="spellEnd"/>
            <w:r w:rsidRPr="00DF1C78">
              <w:rPr>
                <w:rFonts w:ascii="Times New Roman" w:hAnsi="Times New Roman" w:cs="Times New Roman"/>
                <w:sz w:val="24"/>
                <w:szCs w:val="24"/>
              </w:rPr>
              <w:t xml:space="preserve"> pasar di wilayah </w:t>
            </w:r>
            <w:proofErr w:type="spellStart"/>
            <w:r w:rsidRPr="00DF1C78">
              <w:rPr>
                <w:rFonts w:ascii="Times New Roman" w:hAnsi="Times New Roman" w:cs="Times New Roman"/>
                <w:sz w:val="24"/>
                <w:szCs w:val="24"/>
              </w:rPr>
              <w:t>kepulauan</w:t>
            </w:r>
            <w:proofErr w:type="spellEnd"/>
            <w:r w:rsidRPr="00DF1C78">
              <w:rPr>
                <w:rFonts w:ascii="Times New Roman" w:hAnsi="Times New Roman" w:cs="Times New Roman"/>
                <w:sz w:val="24"/>
                <w:szCs w:val="24"/>
              </w:rPr>
              <w:t>.</w:t>
            </w:r>
          </w:p>
          <w:p w14:paraId="0A4070E0" w14:textId="77777777" w:rsidR="001928A5" w:rsidRDefault="001928A5" w:rsidP="000C2E7A">
            <w:pPr>
              <w:pStyle w:val="ListParagraph"/>
              <w:spacing w:before="240" w:line="276" w:lineRule="auto"/>
              <w:ind w:left="284" w:firstLine="567"/>
              <w:rPr>
                <w:rFonts w:ascii="Times New Roman" w:hAnsi="Times New Roman" w:cs="Times New Roman"/>
                <w:sz w:val="24"/>
                <w:szCs w:val="24"/>
              </w:rPr>
            </w:pPr>
            <w:r w:rsidRPr="00DF1C78">
              <w:rPr>
                <w:rFonts w:ascii="Times New Roman" w:hAnsi="Times New Roman" w:cs="Times New Roman"/>
                <w:sz w:val="24"/>
                <w:szCs w:val="24"/>
              </w:rPr>
              <w:t xml:space="preserve">Sebagian </w:t>
            </w:r>
            <w:proofErr w:type="spellStart"/>
            <w:r w:rsidRPr="00DF1C78">
              <w:rPr>
                <w:rFonts w:ascii="Times New Roman" w:hAnsi="Times New Roman" w:cs="Times New Roman"/>
                <w:sz w:val="24"/>
                <w:szCs w:val="24"/>
              </w:rPr>
              <w:t>besar</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pelaku</w:t>
            </w:r>
            <w:proofErr w:type="spellEnd"/>
            <w:r w:rsidRPr="00DF1C78">
              <w:rPr>
                <w:rFonts w:ascii="Times New Roman" w:hAnsi="Times New Roman" w:cs="Times New Roman"/>
                <w:sz w:val="24"/>
                <w:szCs w:val="24"/>
              </w:rPr>
              <w:t xml:space="preserve"> UMKM di Mentawai </w:t>
            </w:r>
            <w:proofErr w:type="spellStart"/>
            <w:r w:rsidRPr="00DF1C78">
              <w:rPr>
                <w:rFonts w:ascii="Times New Roman" w:hAnsi="Times New Roman" w:cs="Times New Roman"/>
                <w:sz w:val="24"/>
                <w:szCs w:val="24"/>
              </w:rPr>
              <w:t>merupakan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perempuan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khususnya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ibu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rumah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tangga</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kerap</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menghadapi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kesulitan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dalam</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memanfaatkan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teknologi</w:t>
            </w:r>
            <w:proofErr w:type="spellEnd"/>
            <w:r w:rsidRPr="00DF1C78">
              <w:rPr>
                <w:rFonts w:ascii="Times New Roman" w:hAnsi="Times New Roman" w:cs="Times New Roman"/>
                <w:sz w:val="24"/>
                <w:szCs w:val="24"/>
              </w:rPr>
              <w:t xml:space="preserve"> digital </w:t>
            </w:r>
            <w:proofErr w:type="spellStart"/>
            <w:r w:rsidRPr="00DF1C78">
              <w:rPr>
                <w:rFonts w:ascii="Times New Roman" w:hAnsi="Times New Roman" w:cs="Times New Roman"/>
                <w:sz w:val="24"/>
                <w:szCs w:val="24"/>
              </w:rPr>
              <w:t>karena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keterbatasan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waktu</w:t>
            </w:r>
            <w:proofErr w:type="spellEnd"/>
            <w:r w:rsidRPr="00DF1C78">
              <w:rPr>
                <w:rFonts w:ascii="Times New Roman" w:hAnsi="Times New Roman" w:cs="Times New Roman"/>
                <w:sz w:val="24"/>
                <w:szCs w:val="24"/>
              </w:rPr>
              <w:t xml:space="preserve"> dan </w:t>
            </w:r>
            <w:proofErr w:type="spellStart"/>
            <w:r w:rsidRPr="00DF1C78">
              <w:rPr>
                <w:rFonts w:ascii="Times New Roman" w:hAnsi="Times New Roman" w:cs="Times New Roman"/>
                <w:sz w:val="24"/>
                <w:szCs w:val="24"/>
              </w:rPr>
              <w:t>aktivitas</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sehari-hari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Meskipun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penggunaan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sistem</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pembayaran</w:t>
            </w:r>
            <w:proofErr w:type="spellEnd"/>
            <w:r w:rsidRPr="00DF1C78">
              <w:rPr>
                <w:rFonts w:ascii="Times New Roman" w:hAnsi="Times New Roman" w:cs="Times New Roman"/>
                <w:sz w:val="24"/>
                <w:szCs w:val="24"/>
              </w:rPr>
              <w:t xml:space="preserve"> digital </w:t>
            </w:r>
            <w:proofErr w:type="spellStart"/>
            <w:r w:rsidRPr="00DF1C78">
              <w:rPr>
                <w:rFonts w:ascii="Times New Roman" w:hAnsi="Times New Roman" w:cs="Times New Roman"/>
                <w:sz w:val="24"/>
                <w:szCs w:val="24"/>
              </w:rPr>
              <w:t>seperti</w:t>
            </w:r>
            <w:proofErr w:type="spellEnd"/>
            <w:r w:rsidRPr="00DF1C78">
              <w:rPr>
                <w:rFonts w:ascii="Times New Roman" w:hAnsi="Times New Roman" w:cs="Times New Roman"/>
                <w:sz w:val="24"/>
                <w:szCs w:val="24"/>
              </w:rPr>
              <w:t xml:space="preserve"> QRIS </w:t>
            </w:r>
            <w:proofErr w:type="spellStart"/>
            <w:r w:rsidRPr="00DF1C78">
              <w:rPr>
                <w:rFonts w:ascii="Times New Roman" w:hAnsi="Times New Roman" w:cs="Times New Roman"/>
                <w:sz w:val="24"/>
                <w:szCs w:val="24"/>
              </w:rPr>
              <w:t>atau</w:t>
            </w:r>
            <w:proofErr w:type="spellEnd"/>
            <w:r w:rsidRPr="00DF1C78">
              <w:rPr>
                <w:rFonts w:ascii="Times New Roman" w:hAnsi="Times New Roman" w:cs="Times New Roman"/>
                <w:sz w:val="24"/>
                <w:szCs w:val="24"/>
              </w:rPr>
              <w:t xml:space="preserve"> </w:t>
            </w:r>
            <w:r w:rsidRPr="00DF1C78">
              <w:rPr>
                <w:rFonts w:ascii="Times New Roman" w:hAnsi="Times New Roman" w:cs="Times New Roman"/>
                <w:i/>
                <w:iCs/>
                <w:sz w:val="24"/>
                <w:szCs w:val="24"/>
              </w:rPr>
              <w:t>e-wallet</w:t>
            </w:r>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telah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mulai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diperkenalkan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pemanfaatannya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belum</w:t>
            </w:r>
            <w:proofErr w:type="spellEnd"/>
            <w:r w:rsidRPr="00DF1C78">
              <w:rPr>
                <w:rFonts w:ascii="Times New Roman" w:hAnsi="Times New Roman" w:cs="Times New Roman"/>
                <w:sz w:val="24"/>
                <w:szCs w:val="24"/>
              </w:rPr>
              <w:t xml:space="preserve"> optimal. Sebagian </w:t>
            </w:r>
            <w:proofErr w:type="spellStart"/>
            <w:r w:rsidRPr="00DF1C78">
              <w:rPr>
                <w:rFonts w:ascii="Times New Roman" w:hAnsi="Times New Roman" w:cs="Times New Roman"/>
                <w:sz w:val="24"/>
                <w:szCs w:val="24"/>
              </w:rPr>
              <w:t>masyarakat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lebih</w:t>
            </w:r>
            <w:proofErr w:type="spellEnd"/>
            <w:r w:rsidRPr="00DF1C78">
              <w:rPr>
                <w:rFonts w:ascii="Times New Roman" w:hAnsi="Times New Roman" w:cs="Times New Roman"/>
                <w:sz w:val="24"/>
                <w:szCs w:val="24"/>
              </w:rPr>
              <w:t xml:space="preserve"> familiar </w:t>
            </w:r>
            <w:proofErr w:type="spellStart"/>
            <w:r w:rsidRPr="00DF1C78">
              <w:rPr>
                <w:rFonts w:ascii="Times New Roman" w:hAnsi="Times New Roman" w:cs="Times New Roman"/>
                <w:sz w:val="24"/>
                <w:szCs w:val="24"/>
              </w:rPr>
              <w:t>dengan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penggunaan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metode</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pembayaran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konvensional</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sementara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pemahaman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mengenai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teknologi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finansial</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masih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terbatas</w:t>
            </w:r>
            <w:proofErr w:type="spellEnd"/>
            <w:r w:rsidRPr="00DF1C78">
              <w:rPr>
                <w:rFonts w:ascii="Times New Roman" w:hAnsi="Times New Roman" w:cs="Times New Roman"/>
                <w:sz w:val="24"/>
                <w:szCs w:val="24"/>
              </w:rPr>
              <w:t xml:space="preserve">. Di </w:t>
            </w:r>
            <w:proofErr w:type="spellStart"/>
            <w:r w:rsidRPr="00DF1C78">
              <w:rPr>
                <w:rFonts w:ascii="Times New Roman" w:hAnsi="Times New Roman" w:cs="Times New Roman"/>
                <w:sz w:val="24"/>
                <w:szCs w:val="24"/>
              </w:rPr>
              <w:t>sisi</w:t>
            </w:r>
            <w:proofErr w:type="spellEnd"/>
            <w:r w:rsidRPr="00DF1C78">
              <w:rPr>
                <w:rFonts w:ascii="Times New Roman" w:hAnsi="Times New Roman" w:cs="Times New Roman"/>
                <w:sz w:val="24"/>
                <w:szCs w:val="24"/>
              </w:rPr>
              <w:t xml:space="preserve"> lain, </w:t>
            </w:r>
            <w:proofErr w:type="spellStart"/>
            <w:r w:rsidRPr="00DF1C78">
              <w:rPr>
                <w:rFonts w:ascii="Times New Roman" w:hAnsi="Times New Roman" w:cs="Times New Roman"/>
                <w:sz w:val="24"/>
                <w:szCs w:val="24"/>
              </w:rPr>
              <w:t>kemudahan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akses</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transaksi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melalui</w:t>
            </w:r>
            <w:proofErr w:type="spellEnd"/>
            <w:r w:rsidRPr="00DF1C78">
              <w:rPr>
                <w:rFonts w:ascii="Times New Roman" w:hAnsi="Times New Roman" w:cs="Times New Roman"/>
                <w:sz w:val="24"/>
                <w:szCs w:val="24"/>
              </w:rPr>
              <w:t xml:space="preserve"> </w:t>
            </w:r>
            <w:r w:rsidRPr="00DF1C78">
              <w:rPr>
                <w:rFonts w:ascii="Times New Roman" w:hAnsi="Times New Roman" w:cs="Times New Roman"/>
                <w:i/>
                <w:iCs/>
                <w:sz w:val="24"/>
                <w:szCs w:val="24"/>
              </w:rPr>
              <w:t>e-wallet</w:t>
            </w:r>
            <w:r w:rsidRPr="00DF1C78">
              <w:rPr>
                <w:rFonts w:ascii="Times New Roman" w:hAnsi="Times New Roman" w:cs="Times New Roman"/>
                <w:sz w:val="24"/>
                <w:szCs w:val="24"/>
              </w:rPr>
              <w:t xml:space="preserve"> juga </w:t>
            </w:r>
            <w:proofErr w:type="spellStart"/>
            <w:r w:rsidRPr="00DF1C78">
              <w:rPr>
                <w:rFonts w:ascii="Times New Roman" w:hAnsi="Times New Roman" w:cs="Times New Roman"/>
                <w:sz w:val="24"/>
                <w:szCs w:val="24"/>
              </w:rPr>
              <w:t>memunculkan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risiko</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perilaku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konsumtif</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menjadi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perhatian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tersendiri</w:t>
            </w:r>
            <w:proofErr w:type="spellEnd"/>
            <w:r w:rsidRPr="00DF1C78">
              <w:rPr>
                <w:rFonts w:ascii="Times New Roman" w:hAnsi="Times New Roman" w:cs="Times New Roman"/>
                <w:sz w:val="24"/>
                <w:szCs w:val="24"/>
              </w:rPr>
              <w:t>.</w:t>
            </w:r>
          </w:p>
          <w:p w14:paraId="6536E650" w14:textId="77777777" w:rsidR="001928A5" w:rsidRDefault="001928A5" w:rsidP="000C2E7A">
            <w:pPr>
              <w:pStyle w:val="ListParagraph"/>
              <w:spacing w:before="240" w:line="276" w:lineRule="auto"/>
              <w:ind w:left="284" w:firstLine="567"/>
              <w:rPr>
                <w:rFonts w:ascii="Times New Roman" w:hAnsi="Times New Roman" w:cs="Times New Roman"/>
                <w:sz w:val="24"/>
                <w:szCs w:val="24"/>
              </w:rPr>
            </w:pPr>
            <w:proofErr w:type="spellStart"/>
            <w:r w:rsidRPr="00DF1C78">
              <w:rPr>
                <w:rFonts w:ascii="Times New Roman" w:hAnsi="Times New Roman" w:cs="Times New Roman"/>
                <w:sz w:val="24"/>
                <w:szCs w:val="24"/>
              </w:rPr>
              <w:t>Pemerintah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daerah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sebelumnya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telah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memperoleh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dukungan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dari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pemerintah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provinsi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melalui</w:t>
            </w:r>
            <w:proofErr w:type="spellEnd"/>
            <w:r w:rsidRPr="00DF1C78">
              <w:rPr>
                <w:rFonts w:ascii="Times New Roman" w:hAnsi="Times New Roman" w:cs="Times New Roman"/>
                <w:sz w:val="24"/>
                <w:szCs w:val="24"/>
              </w:rPr>
              <w:t xml:space="preserve"> program </w:t>
            </w:r>
            <w:proofErr w:type="spellStart"/>
            <w:r w:rsidRPr="00DF1C78">
              <w:rPr>
                <w:rFonts w:ascii="Times New Roman" w:hAnsi="Times New Roman" w:cs="Times New Roman"/>
                <w:sz w:val="24"/>
                <w:szCs w:val="24"/>
              </w:rPr>
              <w:t>pendampingan</w:t>
            </w:r>
            <w:proofErr w:type="spellEnd"/>
            <w:r w:rsidRPr="00DF1C78">
              <w:rPr>
                <w:rFonts w:ascii="Times New Roman" w:hAnsi="Times New Roman" w:cs="Times New Roman"/>
                <w:sz w:val="24"/>
                <w:szCs w:val="24"/>
              </w:rPr>
              <w:t xml:space="preserve"> UMKM </w:t>
            </w:r>
            <w:proofErr w:type="spellStart"/>
            <w:r w:rsidRPr="00DF1C78">
              <w:rPr>
                <w:rFonts w:ascii="Times New Roman" w:hAnsi="Times New Roman" w:cs="Times New Roman"/>
                <w:sz w:val="24"/>
                <w:szCs w:val="24"/>
              </w:rPr>
              <w:t>berbasis</w:t>
            </w:r>
            <w:proofErr w:type="spellEnd"/>
            <w:r w:rsidRPr="00DF1C78">
              <w:rPr>
                <w:rFonts w:ascii="Times New Roman" w:hAnsi="Times New Roman" w:cs="Times New Roman"/>
                <w:sz w:val="24"/>
                <w:szCs w:val="24"/>
              </w:rPr>
              <w:t xml:space="preserve"> dana DAK non-</w:t>
            </w:r>
            <w:proofErr w:type="spellStart"/>
            <w:r w:rsidRPr="00DF1C78">
              <w:rPr>
                <w:rFonts w:ascii="Times New Roman" w:hAnsi="Times New Roman" w:cs="Times New Roman"/>
                <w:sz w:val="24"/>
                <w:szCs w:val="24"/>
              </w:rPr>
              <w:t>fisik</w:t>
            </w:r>
            <w:proofErr w:type="spellEnd"/>
            <w:r w:rsidRPr="00DF1C78">
              <w:rPr>
                <w:rFonts w:ascii="Times New Roman" w:hAnsi="Times New Roman" w:cs="Times New Roman"/>
                <w:sz w:val="24"/>
                <w:szCs w:val="24"/>
              </w:rPr>
              <w:t xml:space="preserve">. Salah </w:t>
            </w:r>
            <w:proofErr w:type="spellStart"/>
            <w:r w:rsidRPr="00DF1C78">
              <w:rPr>
                <w:rFonts w:ascii="Times New Roman" w:hAnsi="Times New Roman" w:cs="Times New Roman"/>
                <w:sz w:val="24"/>
                <w:szCs w:val="24"/>
              </w:rPr>
              <w:t>satu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tujuannya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adalah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mendorong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setiap</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pelaku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usaha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memiliki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fasilitas</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pembayaran</w:t>
            </w:r>
            <w:proofErr w:type="spellEnd"/>
            <w:r w:rsidRPr="00DF1C78">
              <w:rPr>
                <w:rFonts w:ascii="Times New Roman" w:hAnsi="Times New Roman" w:cs="Times New Roman"/>
                <w:sz w:val="24"/>
                <w:szCs w:val="24"/>
              </w:rPr>
              <w:t xml:space="preserve"> digital </w:t>
            </w:r>
            <w:proofErr w:type="spellStart"/>
            <w:r w:rsidRPr="00DF1C78">
              <w:rPr>
                <w:rFonts w:ascii="Times New Roman" w:hAnsi="Times New Roman" w:cs="Times New Roman"/>
                <w:sz w:val="24"/>
                <w:szCs w:val="24"/>
              </w:rPr>
              <w:t>seperti</w:t>
            </w:r>
            <w:proofErr w:type="spellEnd"/>
            <w:r w:rsidRPr="00DF1C78">
              <w:rPr>
                <w:rFonts w:ascii="Times New Roman" w:hAnsi="Times New Roman" w:cs="Times New Roman"/>
                <w:sz w:val="24"/>
                <w:szCs w:val="24"/>
              </w:rPr>
              <w:t xml:space="preserve"> QRIS. </w:t>
            </w:r>
            <w:proofErr w:type="spellStart"/>
            <w:r w:rsidRPr="00DF1C78">
              <w:rPr>
                <w:rFonts w:ascii="Times New Roman" w:hAnsi="Times New Roman" w:cs="Times New Roman"/>
                <w:sz w:val="24"/>
                <w:szCs w:val="24"/>
              </w:rPr>
              <w:t>Namun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keberlanjutan</w:t>
            </w:r>
            <w:proofErr w:type="spellEnd"/>
            <w:r w:rsidRPr="00DF1C78">
              <w:rPr>
                <w:rFonts w:ascii="Times New Roman" w:hAnsi="Times New Roman" w:cs="Times New Roman"/>
                <w:sz w:val="24"/>
                <w:szCs w:val="24"/>
              </w:rPr>
              <w:t xml:space="preserve"> program </w:t>
            </w:r>
            <w:proofErr w:type="spellStart"/>
            <w:r w:rsidRPr="00DF1C78">
              <w:rPr>
                <w:rFonts w:ascii="Times New Roman" w:hAnsi="Times New Roman" w:cs="Times New Roman"/>
                <w:sz w:val="24"/>
                <w:szCs w:val="24"/>
              </w:rPr>
              <w:t>tersebut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tidak</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lagi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berjalan</w:t>
            </w:r>
            <w:proofErr w:type="spellEnd"/>
            <w:r w:rsidRPr="00DF1C78">
              <w:rPr>
                <w:rFonts w:ascii="Times New Roman" w:hAnsi="Times New Roman" w:cs="Times New Roman"/>
                <w:sz w:val="24"/>
                <w:szCs w:val="24"/>
              </w:rPr>
              <w:t xml:space="preserve"> pada </w:t>
            </w:r>
            <w:proofErr w:type="spellStart"/>
            <w:r w:rsidRPr="00DF1C78">
              <w:rPr>
                <w:rFonts w:ascii="Times New Roman" w:hAnsi="Times New Roman" w:cs="Times New Roman"/>
                <w:sz w:val="24"/>
                <w:szCs w:val="24"/>
              </w:rPr>
              <w:t>tahun-tahun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terakhir</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sehingga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perlu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evaluasi</w:t>
            </w:r>
            <w:proofErr w:type="spellEnd"/>
            <w:r w:rsidRPr="00DF1C78">
              <w:rPr>
                <w:rFonts w:ascii="Times New Roman" w:hAnsi="Times New Roman" w:cs="Times New Roman"/>
                <w:sz w:val="24"/>
                <w:szCs w:val="24"/>
              </w:rPr>
              <w:t xml:space="preserve"> dan strategi </w:t>
            </w:r>
            <w:proofErr w:type="spellStart"/>
            <w:r w:rsidRPr="00DF1C78">
              <w:rPr>
                <w:rFonts w:ascii="Times New Roman" w:hAnsi="Times New Roman" w:cs="Times New Roman"/>
                <w:sz w:val="24"/>
                <w:szCs w:val="24"/>
              </w:rPr>
              <w:t>lanjutan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Hambatan</w:t>
            </w:r>
            <w:proofErr w:type="spellEnd"/>
            <w:r w:rsidRPr="00DF1C78">
              <w:rPr>
                <w:rFonts w:ascii="Times New Roman" w:hAnsi="Times New Roman" w:cs="Times New Roman"/>
                <w:sz w:val="24"/>
                <w:szCs w:val="24"/>
              </w:rPr>
              <w:t xml:space="preserve"> lain yang juga </w:t>
            </w:r>
            <w:proofErr w:type="spellStart"/>
            <w:r w:rsidRPr="00DF1C78">
              <w:rPr>
                <w:rFonts w:ascii="Times New Roman" w:hAnsi="Times New Roman" w:cs="Times New Roman"/>
                <w:sz w:val="24"/>
                <w:szCs w:val="24"/>
              </w:rPr>
              <w:t>dihadapi</w:t>
            </w:r>
            <w:proofErr w:type="spellEnd"/>
            <w:r w:rsidRPr="00DF1C78">
              <w:rPr>
                <w:rFonts w:ascii="Times New Roman" w:hAnsi="Times New Roman" w:cs="Times New Roman"/>
                <w:sz w:val="24"/>
                <w:szCs w:val="24"/>
              </w:rPr>
              <w:t xml:space="preserve"> UMKM </w:t>
            </w:r>
            <w:proofErr w:type="spellStart"/>
            <w:r w:rsidRPr="00DF1C78">
              <w:rPr>
                <w:rFonts w:ascii="Times New Roman" w:hAnsi="Times New Roman" w:cs="Times New Roman"/>
                <w:sz w:val="24"/>
                <w:szCs w:val="24"/>
              </w:rPr>
              <w:t>adalah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minimnya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akses</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permodalan</w:t>
            </w:r>
            <w:proofErr w:type="spellEnd"/>
            <w:r w:rsidRPr="00DF1C78">
              <w:rPr>
                <w:rFonts w:ascii="Times New Roman" w:hAnsi="Times New Roman" w:cs="Times New Roman"/>
                <w:sz w:val="24"/>
                <w:szCs w:val="24"/>
              </w:rPr>
              <w:t xml:space="preserve">. Banyak </w:t>
            </w:r>
            <w:proofErr w:type="spellStart"/>
            <w:r w:rsidRPr="00DF1C78">
              <w:rPr>
                <w:rFonts w:ascii="Times New Roman" w:hAnsi="Times New Roman" w:cs="Times New Roman"/>
                <w:sz w:val="24"/>
                <w:szCs w:val="24"/>
              </w:rPr>
              <w:t>pelaku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usaha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enggan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mengajukan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pinjaman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w:t>
            </w:r>
            <w:proofErr w:type="spellEnd"/>
            <w:r w:rsidRPr="00DF1C78">
              <w:rPr>
                <w:rFonts w:ascii="Times New Roman" w:hAnsi="Times New Roman" w:cs="Times New Roman"/>
                <w:sz w:val="24"/>
                <w:szCs w:val="24"/>
              </w:rPr>
              <w:t xml:space="preserve"> bank </w:t>
            </w:r>
            <w:proofErr w:type="spellStart"/>
            <w:r w:rsidRPr="00DF1C78">
              <w:rPr>
                <w:rFonts w:ascii="Times New Roman" w:hAnsi="Times New Roman" w:cs="Times New Roman"/>
                <w:sz w:val="24"/>
                <w:szCs w:val="24"/>
              </w:rPr>
              <w:t>karena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persyaratan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agunan</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memberatkan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serta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kekhawatiran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tidak</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mampu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melunasi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pinjaman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Pinjaman</w:t>
            </w:r>
            <w:proofErr w:type="spellEnd"/>
            <w:r w:rsidRPr="00DF1C78">
              <w:rPr>
                <w:rFonts w:ascii="Times New Roman" w:hAnsi="Times New Roman" w:cs="Times New Roman"/>
                <w:sz w:val="24"/>
                <w:szCs w:val="24"/>
              </w:rPr>
              <w:t xml:space="preserve"> online pun </w:t>
            </w:r>
            <w:proofErr w:type="spellStart"/>
            <w:r w:rsidRPr="00DF1C78">
              <w:rPr>
                <w:rFonts w:ascii="Times New Roman" w:hAnsi="Times New Roman" w:cs="Times New Roman"/>
                <w:sz w:val="24"/>
                <w:szCs w:val="24"/>
              </w:rPr>
              <w:t>masih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dihindari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karena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pengalaman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negatif</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seperti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teror</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penagihan</w:t>
            </w:r>
            <w:proofErr w:type="spellEnd"/>
            <w:r w:rsidRPr="00DF1C78">
              <w:rPr>
                <w:rFonts w:ascii="Times New Roman" w:hAnsi="Times New Roman" w:cs="Times New Roman"/>
                <w:sz w:val="24"/>
                <w:szCs w:val="24"/>
              </w:rPr>
              <w:t xml:space="preserve"> dan </w:t>
            </w:r>
            <w:proofErr w:type="spellStart"/>
            <w:r w:rsidRPr="00DF1C78">
              <w:rPr>
                <w:rFonts w:ascii="Times New Roman" w:hAnsi="Times New Roman" w:cs="Times New Roman"/>
                <w:sz w:val="24"/>
                <w:szCs w:val="24"/>
              </w:rPr>
              <w:t>risiko</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penyalahgunaan</w:t>
            </w:r>
            <w:proofErr w:type="spellEnd"/>
            <w:r w:rsidRPr="00DF1C78">
              <w:rPr>
                <w:rFonts w:ascii="Times New Roman" w:hAnsi="Times New Roman" w:cs="Times New Roman"/>
                <w:sz w:val="24"/>
                <w:szCs w:val="24"/>
              </w:rPr>
              <w:t xml:space="preserve"> data </w:t>
            </w:r>
            <w:proofErr w:type="spellStart"/>
            <w:r w:rsidRPr="00DF1C78">
              <w:rPr>
                <w:rFonts w:ascii="Times New Roman" w:hAnsi="Times New Roman" w:cs="Times New Roman"/>
                <w:sz w:val="24"/>
                <w:szCs w:val="24"/>
              </w:rPr>
              <w:t>pribadi</w:t>
            </w:r>
            <w:proofErr w:type="spellEnd"/>
            <w:r w:rsidRPr="00DF1C78">
              <w:rPr>
                <w:rFonts w:ascii="Times New Roman" w:hAnsi="Times New Roman" w:cs="Times New Roman"/>
                <w:sz w:val="24"/>
                <w:szCs w:val="24"/>
              </w:rPr>
              <w:t>.</w:t>
            </w:r>
          </w:p>
          <w:p w14:paraId="062E79F6" w14:textId="77777777" w:rsidR="001928A5" w:rsidRPr="00DF1C78" w:rsidRDefault="001928A5" w:rsidP="000C2E7A">
            <w:pPr>
              <w:pStyle w:val="ListParagraph"/>
              <w:spacing w:before="240" w:line="276" w:lineRule="auto"/>
              <w:ind w:left="284" w:firstLine="567"/>
              <w:rPr>
                <w:rFonts w:ascii="Times New Roman" w:hAnsi="Times New Roman" w:cs="Times New Roman"/>
                <w:sz w:val="24"/>
                <w:szCs w:val="24"/>
              </w:rPr>
            </w:pPr>
            <w:r w:rsidRPr="00DF1C78">
              <w:rPr>
                <w:rFonts w:ascii="Times New Roman" w:hAnsi="Times New Roman" w:cs="Times New Roman"/>
                <w:sz w:val="24"/>
                <w:szCs w:val="24"/>
              </w:rPr>
              <w:t xml:space="preserve">Dalam </w:t>
            </w:r>
            <w:proofErr w:type="spellStart"/>
            <w:r w:rsidRPr="00DF1C78">
              <w:rPr>
                <w:rFonts w:ascii="Times New Roman" w:hAnsi="Times New Roman" w:cs="Times New Roman"/>
                <w:sz w:val="24"/>
                <w:szCs w:val="24"/>
              </w:rPr>
              <w:t>konteks</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ini</w:t>
            </w:r>
            <w:proofErr w:type="spellEnd"/>
            <w:r w:rsidRPr="00DF1C78">
              <w:rPr>
                <w:rFonts w:ascii="Times New Roman" w:hAnsi="Times New Roman" w:cs="Times New Roman"/>
                <w:sz w:val="24"/>
                <w:szCs w:val="24"/>
              </w:rPr>
              <w:t xml:space="preserve">, Dinas </w:t>
            </w:r>
            <w:proofErr w:type="spellStart"/>
            <w:r w:rsidRPr="00DF1C78">
              <w:rPr>
                <w:rFonts w:ascii="Times New Roman" w:hAnsi="Times New Roman" w:cs="Times New Roman"/>
                <w:sz w:val="24"/>
                <w:szCs w:val="24"/>
              </w:rPr>
              <w:t>Koperindag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berharap</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penelitian</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dilakukan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dapat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memberikan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rekomendasi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strategis</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termasuk</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mengenai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alternatif</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pembiayaan</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lebih</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lastRenderedPageBreak/>
              <w:t>aman</w:t>
            </w:r>
            <w:proofErr w:type="spellEnd"/>
            <w:r w:rsidRPr="00DF1C78">
              <w:rPr>
                <w:rFonts w:ascii="Times New Roman" w:hAnsi="Times New Roman" w:cs="Times New Roman"/>
                <w:sz w:val="24"/>
                <w:szCs w:val="24"/>
              </w:rPr>
              <w:t xml:space="preserve"> dan </w:t>
            </w:r>
            <w:proofErr w:type="spellStart"/>
            <w:r w:rsidRPr="00DF1C78">
              <w:rPr>
                <w:rFonts w:ascii="Times New Roman" w:hAnsi="Times New Roman" w:cs="Times New Roman"/>
                <w:sz w:val="24"/>
                <w:szCs w:val="24"/>
              </w:rPr>
              <w:t>sesuai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dengan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prinsip</w:t>
            </w:r>
            <w:proofErr w:type="spellEnd"/>
            <w:r w:rsidRPr="00DF1C78">
              <w:rPr>
                <w:rFonts w:ascii="Times New Roman" w:hAnsi="Times New Roman" w:cs="Times New Roman"/>
                <w:sz w:val="24"/>
                <w:szCs w:val="24"/>
              </w:rPr>
              <w:t xml:space="preserve"> syariah, </w:t>
            </w:r>
            <w:proofErr w:type="spellStart"/>
            <w:r w:rsidRPr="00DF1C78">
              <w:rPr>
                <w:rFonts w:ascii="Times New Roman" w:hAnsi="Times New Roman" w:cs="Times New Roman"/>
                <w:sz w:val="24"/>
                <w:szCs w:val="24"/>
              </w:rPr>
              <w:t>sehingga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dapat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diterima</w:t>
            </w:r>
            <w:proofErr w:type="spellEnd"/>
            <w:r w:rsidRPr="00DF1C78">
              <w:rPr>
                <w:rFonts w:ascii="Times New Roman" w:hAnsi="Times New Roman" w:cs="Times New Roman"/>
                <w:sz w:val="24"/>
                <w:szCs w:val="24"/>
              </w:rPr>
              <w:t xml:space="preserve"> oleh </w:t>
            </w:r>
            <w:proofErr w:type="spellStart"/>
            <w:r w:rsidRPr="00DF1C78">
              <w:rPr>
                <w:rFonts w:ascii="Times New Roman" w:hAnsi="Times New Roman" w:cs="Times New Roman"/>
                <w:sz w:val="24"/>
                <w:szCs w:val="24"/>
              </w:rPr>
              <w:t>masyarakat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Rekomendasi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tersebut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diharapkan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mampu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meningkatkan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motivasi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pelaku</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usaha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dalam</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memanfaatkan</w:t>
            </w:r>
            <w:proofErr w:type="spellEnd"/>
            <w:r w:rsidRPr="00DF1C78">
              <w:rPr>
                <w:rFonts w:ascii="Times New Roman" w:hAnsi="Times New Roman" w:cs="Times New Roman"/>
                <w:sz w:val="24"/>
                <w:szCs w:val="24"/>
              </w:rPr>
              <w:t xml:space="preserve"> fintech </w:t>
            </w:r>
            <w:proofErr w:type="spellStart"/>
            <w:r w:rsidRPr="00DF1C78">
              <w:rPr>
                <w:rFonts w:ascii="Times New Roman" w:hAnsi="Times New Roman" w:cs="Times New Roman"/>
                <w:sz w:val="24"/>
                <w:szCs w:val="24"/>
              </w:rPr>
              <w:t>sebagai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bagian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dari</w:t>
            </w:r>
            <w:proofErr w:type="spellEnd"/>
            <w:r w:rsidRPr="00DF1C78">
              <w:rPr>
                <w:rFonts w:ascii="Times New Roman" w:hAnsi="Times New Roman" w:cs="Times New Roman"/>
                <w:sz w:val="24"/>
                <w:szCs w:val="24"/>
              </w:rPr>
              <w:t xml:space="preserve"> strategi </w:t>
            </w:r>
            <w:proofErr w:type="spellStart"/>
            <w:r w:rsidRPr="00DF1C78">
              <w:rPr>
                <w:rFonts w:ascii="Times New Roman" w:hAnsi="Times New Roman" w:cs="Times New Roman"/>
                <w:sz w:val="24"/>
                <w:szCs w:val="24"/>
              </w:rPr>
              <w:t>pengembangan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usaha</w:t>
            </w:r>
            <w:proofErr w:type="spellEnd"/>
            <w:r w:rsidRPr="00DF1C78">
              <w:rPr>
                <w:rFonts w:ascii="Times New Roman" w:hAnsi="Times New Roman" w:cs="Times New Roman"/>
                <w:sz w:val="24"/>
                <w:szCs w:val="24"/>
              </w:rPr>
              <w:t xml:space="preserve"> yang </w:t>
            </w:r>
            <w:proofErr w:type="spellStart"/>
            <w:r w:rsidRPr="00DF1C78">
              <w:rPr>
                <w:rFonts w:ascii="Times New Roman" w:hAnsi="Times New Roman" w:cs="Times New Roman"/>
                <w:sz w:val="24"/>
                <w:szCs w:val="24"/>
              </w:rPr>
              <w:t>berkelanjutan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Dengan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demikian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teknologi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keuangan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tidak</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hanya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dipandang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sebagai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alat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transaksi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semata</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tetapi</w:t>
            </w:r>
            <w:proofErr w:type="spellEnd"/>
            <w:r w:rsidRPr="00DF1C78">
              <w:rPr>
                <w:rFonts w:ascii="Times New Roman" w:hAnsi="Times New Roman" w:cs="Times New Roman"/>
                <w:sz w:val="24"/>
                <w:szCs w:val="24"/>
              </w:rPr>
              <w:t xml:space="preserve"> juga </w:t>
            </w:r>
            <w:proofErr w:type="spellStart"/>
            <w:r w:rsidRPr="00DF1C78">
              <w:rPr>
                <w:rFonts w:ascii="Times New Roman" w:hAnsi="Times New Roman" w:cs="Times New Roman"/>
                <w:sz w:val="24"/>
                <w:szCs w:val="24"/>
              </w:rPr>
              <w:t>sebagai</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instrumen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penting</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dalam</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memperkuat</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ketahanan</w:t>
            </w:r>
            <w:proofErr w:type="spellEnd"/>
            <w:r w:rsidRPr="00DF1C78">
              <w:rPr>
                <w:rFonts w:ascii="Times New Roman" w:hAnsi="Times New Roman" w:cs="Times New Roman"/>
                <w:sz w:val="24"/>
                <w:szCs w:val="24"/>
              </w:rPr>
              <w:t xml:space="preserve"> </w:t>
            </w:r>
            <w:proofErr w:type="spellStart"/>
            <w:r w:rsidRPr="00DF1C78">
              <w:rPr>
                <w:rFonts w:ascii="Times New Roman" w:hAnsi="Times New Roman" w:cs="Times New Roman"/>
                <w:sz w:val="24"/>
                <w:szCs w:val="24"/>
              </w:rPr>
              <w:t>ekonomi</w:t>
            </w:r>
            <w:proofErr w:type="spellEnd"/>
            <w:r w:rsidRPr="00DF1C78">
              <w:rPr>
                <w:rFonts w:ascii="Times New Roman" w:hAnsi="Times New Roman" w:cs="Times New Roman"/>
                <w:sz w:val="24"/>
                <w:szCs w:val="24"/>
              </w:rPr>
              <w:t xml:space="preserve"> UMKM di Mentawai.</w:t>
            </w:r>
          </w:p>
          <w:p w14:paraId="40097F40" w14:textId="77777777" w:rsidR="001928A5" w:rsidRPr="00DF1C78" w:rsidRDefault="001928A5" w:rsidP="000C2E7A">
            <w:pPr>
              <w:pStyle w:val="ListParagraph"/>
              <w:spacing w:line="276" w:lineRule="auto"/>
              <w:ind w:left="284"/>
              <w:rPr>
                <w:rFonts w:ascii="Times New Roman" w:hAnsi="Times New Roman" w:cs="Times New Roman"/>
                <w:sz w:val="24"/>
                <w:szCs w:val="24"/>
              </w:rPr>
            </w:pPr>
          </w:p>
          <w:p w14:paraId="47638C85" w14:textId="77777777" w:rsidR="001928A5" w:rsidRDefault="001928A5" w:rsidP="001928A5">
            <w:pPr>
              <w:pStyle w:val="ListParagraph"/>
              <w:widowControl/>
              <w:numPr>
                <w:ilvl w:val="0"/>
                <w:numId w:val="44"/>
              </w:numPr>
              <w:spacing w:line="276" w:lineRule="auto"/>
              <w:ind w:left="284"/>
              <w:contextualSpacing/>
              <w:jc w:val="left"/>
              <w:rPr>
                <w:rFonts w:ascii="Times New Roman" w:hAnsi="Times New Roman" w:cs="Times New Roman"/>
                <w:b/>
                <w:bCs/>
                <w:sz w:val="24"/>
                <w:szCs w:val="24"/>
              </w:rPr>
            </w:pPr>
            <w:proofErr w:type="spellStart"/>
            <w:r w:rsidRPr="00DF1C78">
              <w:rPr>
                <w:rFonts w:ascii="Times New Roman" w:hAnsi="Times New Roman" w:cs="Times New Roman"/>
                <w:b/>
                <w:bCs/>
                <w:sz w:val="24"/>
                <w:szCs w:val="24"/>
              </w:rPr>
              <w:t>Penyampaian</w:t>
            </w:r>
            <w:proofErr w:type="spellEnd"/>
            <w:r w:rsidRPr="00DF1C78">
              <w:rPr>
                <w:rFonts w:ascii="Times New Roman" w:hAnsi="Times New Roman" w:cs="Times New Roman"/>
                <w:b/>
                <w:bCs/>
                <w:sz w:val="24"/>
                <w:szCs w:val="24"/>
              </w:rPr>
              <w:t xml:space="preserve"> </w:t>
            </w:r>
            <w:proofErr w:type="spellStart"/>
            <w:r w:rsidRPr="00DF1C78">
              <w:rPr>
                <w:rFonts w:ascii="Times New Roman" w:hAnsi="Times New Roman" w:cs="Times New Roman"/>
                <w:b/>
                <w:bCs/>
                <w:sz w:val="24"/>
                <w:szCs w:val="24"/>
              </w:rPr>
              <w:t>dari</w:t>
            </w:r>
            <w:proofErr w:type="spellEnd"/>
            <w:r w:rsidRPr="00DF1C78">
              <w:rPr>
                <w:rFonts w:ascii="Times New Roman" w:hAnsi="Times New Roman" w:cs="Times New Roman"/>
                <w:b/>
                <w:bCs/>
                <w:sz w:val="24"/>
                <w:szCs w:val="24"/>
              </w:rPr>
              <w:t xml:space="preserve"> </w:t>
            </w:r>
            <w:proofErr w:type="spellStart"/>
            <w:r w:rsidRPr="00DF1C78">
              <w:rPr>
                <w:rFonts w:ascii="Times New Roman" w:hAnsi="Times New Roman" w:cs="Times New Roman"/>
                <w:b/>
                <w:bCs/>
                <w:sz w:val="24"/>
                <w:szCs w:val="24"/>
              </w:rPr>
              <w:t>Perwakilan</w:t>
            </w:r>
            <w:proofErr w:type="spellEnd"/>
            <w:r w:rsidRPr="00DF1C78">
              <w:rPr>
                <w:rFonts w:ascii="Times New Roman" w:hAnsi="Times New Roman" w:cs="Times New Roman"/>
                <w:b/>
                <w:bCs/>
                <w:sz w:val="24"/>
                <w:szCs w:val="24"/>
              </w:rPr>
              <w:t xml:space="preserve"> BNI</w:t>
            </w:r>
          </w:p>
          <w:p w14:paraId="5112B517" w14:textId="77777777" w:rsidR="001928A5" w:rsidRDefault="001928A5" w:rsidP="000C2E7A">
            <w:pPr>
              <w:spacing w:before="100" w:beforeAutospacing="1" w:line="276" w:lineRule="auto"/>
              <w:ind w:left="284" w:firstLine="567"/>
              <w:rPr>
                <w:rFonts w:ascii="Times New Roman" w:eastAsia="Times New Roman" w:hAnsi="Times New Roman" w:cs="Times New Roman"/>
                <w:sz w:val="24"/>
                <w:szCs w:val="24"/>
                <w:lang w:eastAsia="en-ID"/>
              </w:rPr>
            </w:pPr>
            <w:proofErr w:type="spellStart"/>
            <w:r w:rsidRPr="002A19C7">
              <w:rPr>
                <w:rFonts w:ascii="Times New Roman" w:eastAsia="Times New Roman" w:hAnsi="Times New Roman" w:cs="Times New Roman"/>
                <w:sz w:val="24"/>
                <w:szCs w:val="24"/>
                <w:lang w:eastAsia="en-ID"/>
              </w:rPr>
              <w:t>Perwakilan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dari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sektor</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perbankan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dalam</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hal</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ini</w:t>
            </w:r>
            <w:proofErr w:type="spellEnd"/>
            <w:r w:rsidRPr="002A19C7">
              <w:rPr>
                <w:rFonts w:ascii="Times New Roman" w:eastAsia="Times New Roman" w:hAnsi="Times New Roman" w:cs="Times New Roman"/>
                <w:sz w:val="24"/>
                <w:szCs w:val="24"/>
                <w:lang w:eastAsia="en-ID"/>
              </w:rPr>
              <w:t xml:space="preserve"> BNI, </w:t>
            </w:r>
            <w:proofErr w:type="spellStart"/>
            <w:r w:rsidRPr="002A19C7">
              <w:rPr>
                <w:rFonts w:ascii="Times New Roman" w:eastAsia="Times New Roman" w:hAnsi="Times New Roman" w:cs="Times New Roman"/>
                <w:sz w:val="24"/>
                <w:szCs w:val="24"/>
                <w:lang w:eastAsia="en-ID"/>
              </w:rPr>
              <w:t>menegaskan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bahwa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transformasi</w:t>
            </w:r>
            <w:proofErr w:type="spellEnd"/>
            <w:r w:rsidRPr="002A19C7">
              <w:rPr>
                <w:rFonts w:ascii="Times New Roman" w:eastAsia="Times New Roman" w:hAnsi="Times New Roman" w:cs="Times New Roman"/>
                <w:sz w:val="24"/>
                <w:szCs w:val="24"/>
                <w:lang w:eastAsia="en-ID"/>
              </w:rPr>
              <w:t xml:space="preserve"> digital di </w:t>
            </w:r>
            <w:proofErr w:type="spellStart"/>
            <w:r w:rsidRPr="002A19C7">
              <w:rPr>
                <w:rFonts w:ascii="Times New Roman" w:eastAsia="Times New Roman" w:hAnsi="Times New Roman" w:cs="Times New Roman"/>
                <w:sz w:val="24"/>
                <w:szCs w:val="24"/>
                <w:lang w:eastAsia="en-ID"/>
              </w:rPr>
              <w:t>bidang</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layanan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keuangan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telah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berjalan</w:t>
            </w:r>
            <w:proofErr w:type="spellEnd"/>
            <w:r w:rsidRPr="002A19C7">
              <w:rPr>
                <w:rFonts w:ascii="Times New Roman" w:eastAsia="Times New Roman" w:hAnsi="Times New Roman" w:cs="Times New Roman"/>
                <w:sz w:val="24"/>
                <w:szCs w:val="24"/>
                <w:lang w:eastAsia="en-ID"/>
              </w:rPr>
              <w:t xml:space="preserve"> dan </w:t>
            </w:r>
            <w:proofErr w:type="spellStart"/>
            <w:r w:rsidRPr="002A19C7">
              <w:rPr>
                <w:rFonts w:ascii="Times New Roman" w:eastAsia="Times New Roman" w:hAnsi="Times New Roman" w:cs="Times New Roman"/>
                <w:sz w:val="24"/>
                <w:szCs w:val="24"/>
                <w:lang w:eastAsia="en-ID"/>
              </w:rPr>
              <w:t>diarahkan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secara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bertahap</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pemanfaatan</w:t>
            </w:r>
            <w:proofErr w:type="spellEnd"/>
            <w:r w:rsidRPr="002A19C7">
              <w:rPr>
                <w:rFonts w:ascii="Times New Roman" w:eastAsia="Times New Roman" w:hAnsi="Times New Roman" w:cs="Times New Roman"/>
                <w:sz w:val="24"/>
                <w:szCs w:val="24"/>
                <w:lang w:eastAsia="en-ID"/>
              </w:rPr>
              <w:t xml:space="preserve"> </w:t>
            </w:r>
            <w:r w:rsidRPr="002A19C7">
              <w:rPr>
                <w:rFonts w:ascii="Times New Roman" w:eastAsia="Times New Roman" w:hAnsi="Times New Roman" w:cs="Times New Roman"/>
                <w:i/>
                <w:iCs/>
                <w:sz w:val="24"/>
                <w:szCs w:val="24"/>
                <w:lang w:eastAsia="en-ID"/>
              </w:rPr>
              <w:t>financial technology</w:t>
            </w:r>
            <w:r w:rsidRPr="002A19C7">
              <w:rPr>
                <w:rFonts w:ascii="Times New Roman" w:eastAsia="Times New Roman" w:hAnsi="Times New Roman" w:cs="Times New Roman"/>
                <w:sz w:val="24"/>
                <w:szCs w:val="24"/>
                <w:lang w:eastAsia="en-ID"/>
              </w:rPr>
              <w:t xml:space="preserve">. Salah </w:t>
            </w:r>
            <w:proofErr w:type="spellStart"/>
            <w:r w:rsidRPr="002A19C7">
              <w:rPr>
                <w:rFonts w:ascii="Times New Roman" w:eastAsia="Times New Roman" w:hAnsi="Times New Roman" w:cs="Times New Roman"/>
                <w:sz w:val="24"/>
                <w:szCs w:val="24"/>
                <w:lang w:eastAsia="en-ID"/>
              </w:rPr>
              <w:t>satu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bentuk</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implementasi</w:t>
            </w:r>
            <w:proofErr w:type="spellEnd"/>
            <w:r w:rsidRPr="002A19C7">
              <w:rPr>
                <w:rFonts w:ascii="Times New Roman" w:eastAsia="Times New Roman" w:hAnsi="Times New Roman" w:cs="Times New Roman"/>
                <w:sz w:val="24"/>
                <w:szCs w:val="24"/>
                <w:lang w:eastAsia="en-ID"/>
              </w:rPr>
              <w:t xml:space="preserve"> yang </w:t>
            </w:r>
            <w:proofErr w:type="spellStart"/>
            <w:r w:rsidRPr="002A19C7">
              <w:rPr>
                <w:rFonts w:ascii="Times New Roman" w:eastAsia="Times New Roman" w:hAnsi="Times New Roman" w:cs="Times New Roman"/>
                <w:sz w:val="24"/>
                <w:szCs w:val="24"/>
                <w:lang w:eastAsia="en-ID"/>
              </w:rPr>
              <w:t>telah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dilakukan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adalah</w:t>
            </w:r>
            <w:proofErr w:type="spellEnd"/>
            <w:r w:rsidRPr="002A19C7">
              <w:rPr>
                <w:rFonts w:ascii="Times New Roman" w:eastAsia="Times New Roman" w:hAnsi="Times New Roman" w:cs="Times New Roman"/>
                <w:sz w:val="24"/>
                <w:szCs w:val="24"/>
                <w:lang w:eastAsia="en-ID"/>
              </w:rPr>
              <w:t xml:space="preserve"> program </w:t>
            </w:r>
            <w:proofErr w:type="spellStart"/>
            <w:r w:rsidRPr="002A19C7">
              <w:rPr>
                <w:rFonts w:ascii="Times New Roman" w:eastAsia="Times New Roman" w:hAnsi="Times New Roman" w:cs="Times New Roman"/>
                <w:sz w:val="24"/>
                <w:szCs w:val="24"/>
                <w:lang w:eastAsia="en-ID"/>
              </w:rPr>
              <w:t>pemasangan</w:t>
            </w:r>
            <w:proofErr w:type="spellEnd"/>
            <w:r w:rsidRPr="002A19C7">
              <w:rPr>
                <w:rFonts w:ascii="Times New Roman" w:eastAsia="Times New Roman" w:hAnsi="Times New Roman" w:cs="Times New Roman"/>
                <w:sz w:val="24"/>
                <w:szCs w:val="24"/>
                <w:lang w:eastAsia="en-ID"/>
              </w:rPr>
              <w:t xml:space="preserve"> QRIS di </w:t>
            </w:r>
            <w:proofErr w:type="spellStart"/>
            <w:r w:rsidRPr="002A19C7">
              <w:rPr>
                <w:rFonts w:ascii="Times New Roman" w:eastAsia="Times New Roman" w:hAnsi="Times New Roman" w:cs="Times New Roman"/>
                <w:sz w:val="24"/>
                <w:szCs w:val="24"/>
                <w:lang w:eastAsia="en-ID"/>
              </w:rPr>
              <w:t>berbagai</w:t>
            </w:r>
            <w:proofErr w:type="spellEnd"/>
            <w:r w:rsidRPr="002A19C7">
              <w:rPr>
                <w:rFonts w:ascii="Times New Roman" w:eastAsia="Times New Roman" w:hAnsi="Times New Roman" w:cs="Times New Roman"/>
                <w:sz w:val="24"/>
                <w:szCs w:val="24"/>
                <w:lang w:eastAsia="en-ID"/>
              </w:rPr>
              <w:t xml:space="preserve"> wilayah, </w:t>
            </w:r>
            <w:proofErr w:type="spellStart"/>
            <w:r w:rsidRPr="002A19C7">
              <w:rPr>
                <w:rFonts w:ascii="Times New Roman" w:eastAsia="Times New Roman" w:hAnsi="Times New Roman" w:cs="Times New Roman"/>
                <w:sz w:val="24"/>
                <w:szCs w:val="24"/>
                <w:lang w:eastAsia="en-ID"/>
              </w:rPr>
              <w:t>termasuk</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Kabupaten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Kepulauan</w:t>
            </w:r>
            <w:proofErr w:type="spellEnd"/>
            <w:r w:rsidRPr="002A19C7">
              <w:rPr>
                <w:rFonts w:ascii="Times New Roman" w:eastAsia="Times New Roman" w:hAnsi="Times New Roman" w:cs="Times New Roman"/>
                <w:sz w:val="24"/>
                <w:szCs w:val="24"/>
                <w:lang w:eastAsia="en-ID"/>
              </w:rPr>
              <w:t xml:space="preserve"> Mentawai. Tim BNI </w:t>
            </w:r>
            <w:proofErr w:type="spellStart"/>
            <w:r w:rsidRPr="002A19C7">
              <w:rPr>
                <w:rFonts w:ascii="Times New Roman" w:eastAsia="Times New Roman" w:hAnsi="Times New Roman" w:cs="Times New Roman"/>
                <w:sz w:val="24"/>
                <w:szCs w:val="24"/>
                <w:lang w:eastAsia="en-ID"/>
              </w:rPr>
              <w:t>secara</w:t>
            </w:r>
            <w:proofErr w:type="spellEnd"/>
            <w:r w:rsidRPr="002A19C7">
              <w:rPr>
                <w:rFonts w:ascii="Times New Roman" w:eastAsia="Times New Roman" w:hAnsi="Times New Roman" w:cs="Times New Roman"/>
                <w:sz w:val="24"/>
                <w:szCs w:val="24"/>
                <w:lang w:eastAsia="en-ID"/>
              </w:rPr>
              <w:t xml:space="preserve"> rutin </w:t>
            </w:r>
            <w:proofErr w:type="spellStart"/>
            <w:r w:rsidRPr="002A19C7">
              <w:rPr>
                <w:rFonts w:ascii="Times New Roman" w:eastAsia="Times New Roman" w:hAnsi="Times New Roman" w:cs="Times New Roman"/>
                <w:sz w:val="24"/>
                <w:szCs w:val="24"/>
                <w:lang w:eastAsia="en-ID"/>
              </w:rPr>
              <w:t>melakukan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sosialisasi</w:t>
            </w:r>
            <w:proofErr w:type="spellEnd"/>
            <w:r w:rsidRPr="002A19C7">
              <w:rPr>
                <w:rFonts w:ascii="Times New Roman" w:eastAsia="Times New Roman" w:hAnsi="Times New Roman" w:cs="Times New Roman"/>
                <w:sz w:val="24"/>
                <w:szCs w:val="24"/>
                <w:lang w:eastAsia="en-ID"/>
              </w:rPr>
              <w:t xml:space="preserve"> dan </w:t>
            </w:r>
            <w:proofErr w:type="spellStart"/>
            <w:r w:rsidRPr="002A19C7">
              <w:rPr>
                <w:rFonts w:ascii="Times New Roman" w:eastAsia="Times New Roman" w:hAnsi="Times New Roman" w:cs="Times New Roman"/>
                <w:sz w:val="24"/>
                <w:szCs w:val="24"/>
                <w:lang w:eastAsia="en-ID"/>
              </w:rPr>
              <w:t>pemasangan</w:t>
            </w:r>
            <w:proofErr w:type="spellEnd"/>
            <w:r w:rsidRPr="002A19C7">
              <w:rPr>
                <w:rFonts w:ascii="Times New Roman" w:eastAsia="Times New Roman" w:hAnsi="Times New Roman" w:cs="Times New Roman"/>
                <w:sz w:val="24"/>
                <w:szCs w:val="24"/>
                <w:lang w:eastAsia="en-ID"/>
              </w:rPr>
              <w:t xml:space="preserve"> QRIS di </w:t>
            </w:r>
            <w:proofErr w:type="spellStart"/>
            <w:r w:rsidRPr="002A19C7">
              <w:rPr>
                <w:rFonts w:ascii="Times New Roman" w:eastAsia="Times New Roman" w:hAnsi="Times New Roman" w:cs="Times New Roman"/>
                <w:sz w:val="24"/>
                <w:szCs w:val="24"/>
                <w:lang w:eastAsia="en-ID"/>
              </w:rPr>
              <w:t>sejumlah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titik</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usaha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Namun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dalam</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praktiknya</w:t>
            </w:r>
            <w:proofErr w:type="spellEnd"/>
            <w:r w:rsidRPr="002A19C7">
              <w:rPr>
                <w:rFonts w:ascii="Times New Roman" w:eastAsia="Times New Roman" w:hAnsi="Times New Roman" w:cs="Times New Roman"/>
                <w:sz w:val="24"/>
                <w:szCs w:val="24"/>
                <w:lang w:eastAsia="en-ID"/>
              </w:rPr>
              <w:t xml:space="preserve">, proses </w:t>
            </w:r>
            <w:proofErr w:type="spellStart"/>
            <w:r w:rsidRPr="002A19C7">
              <w:rPr>
                <w:rFonts w:ascii="Times New Roman" w:eastAsia="Times New Roman" w:hAnsi="Times New Roman" w:cs="Times New Roman"/>
                <w:sz w:val="24"/>
                <w:szCs w:val="24"/>
                <w:lang w:eastAsia="en-ID"/>
              </w:rPr>
              <w:t>ini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kerap</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menghadapi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kendala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khususnya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ketika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pemilik</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usaha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tidak</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berada</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tempat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sehingga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aktivasi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membutuhkan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waktu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lebih</w:t>
            </w:r>
            <w:proofErr w:type="spellEnd"/>
            <w:r w:rsidRPr="002A19C7">
              <w:rPr>
                <w:rFonts w:ascii="Times New Roman" w:eastAsia="Times New Roman" w:hAnsi="Times New Roman" w:cs="Times New Roman"/>
                <w:sz w:val="24"/>
                <w:szCs w:val="24"/>
                <w:lang w:eastAsia="en-ID"/>
              </w:rPr>
              <w:t xml:space="preserve"> lama.</w:t>
            </w:r>
          </w:p>
          <w:p w14:paraId="55BA06F9" w14:textId="77777777" w:rsidR="001928A5" w:rsidRDefault="001928A5" w:rsidP="000C2E7A">
            <w:pPr>
              <w:spacing w:line="276" w:lineRule="auto"/>
              <w:ind w:left="284" w:firstLine="567"/>
              <w:rPr>
                <w:rFonts w:ascii="Times New Roman" w:eastAsia="Times New Roman" w:hAnsi="Times New Roman" w:cs="Times New Roman"/>
                <w:sz w:val="24"/>
                <w:szCs w:val="24"/>
                <w:lang w:eastAsia="en-ID"/>
              </w:rPr>
            </w:pPr>
            <w:r w:rsidRPr="002A19C7">
              <w:rPr>
                <w:rFonts w:ascii="Times New Roman" w:eastAsia="Times New Roman" w:hAnsi="Times New Roman" w:cs="Times New Roman"/>
                <w:sz w:val="24"/>
                <w:szCs w:val="24"/>
                <w:lang w:eastAsia="en-ID"/>
              </w:rPr>
              <w:t xml:space="preserve">Selain </w:t>
            </w:r>
            <w:proofErr w:type="spellStart"/>
            <w:r w:rsidRPr="002A19C7">
              <w:rPr>
                <w:rFonts w:ascii="Times New Roman" w:eastAsia="Times New Roman" w:hAnsi="Times New Roman" w:cs="Times New Roman"/>
                <w:sz w:val="24"/>
                <w:szCs w:val="24"/>
                <w:lang w:eastAsia="en-ID"/>
              </w:rPr>
              <w:t>faktor</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kehadiran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pelaku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usaha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tantangan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utama</w:t>
            </w:r>
            <w:proofErr w:type="spellEnd"/>
            <w:r w:rsidRPr="002A19C7">
              <w:rPr>
                <w:rFonts w:ascii="Times New Roman" w:eastAsia="Times New Roman" w:hAnsi="Times New Roman" w:cs="Times New Roman"/>
                <w:sz w:val="24"/>
                <w:szCs w:val="24"/>
                <w:lang w:eastAsia="en-ID"/>
              </w:rPr>
              <w:t xml:space="preserve"> lain </w:t>
            </w:r>
            <w:proofErr w:type="spellStart"/>
            <w:r w:rsidRPr="002A19C7">
              <w:rPr>
                <w:rFonts w:ascii="Times New Roman" w:eastAsia="Times New Roman" w:hAnsi="Times New Roman" w:cs="Times New Roman"/>
                <w:sz w:val="24"/>
                <w:szCs w:val="24"/>
                <w:lang w:eastAsia="en-ID"/>
              </w:rPr>
              <w:t>adalah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keterbatasan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jaringan</w:t>
            </w:r>
            <w:proofErr w:type="spellEnd"/>
            <w:r w:rsidRPr="002A19C7">
              <w:rPr>
                <w:rFonts w:ascii="Times New Roman" w:eastAsia="Times New Roman" w:hAnsi="Times New Roman" w:cs="Times New Roman"/>
                <w:sz w:val="24"/>
                <w:szCs w:val="24"/>
                <w:lang w:eastAsia="en-ID"/>
              </w:rPr>
              <w:t xml:space="preserve"> internet yang </w:t>
            </w:r>
            <w:proofErr w:type="spellStart"/>
            <w:r w:rsidRPr="002A19C7">
              <w:rPr>
                <w:rFonts w:ascii="Times New Roman" w:eastAsia="Times New Roman" w:hAnsi="Times New Roman" w:cs="Times New Roman"/>
                <w:sz w:val="24"/>
                <w:szCs w:val="24"/>
                <w:lang w:eastAsia="en-ID"/>
              </w:rPr>
              <w:t>belum</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stabil</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beberapa</w:t>
            </w:r>
            <w:proofErr w:type="spellEnd"/>
            <w:r w:rsidRPr="002A19C7">
              <w:rPr>
                <w:rFonts w:ascii="Times New Roman" w:eastAsia="Times New Roman" w:hAnsi="Times New Roman" w:cs="Times New Roman"/>
                <w:sz w:val="24"/>
                <w:szCs w:val="24"/>
                <w:lang w:eastAsia="en-ID"/>
              </w:rPr>
              <w:t xml:space="preserve"> wilayah. </w:t>
            </w:r>
            <w:proofErr w:type="spellStart"/>
            <w:r w:rsidRPr="002A19C7">
              <w:rPr>
                <w:rFonts w:ascii="Times New Roman" w:eastAsia="Times New Roman" w:hAnsi="Times New Roman" w:cs="Times New Roman"/>
                <w:sz w:val="24"/>
                <w:szCs w:val="24"/>
                <w:lang w:eastAsia="en-ID"/>
              </w:rPr>
              <w:t>Kondisi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ini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mengakibatkan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keterlambatan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pengecekan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Padahal</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sistem</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sebenarnya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telah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memungkinkan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pencatatan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secara</w:t>
            </w:r>
            <w:proofErr w:type="spellEnd"/>
            <w:r w:rsidRPr="002A19C7">
              <w:rPr>
                <w:rFonts w:ascii="Times New Roman" w:eastAsia="Times New Roman" w:hAnsi="Times New Roman" w:cs="Times New Roman"/>
                <w:sz w:val="24"/>
                <w:szCs w:val="24"/>
                <w:lang w:eastAsia="en-ID"/>
              </w:rPr>
              <w:t xml:space="preserve"> </w:t>
            </w:r>
            <w:r w:rsidRPr="002A19C7">
              <w:rPr>
                <w:rFonts w:ascii="Times New Roman" w:eastAsia="Times New Roman" w:hAnsi="Times New Roman" w:cs="Times New Roman"/>
                <w:i/>
                <w:iCs/>
                <w:sz w:val="24"/>
                <w:szCs w:val="24"/>
                <w:lang w:eastAsia="en-ID"/>
              </w:rPr>
              <w:t>real time</w:t>
            </w:r>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melalui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aplikasi</w:t>
            </w:r>
            <w:proofErr w:type="spellEnd"/>
            <w:r w:rsidRPr="002A19C7">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BNI </w:t>
            </w:r>
            <w:r w:rsidRPr="002A19C7">
              <w:rPr>
                <w:rFonts w:ascii="Times New Roman" w:eastAsia="Times New Roman" w:hAnsi="Times New Roman" w:cs="Times New Roman"/>
                <w:sz w:val="24"/>
                <w:szCs w:val="24"/>
                <w:lang w:eastAsia="en-ID"/>
              </w:rPr>
              <w:t xml:space="preserve">Merchant, di mana </w:t>
            </w:r>
            <w:proofErr w:type="spellStart"/>
            <w:r w:rsidRPr="002A19C7">
              <w:rPr>
                <w:rFonts w:ascii="Times New Roman" w:eastAsia="Times New Roman" w:hAnsi="Times New Roman" w:cs="Times New Roman"/>
                <w:sz w:val="24"/>
                <w:szCs w:val="24"/>
                <w:lang w:eastAsia="en-ID"/>
              </w:rPr>
              <w:t>seluruh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harian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dapat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dipantau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dengan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mudah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Dengan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demikian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keterlambatan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penerimaan</w:t>
            </w:r>
            <w:proofErr w:type="spellEnd"/>
            <w:r w:rsidRPr="002A19C7">
              <w:rPr>
                <w:rFonts w:ascii="Times New Roman" w:eastAsia="Times New Roman" w:hAnsi="Times New Roman" w:cs="Times New Roman"/>
                <w:sz w:val="24"/>
                <w:szCs w:val="24"/>
                <w:lang w:eastAsia="en-ID"/>
              </w:rPr>
              <w:t xml:space="preserve"> dana </w:t>
            </w:r>
            <w:proofErr w:type="spellStart"/>
            <w:r w:rsidRPr="002A19C7">
              <w:rPr>
                <w:rFonts w:ascii="Times New Roman" w:eastAsia="Times New Roman" w:hAnsi="Times New Roman" w:cs="Times New Roman"/>
                <w:sz w:val="24"/>
                <w:szCs w:val="24"/>
                <w:lang w:eastAsia="en-ID"/>
              </w:rPr>
              <w:t>tidak</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berarti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kegagalan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melainkan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semata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kendala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teknis</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jaringan</w:t>
            </w:r>
            <w:proofErr w:type="spellEnd"/>
            <w:r w:rsidRPr="002A19C7">
              <w:rPr>
                <w:rFonts w:ascii="Times New Roman" w:eastAsia="Times New Roman" w:hAnsi="Times New Roman" w:cs="Times New Roman"/>
                <w:sz w:val="24"/>
                <w:szCs w:val="24"/>
                <w:lang w:eastAsia="en-ID"/>
              </w:rPr>
              <w:t>.</w:t>
            </w:r>
          </w:p>
          <w:p w14:paraId="5CAA7392" w14:textId="77777777" w:rsidR="001928A5" w:rsidRDefault="001928A5" w:rsidP="000C2E7A">
            <w:pPr>
              <w:spacing w:line="276" w:lineRule="auto"/>
              <w:ind w:left="284" w:firstLine="567"/>
              <w:rPr>
                <w:rFonts w:ascii="Times New Roman" w:eastAsia="Times New Roman" w:hAnsi="Times New Roman" w:cs="Times New Roman"/>
                <w:sz w:val="24"/>
                <w:szCs w:val="24"/>
                <w:lang w:eastAsia="en-ID"/>
              </w:rPr>
            </w:pPr>
            <w:r w:rsidRPr="002A19C7">
              <w:rPr>
                <w:rFonts w:ascii="Times New Roman" w:eastAsia="Times New Roman" w:hAnsi="Times New Roman" w:cs="Times New Roman"/>
                <w:sz w:val="24"/>
                <w:szCs w:val="24"/>
                <w:lang w:eastAsia="en-ID"/>
              </w:rPr>
              <w:t xml:space="preserve">BNI juga </w:t>
            </w:r>
            <w:proofErr w:type="spellStart"/>
            <w:r w:rsidRPr="002A19C7">
              <w:rPr>
                <w:rFonts w:ascii="Times New Roman" w:eastAsia="Times New Roman" w:hAnsi="Times New Roman" w:cs="Times New Roman"/>
                <w:sz w:val="24"/>
                <w:szCs w:val="24"/>
                <w:lang w:eastAsia="en-ID"/>
              </w:rPr>
              <w:t>menyoroti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pentingnya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peningkatan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pemahaman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pelaku</w:t>
            </w:r>
            <w:proofErr w:type="spellEnd"/>
            <w:r w:rsidRPr="002A19C7">
              <w:rPr>
                <w:rFonts w:ascii="Times New Roman" w:eastAsia="Times New Roman" w:hAnsi="Times New Roman" w:cs="Times New Roman"/>
                <w:sz w:val="24"/>
                <w:szCs w:val="24"/>
                <w:lang w:eastAsia="en-ID"/>
              </w:rPr>
              <w:t xml:space="preserve"> UMKM </w:t>
            </w:r>
            <w:proofErr w:type="spellStart"/>
            <w:r w:rsidRPr="002A19C7">
              <w:rPr>
                <w:rFonts w:ascii="Times New Roman" w:eastAsia="Times New Roman" w:hAnsi="Times New Roman" w:cs="Times New Roman"/>
                <w:sz w:val="24"/>
                <w:szCs w:val="24"/>
                <w:lang w:eastAsia="en-ID"/>
              </w:rPr>
              <w:t>terkait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manfaat</w:t>
            </w:r>
            <w:proofErr w:type="spellEnd"/>
            <w:r w:rsidRPr="002A19C7">
              <w:rPr>
                <w:rFonts w:ascii="Times New Roman" w:eastAsia="Times New Roman" w:hAnsi="Times New Roman" w:cs="Times New Roman"/>
                <w:sz w:val="24"/>
                <w:szCs w:val="24"/>
                <w:lang w:eastAsia="en-ID"/>
              </w:rPr>
              <w:t xml:space="preserve"> QRIS. Selama </w:t>
            </w:r>
            <w:proofErr w:type="spellStart"/>
            <w:r w:rsidRPr="002A19C7">
              <w:rPr>
                <w:rFonts w:ascii="Times New Roman" w:eastAsia="Times New Roman" w:hAnsi="Times New Roman" w:cs="Times New Roman"/>
                <w:sz w:val="24"/>
                <w:szCs w:val="24"/>
                <w:lang w:eastAsia="en-ID"/>
              </w:rPr>
              <w:t>ini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hambatan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teknis</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seperti</w:t>
            </w:r>
            <w:proofErr w:type="spellEnd"/>
            <w:r w:rsidRPr="002A19C7">
              <w:rPr>
                <w:rFonts w:ascii="Times New Roman" w:eastAsia="Times New Roman" w:hAnsi="Times New Roman" w:cs="Times New Roman"/>
                <w:sz w:val="24"/>
                <w:szCs w:val="24"/>
                <w:lang w:eastAsia="en-ID"/>
              </w:rPr>
              <w:t xml:space="preserve"> proses </w:t>
            </w:r>
            <w:proofErr w:type="spellStart"/>
            <w:r w:rsidRPr="002A19C7">
              <w:rPr>
                <w:rFonts w:ascii="Times New Roman" w:eastAsia="Times New Roman" w:hAnsi="Times New Roman" w:cs="Times New Roman"/>
                <w:sz w:val="24"/>
                <w:szCs w:val="24"/>
                <w:lang w:eastAsia="en-ID"/>
              </w:rPr>
              <w:t>aktivasi</w:t>
            </w:r>
            <w:proofErr w:type="spellEnd"/>
            <w:r w:rsidRPr="002A19C7">
              <w:rPr>
                <w:rFonts w:ascii="Times New Roman" w:eastAsia="Times New Roman" w:hAnsi="Times New Roman" w:cs="Times New Roman"/>
                <w:sz w:val="24"/>
                <w:szCs w:val="24"/>
                <w:lang w:eastAsia="en-ID"/>
              </w:rPr>
              <w:t xml:space="preserve"> yang </w:t>
            </w:r>
            <w:proofErr w:type="spellStart"/>
            <w:r w:rsidRPr="002A19C7">
              <w:rPr>
                <w:rFonts w:ascii="Times New Roman" w:eastAsia="Times New Roman" w:hAnsi="Times New Roman" w:cs="Times New Roman"/>
                <w:sz w:val="24"/>
                <w:szCs w:val="24"/>
                <w:lang w:eastAsia="en-ID"/>
              </w:rPr>
              <w:t>membutuhkan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kode</w:t>
            </w:r>
            <w:proofErr w:type="spellEnd"/>
            <w:r w:rsidRPr="002A19C7">
              <w:rPr>
                <w:rFonts w:ascii="Times New Roman" w:eastAsia="Times New Roman" w:hAnsi="Times New Roman" w:cs="Times New Roman"/>
                <w:sz w:val="24"/>
                <w:szCs w:val="24"/>
                <w:lang w:eastAsia="en-ID"/>
              </w:rPr>
              <w:t xml:space="preserve"> OTP </w:t>
            </w:r>
            <w:proofErr w:type="spellStart"/>
            <w:r w:rsidRPr="002A19C7">
              <w:rPr>
                <w:rFonts w:ascii="Times New Roman" w:eastAsia="Times New Roman" w:hAnsi="Times New Roman" w:cs="Times New Roman"/>
                <w:sz w:val="24"/>
                <w:szCs w:val="24"/>
                <w:lang w:eastAsia="en-ID"/>
              </w:rPr>
              <w:t>melalui</w:t>
            </w:r>
            <w:proofErr w:type="spellEnd"/>
            <w:r w:rsidRPr="002A19C7">
              <w:rPr>
                <w:rFonts w:ascii="Times New Roman" w:eastAsia="Times New Roman" w:hAnsi="Times New Roman" w:cs="Times New Roman"/>
                <w:sz w:val="24"/>
                <w:szCs w:val="24"/>
                <w:lang w:eastAsia="en-ID"/>
              </w:rPr>
              <w:t xml:space="preserve"> email </w:t>
            </w:r>
            <w:proofErr w:type="spellStart"/>
            <w:r w:rsidRPr="002A19C7">
              <w:rPr>
                <w:rFonts w:ascii="Times New Roman" w:eastAsia="Times New Roman" w:hAnsi="Times New Roman" w:cs="Times New Roman"/>
                <w:sz w:val="24"/>
                <w:szCs w:val="24"/>
                <w:lang w:eastAsia="en-ID"/>
              </w:rPr>
              <w:t>seringkali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menjadi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kendala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padahal</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prosedur</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tersebut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dapat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diselesaikan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dengan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cepat</w:t>
            </w:r>
            <w:proofErr w:type="spellEnd"/>
            <w:r w:rsidRPr="002A19C7">
              <w:rPr>
                <w:rFonts w:ascii="Times New Roman" w:eastAsia="Times New Roman" w:hAnsi="Times New Roman" w:cs="Times New Roman"/>
                <w:sz w:val="24"/>
                <w:szCs w:val="24"/>
                <w:lang w:eastAsia="en-ID"/>
              </w:rPr>
              <w:t xml:space="preserve"> dan </w:t>
            </w:r>
            <w:proofErr w:type="spellStart"/>
            <w:r w:rsidRPr="002A19C7">
              <w:rPr>
                <w:rFonts w:ascii="Times New Roman" w:eastAsia="Times New Roman" w:hAnsi="Times New Roman" w:cs="Times New Roman"/>
                <w:sz w:val="24"/>
                <w:szCs w:val="24"/>
                <w:lang w:eastAsia="en-ID"/>
              </w:rPr>
              <w:t>sederhana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Lebih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lanjut</w:t>
            </w:r>
            <w:proofErr w:type="spellEnd"/>
            <w:r w:rsidRPr="002A19C7">
              <w:rPr>
                <w:rFonts w:ascii="Times New Roman" w:eastAsia="Times New Roman" w:hAnsi="Times New Roman" w:cs="Times New Roman"/>
                <w:sz w:val="24"/>
                <w:szCs w:val="24"/>
                <w:lang w:eastAsia="en-ID"/>
              </w:rPr>
              <w:t xml:space="preserve">, QRIS </w:t>
            </w:r>
            <w:proofErr w:type="spellStart"/>
            <w:r w:rsidRPr="002A19C7">
              <w:rPr>
                <w:rFonts w:ascii="Times New Roman" w:eastAsia="Times New Roman" w:hAnsi="Times New Roman" w:cs="Times New Roman"/>
                <w:sz w:val="24"/>
                <w:szCs w:val="24"/>
                <w:lang w:eastAsia="en-ID"/>
              </w:rPr>
              <w:t>menawarkan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keuntungan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signifikan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bagi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pelaku</w:t>
            </w:r>
            <w:proofErr w:type="spellEnd"/>
            <w:r w:rsidRPr="002A19C7">
              <w:rPr>
                <w:rFonts w:ascii="Times New Roman" w:eastAsia="Times New Roman" w:hAnsi="Times New Roman" w:cs="Times New Roman"/>
                <w:sz w:val="24"/>
                <w:szCs w:val="24"/>
                <w:lang w:eastAsia="en-ID"/>
              </w:rPr>
              <w:t xml:space="preserve"> UMKM </w:t>
            </w:r>
            <w:proofErr w:type="spellStart"/>
            <w:r w:rsidRPr="002A19C7">
              <w:rPr>
                <w:rFonts w:ascii="Times New Roman" w:eastAsia="Times New Roman" w:hAnsi="Times New Roman" w:cs="Times New Roman"/>
                <w:sz w:val="24"/>
                <w:szCs w:val="24"/>
                <w:lang w:eastAsia="en-ID"/>
              </w:rPr>
              <w:t>mikro</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karena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bawah</w:t>
            </w:r>
            <w:proofErr w:type="spellEnd"/>
            <w:r w:rsidRPr="002A19C7">
              <w:rPr>
                <w:rFonts w:ascii="Times New Roman" w:eastAsia="Times New Roman" w:hAnsi="Times New Roman" w:cs="Times New Roman"/>
                <w:sz w:val="24"/>
                <w:szCs w:val="24"/>
                <w:lang w:eastAsia="en-ID"/>
              </w:rPr>
              <w:t xml:space="preserve"> Rp500.000 </w:t>
            </w:r>
            <w:proofErr w:type="spellStart"/>
            <w:r w:rsidRPr="002A19C7">
              <w:rPr>
                <w:rFonts w:ascii="Times New Roman" w:eastAsia="Times New Roman" w:hAnsi="Times New Roman" w:cs="Times New Roman"/>
                <w:sz w:val="24"/>
                <w:szCs w:val="24"/>
                <w:lang w:eastAsia="en-ID"/>
              </w:rPr>
              <w:t>tidak</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dikenakan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biaya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sementara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atas</w:t>
            </w:r>
            <w:proofErr w:type="spellEnd"/>
            <w:r w:rsidRPr="002A19C7">
              <w:rPr>
                <w:rFonts w:ascii="Times New Roman" w:eastAsia="Times New Roman" w:hAnsi="Times New Roman" w:cs="Times New Roman"/>
                <w:sz w:val="24"/>
                <w:szCs w:val="24"/>
                <w:lang w:eastAsia="en-ID"/>
              </w:rPr>
              <w:t xml:space="preserve"> nominal </w:t>
            </w:r>
            <w:proofErr w:type="spellStart"/>
            <w:r w:rsidRPr="002A19C7">
              <w:rPr>
                <w:rFonts w:ascii="Times New Roman" w:eastAsia="Times New Roman" w:hAnsi="Times New Roman" w:cs="Times New Roman"/>
                <w:sz w:val="24"/>
                <w:szCs w:val="24"/>
                <w:lang w:eastAsia="en-ID"/>
              </w:rPr>
              <w:t>tersebut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hanya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dikenakan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biaya</w:t>
            </w:r>
            <w:proofErr w:type="spellEnd"/>
            <w:r w:rsidRPr="002A19C7">
              <w:rPr>
                <w:rFonts w:ascii="Times New Roman" w:eastAsia="Times New Roman" w:hAnsi="Times New Roman" w:cs="Times New Roman"/>
                <w:sz w:val="24"/>
                <w:szCs w:val="24"/>
                <w:lang w:eastAsia="en-ID"/>
              </w:rPr>
              <w:t xml:space="preserve"> 0,3% </w:t>
            </w:r>
            <w:proofErr w:type="spellStart"/>
            <w:r w:rsidRPr="002A19C7">
              <w:rPr>
                <w:rFonts w:ascii="Times New Roman" w:eastAsia="Times New Roman" w:hAnsi="Times New Roman" w:cs="Times New Roman"/>
                <w:sz w:val="24"/>
                <w:szCs w:val="24"/>
                <w:lang w:eastAsia="en-ID"/>
              </w:rPr>
              <w:t>sesuai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kebijakan</w:t>
            </w:r>
            <w:proofErr w:type="spellEnd"/>
            <w:r w:rsidRPr="002A19C7">
              <w:rPr>
                <w:rFonts w:ascii="Times New Roman" w:eastAsia="Times New Roman" w:hAnsi="Times New Roman" w:cs="Times New Roman"/>
                <w:sz w:val="24"/>
                <w:szCs w:val="24"/>
                <w:lang w:eastAsia="en-ID"/>
              </w:rPr>
              <w:t xml:space="preserve"> Bank Indonesia. </w:t>
            </w:r>
            <w:proofErr w:type="spellStart"/>
            <w:r w:rsidRPr="002A19C7">
              <w:rPr>
                <w:rFonts w:ascii="Times New Roman" w:eastAsia="Times New Roman" w:hAnsi="Times New Roman" w:cs="Times New Roman"/>
                <w:sz w:val="24"/>
                <w:szCs w:val="24"/>
                <w:lang w:eastAsia="en-ID"/>
              </w:rPr>
              <w:t>Dengan</w:t>
            </w:r>
            <w:proofErr w:type="spellEnd"/>
            <w:r w:rsidRPr="002A19C7">
              <w:rPr>
                <w:rFonts w:ascii="Times New Roman" w:eastAsia="Times New Roman" w:hAnsi="Times New Roman" w:cs="Times New Roman"/>
                <w:sz w:val="24"/>
                <w:szCs w:val="24"/>
                <w:lang w:eastAsia="en-ID"/>
              </w:rPr>
              <w:t xml:space="preserve"> rata-rata </w:t>
            </w:r>
            <w:proofErr w:type="spellStart"/>
            <w:r w:rsidRPr="002A19C7">
              <w:rPr>
                <w:rFonts w:ascii="Times New Roman" w:eastAsia="Times New Roman" w:hAnsi="Times New Roman" w:cs="Times New Roman"/>
                <w:sz w:val="24"/>
                <w:szCs w:val="24"/>
                <w:lang w:eastAsia="en-ID"/>
              </w:rPr>
              <w:t>transaksi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harian</w:t>
            </w:r>
            <w:proofErr w:type="spellEnd"/>
            <w:r w:rsidRPr="002A19C7">
              <w:rPr>
                <w:rFonts w:ascii="Times New Roman" w:eastAsia="Times New Roman" w:hAnsi="Times New Roman" w:cs="Times New Roman"/>
                <w:sz w:val="24"/>
                <w:szCs w:val="24"/>
                <w:lang w:eastAsia="en-ID"/>
              </w:rPr>
              <w:t xml:space="preserve"> UMKM Mentawai yang </w:t>
            </w:r>
            <w:proofErr w:type="spellStart"/>
            <w:r w:rsidRPr="002A19C7">
              <w:rPr>
                <w:rFonts w:ascii="Times New Roman" w:eastAsia="Times New Roman" w:hAnsi="Times New Roman" w:cs="Times New Roman"/>
                <w:sz w:val="24"/>
                <w:szCs w:val="24"/>
                <w:lang w:eastAsia="en-ID"/>
              </w:rPr>
              <w:t>relatif</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kecil</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fasilitas</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ini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dinilai</w:t>
            </w:r>
            <w:proofErr w:type="spellEnd"/>
            <w:r w:rsidRPr="002A19C7">
              <w:rPr>
                <w:rFonts w:ascii="Times New Roman" w:eastAsia="Times New Roman" w:hAnsi="Times New Roman" w:cs="Times New Roman"/>
                <w:sz w:val="24"/>
                <w:szCs w:val="24"/>
                <w:lang w:eastAsia="en-ID"/>
              </w:rPr>
              <w:t xml:space="preserve"> sangat </w:t>
            </w:r>
            <w:proofErr w:type="spellStart"/>
            <w:r w:rsidRPr="002A19C7">
              <w:rPr>
                <w:rFonts w:ascii="Times New Roman" w:eastAsia="Times New Roman" w:hAnsi="Times New Roman" w:cs="Times New Roman"/>
                <w:sz w:val="24"/>
                <w:szCs w:val="24"/>
                <w:lang w:eastAsia="en-ID"/>
              </w:rPr>
              <w:t>relevan</w:t>
            </w:r>
            <w:proofErr w:type="spellEnd"/>
            <w:r w:rsidRPr="002A19C7">
              <w:rPr>
                <w:rFonts w:ascii="Times New Roman" w:eastAsia="Times New Roman" w:hAnsi="Times New Roman" w:cs="Times New Roman"/>
                <w:sz w:val="24"/>
                <w:szCs w:val="24"/>
                <w:lang w:eastAsia="en-ID"/>
              </w:rPr>
              <w:t xml:space="preserve"> dan </w:t>
            </w:r>
            <w:proofErr w:type="spellStart"/>
            <w:r w:rsidRPr="002A19C7">
              <w:rPr>
                <w:rFonts w:ascii="Times New Roman" w:eastAsia="Times New Roman" w:hAnsi="Times New Roman" w:cs="Times New Roman"/>
                <w:sz w:val="24"/>
                <w:szCs w:val="24"/>
                <w:lang w:eastAsia="en-ID"/>
              </w:rPr>
              <w:t>bermanfaat</w:t>
            </w:r>
            <w:proofErr w:type="spellEnd"/>
            <w:r w:rsidRPr="002A19C7">
              <w:rPr>
                <w:rFonts w:ascii="Times New Roman" w:eastAsia="Times New Roman" w:hAnsi="Times New Roman" w:cs="Times New Roman"/>
                <w:sz w:val="24"/>
                <w:szCs w:val="24"/>
                <w:lang w:eastAsia="en-ID"/>
              </w:rPr>
              <w:t>.</w:t>
            </w:r>
          </w:p>
          <w:p w14:paraId="12207E36" w14:textId="77777777" w:rsidR="001928A5" w:rsidRDefault="001928A5" w:rsidP="000C2E7A">
            <w:pPr>
              <w:spacing w:line="276" w:lineRule="auto"/>
              <w:ind w:left="284" w:firstLine="567"/>
              <w:rPr>
                <w:rFonts w:ascii="Times New Roman" w:eastAsia="Times New Roman" w:hAnsi="Times New Roman" w:cs="Times New Roman"/>
                <w:sz w:val="24"/>
                <w:szCs w:val="24"/>
                <w:lang w:eastAsia="en-ID"/>
              </w:rPr>
            </w:pPr>
            <w:proofErr w:type="spellStart"/>
            <w:r w:rsidRPr="002A19C7">
              <w:rPr>
                <w:rFonts w:ascii="Times New Roman" w:eastAsia="Times New Roman" w:hAnsi="Times New Roman" w:cs="Times New Roman"/>
                <w:sz w:val="24"/>
                <w:szCs w:val="24"/>
                <w:lang w:eastAsia="en-ID"/>
              </w:rPr>
              <w:t>Pihak</w:t>
            </w:r>
            <w:proofErr w:type="spellEnd"/>
            <w:r w:rsidRPr="002A19C7">
              <w:rPr>
                <w:rFonts w:ascii="Times New Roman" w:eastAsia="Times New Roman" w:hAnsi="Times New Roman" w:cs="Times New Roman"/>
                <w:sz w:val="24"/>
                <w:szCs w:val="24"/>
                <w:lang w:eastAsia="en-ID"/>
              </w:rPr>
              <w:t xml:space="preserve"> BNI </w:t>
            </w:r>
            <w:proofErr w:type="spellStart"/>
            <w:r w:rsidRPr="002A19C7">
              <w:rPr>
                <w:rFonts w:ascii="Times New Roman" w:eastAsia="Times New Roman" w:hAnsi="Times New Roman" w:cs="Times New Roman"/>
                <w:sz w:val="24"/>
                <w:szCs w:val="24"/>
                <w:lang w:eastAsia="en-ID"/>
              </w:rPr>
              <w:t>berharap</w:t>
            </w:r>
            <w:proofErr w:type="spellEnd"/>
            <w:r w:rsidRPr="002A19C7">
              <w:rPr>
                <w:rFonts w:ascii="Times New Roman" w:eastAsia="Times New Roman" w:hAnsi="Times New Roman" w:cs="Times New Roman"/>
                <w:sz w:val="24"/>
                <w:szCs w:val="24"/>
                <w:lang w:eastAsia="en-ID"/>
              </w:rPr>
              <w:t xml:space="preserve"> agar </w:t>
            </w:r>
            <w:proofErr w:type="spellStart"/>
            <w:r w:rsidRPr="002A19C7">
              <w:rPr>
                <w:rFonts w:ascii="Times New Roman" w:eastAsia="Times New Roman" w:hAnsi="Times New Roman" w:cs="Times New Roman"/>
                <w:sz w:val="24"/>
                <w:szCs w:val="24"/>
                <w:lang w:eastAsia="en-ID"/>
              </w:rPr>
              <w:t>sosialisasi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dapat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dilakukan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secara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lebih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terpusat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melalui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fasilitasi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pemerintah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daerah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atau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lembaga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terkait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sehingga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lebih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efisien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dibandingkan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dengan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pendekatan</w:t>
            </w:r>
            <w:proofErr w:type="spellEnd"/>
            <w:r w:rsidRPr="002A19C7">
              <w:rPr>
                <w:rFonts w:ascii="Times New Roman" w:eastAsia="Times New Roman" w:hAnsi="Times New Roman" w:cs="Times New Roman"/>
                <w:sz w:val="24"/>
                <w:szCs w:val="24"/>
                <w:lang w:eastAsia="en-ID"/>
              </w:rPr>
              <w:t xml:space="preserve"> </w:t>
            </w:r>
            <w:r w:rsidRPr="002A19C7">
              <w:rPr>
                <w:rFonts w:ascii="Times New Roman" w:eastAsia="Times New Roman" w:hAnsi="Times New Roman" w:cs="Times New Roman"/>
                <w:i/>
                <w:iCs/>
                <w:sz w:val="24"/>
                <w:szCs w:val="24"/>
                <w:lang w:eastAsia="en-ID"/>
              </w:rPr>
              <w:t>door to door</w:t>
            </w:r>
            <w:r w:rsidRPr="002A19C7">
              <w:rPr>
                <w:rFonts w:ascii="Times New Roman" w:eastAsia="Times New Roman" w:hAnsi="Times New Roman" w:cs="Times New Roman"/>
                <w:sz w:val="24"/>
                <w:szCs w:val="24"/>
                <w:lang w:eastAsia="en-ID"/>
              </w:rPr>
              <w:t xml:space="preserve"> yang </w:t>
            </w:r>
            <w:proofErr w:type="spellStart"/>
            <w:r w:rsidRPr="002A19C7">
              <w:rPr>
                <w:rFonts w:ascii="Times New Roman" w:eastAsia="Times New Roman" w:hAnsi="Times New Roman" w:cs="Times New Roman"/>
                <w:sz w:val="24"/>
                <w:szCs w:val="24"/>
                <w:lang w:eastAsia="en-ID"/>
              </w:rPr>
              <w:t>selama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ini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dilakukan</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samping</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itu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perhatian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serius</w:t>
            </w:r>
            <w:proofErr w:type="spellEnd"/>
            <w:r w:rsidRPr="002A19C7">
              <w:rPr>
                <w:rFonts w:ascii="Times New Roman" w:eastAsia="Times New Roman" w:hAnsi="Times New Roman" w:cs="Times New Roman"/>
                <w:sz w:val="24"/>
                <w:szCs w:val="24"/>
                <w:lang w:eastAsia="en-ID"/>
              </w:rPr>
              <w:t xml:space="preserve"> juga </w:t>
            </w:r>
            <w:proofErr w:type="spellStart"/>
            <w:r w:rsidRPr="002A19C7">
              <w:rPr>
                <w:rFonts w:ascii="Times New Roman" w:eastAsia="Times New Roman" w:hAnsi="Times New Roman" w:cs="Times New Roman"/>
                <w:sz w:val="24"/>
                <w:szCs w:val="24"/>
                <w:lang w:eastAsia="en-ID"/>
              </w:rPr>
              <w:t>diperlukan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terkait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kendala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infrastruktur</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telekomunikasi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khususnya</w:t>
            </w:r>
            <w:proofErr w:type="spellEnd"/>
            <w:r w:rsidRPr="002A19C7">
              <w:rPr>
                <w:rFonts w:ascii="Times New Roman" w:eastAsia="Times New Roman" w:hAnsi="Times New Roman" w:cs="Times New Roman"/>
                <w:sz w:val="24"/>
                <w:szCs w:val="24"/>
                <w:lang w:eastAsia="en-ID"/>
              </w:rPr>
              <w:t xml:space="preserve"> di </w:t>
            </w:r>
            <w:proofErr w:type="spellStart"/>
            <w:r w:rsidRPr="002A19C7">
              <w:rPr>
                <w:rFonts w:ascii="Times New Roman" w:eastAsia="Times New Roman" w:hAnsi="Times New Roman" w:cs="Times New Roman"/>
                <w:sz w:val="24"/>
                <w:szCs w:val="24"/>
                <w:lang w:eastAsia="en-ID"/>
              </w:rPr>
              <w:t>daerah-daerah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seperti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Betumonga</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Kadiyet</w:t>
            </w:r>
            <w:proofErr w:type="spellEnd"/>
            <w:r w:rsidRPr="002A19C7">
              <w:rPr>
                <w:rFonts w:ascii="Times New Roman" w:eastAsia="Times New Roman" w:hAnsi="Times New Roman" w:cs="Times New Roman"/>
                <w:sz w:val="24"/>
                <w:szCs w:val="24"/>
                <w:lang w:eastAsia="en-ID"/>
              </w:rPr>
              <w:t xml:space="preserve">, dan Nem-Nem </w:t>
            </w:r>
            <w:proofErr w:type="spellStart"/>
            <w:r w:rsidRPr="002A19C7">
              <w:rPr>
                <w:rFonts w:ascii="Times New Roman" w:eastAsia="Times New Roman" w:hAnsi="Times New Roman" w:cs="Times New Roman"/>
                <w:sz w:val="24"/>
                <w:szCs w:val="24"/>
                <w:lang w:eastAsia="en-ID"/>
              </w:rPr>
              <w:t>bagian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selatan</w:t>
            </w:r>
            <w:proofErr w:type="spellEnd"/>
            <w:r w:rsidRPr="002A19C7">
              <w:rPr>
                <w:rFonts w:ascii="Times New Roman" w:eastAsia="Times New Roman" w:hAnsi="Times New Roman" w:cs="Times New Roman"/>
                <w:sz w:val="24"/>
                <w:szCs w:val="24"/>
                <w:lang w:eastAsia="en-ID"/>
              </w:rPr>
              <w:t xml:space="preserve"> yang </w:t>
            </w:r>
            <w:proofErr w:type="spellStart"/>
            <w:r w:rsidRPr="002A19C7">
              <w:rPr>
                <w:rFonts w:ascii="Times New Roman" w:eastAsia="Times New Roman" w:hAnsi="Times New Roman" w:cs="Times New Roman"/>
                <w:sz w:val="24"/>
                <w:szCs w:val="24"/>
                <w:lang w:eastAsia="en-ID"/>
              </w:rPr>
              <w:t>masih</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sulit</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terjangkau</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sinyal</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Perbaikan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akses</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jaringan</w:t>
            </w:r>
            <w:proofErr w:type="spellEnd"/>
            <w:r w:rsidRPr="002A19C7">
              <w:rPr>
                <w:rFonts w:ascii="Times New Roman" w:eastAsia="Times New Roman" w:hAnsi="Times New Roman" w:cs="Times New Roman"/>
                <w:sz w:val="24"/>
                <w:szCs w:val="24"/>
                <w:lang w:eastAsia="en-ID"/>
              </w:rPr>
              <w:t xml:space="preserve"> internet </w:t>
            </w:r>
            <w:proofErr w:type="spellStart"/>
            <w:r w:rsidRPr="002A19C7">
              <w:rPr>
                <w:rFonts w:ascii="Times New Roman" w:eastAsia="Times New Roman" w:hAnsi="Times New Roman" w:cs="Times New Roman"/>
                <w:sz w:val="24"/>
                <w:szCs w:val="24"/>
                <w:lang w:eastAsia="en-ID"/>
              </w:rPr>
              <w:t>akan</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menjadi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faktor</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kunci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bagi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optimalisasi</w:t>
            </w:r>
            <w:proofErr w:type="spellEnd"/>
            <w:r w:rsidRPr="002A19C7">
              <w:rPr>
                <w:rFonts w:ascii="Times New Roman" w:eastAsia="Times New Roman" w:hAnsi="Times New Roman" w:cs="Times New Roman"/>
                <w:sz w:val="24"/>
                <w:szCs w:val="24"/>
                <w:lang w:eastAsia="en-ID"/>
              </w:rPr>
              <w:t xml:space="preserve"> </w:t>
            </w:r>
            <w:proofErr w:type="spellStart"/>
            <w:r w:rsidRPr="002A19C7">
              <w:rPr>
                <w:rFonts w:ascii="Times New Roman" w:eastAsia="Times New Roman" w:hAnsi="Times New Roman" w:cs="Times New Roman"/>
                <w:sz w:val="24"/>
                <w:szCs w:val="24"/>
                <w:lang w:eastAsia="en-ID"/>
              </w:rPr>
              <w:t>pemanfaatan</w:t>
            </w:r>
            <w:proofErr w:type="spellEnd"/>
            <w:r w:rsidRPr="002A19C7">
              <w:rPr>
                <w:rFonts w:ascii="Times New Roman" w:eastAsia="Times New Roman" w:hAnsi="Times New Roman" w:cs="Times New Roman"/>
                <w:sz w:val="24"/>
                <w:szCs w:val="24"/>
                <w:lang w:eastAsia="en-ID"/>
              </w:rPr>
              <w:t xml:space="preserve"> fintech di </w:t>
            </w:r>
            <w:proofErr w:type="spellStart"/>
            <w:r w:rsidRPr="002A19C7">
              <w:rPr>
                <w:rFonts w:ascii="Times New Roman" w:eastAsia="Times New Roman" w:hAnsi="Times New Roman" w:cs="Times New Roman"/>
                <w:sz w:val="24"/>
                <w:szCs w:val="24"/>
                <w:lang w:eastAsia="en-ID"/>
              </w:rPr>
              <w:t>Kepulauan</w:t>
            </w:r>
            <w:proofErr w:type="spellEnd"/>
            <w:r w:rsidRPr="002A19C7">
              <w:rPr>
                <w:rFonts w:ascii="Times New Roman" w:eastAsia="Times New Roman" w:hAnsi="Times New Roman" w:cs="Times New Roman"/>
                <w:sz w:val="24"/>
                <w:szCs w:val="24"/>
                <w:lang w:eastAsia="en-ID"/>
              </w:rPr>
              <w:t xml:space="preserve"> Mentawai.</w:t>
            </w:r>
          </w:p>
          <w:p w14:paraId="03968CC0" w14:textId="77777777" w:rsidR="001928A5" w:rsidRPr="00E71D9A" w:rsidRDefault="001928A5" w:rsidP="001928A5">
            <w:pPr>
              <w:pStyle w:val="ListParagraph"/>
              <w:widowControl/>
              <w:numPr>
                <w:ilvl w:val="0"/>
                <w:numId w:val="44"/>
              </w:numPr>
              <w:spacing w:before="100" w:beforeAutospacing="1" w:line="276" w:lineRule="auto"/>
              <w:ind w:left="284"/>
              <w:contextualSpacing/>
              <w:rPr>
                <w:rFonts w:ascii="Times New Roman" w:eastAsia="Times New Roman" w:hAnsi="Times New Roman" w:cs="Times New Roman"/>
                <w:b/>
                <w:bCs/>
                <w:sz w:val="24"/>
                <w:szCs w:val="24"/>
                <w:lang w:eastAsia="en-ID"/>
              </w:rPr>
            </w:pPr>
            <w:proofErr w:type="spellStart"/>
            <w:r w:rsidRPr="002A19C7">
              <w:rPr>
                <w:rFonts w:ascii="Times New Roman" w:eastAsia="Times New Roman" w:hAnsi="Times New Roman" w:cs="Times New Roman"/>
                <w:b/>
                <w:bCs/>
                <w:sz w:val="24"/>
                <w:szCs w:val="24"/>
                <w:lang w:eastAsia="en-ID"/>
              </w:rPr>
              <w:t>Perwakilan</w:t>
            </w:r>
            <w:proofErr w:type="spellEnd"/>
            <w:r w:rsidRPr="002A19C7">
              <w:rPr>
                <w:rFonts w:ascii="Times New Roman" w:eastAsia="Times New Roman" w:hAnsi="Times New Roman" w:cs="Times New Roman"/>
                <w:b/>
                <w:bCs/>
                <w:sz w:val="24"/>
                <w:szCs w:val="24"/>
                <w:lang w:eastAsia="en-ID"/>
              </w:rPr>
              <w:t xml:space="preserve"> </w:t>
            </w:r>
            <w:proofErr w:type="spellStart"/>
            <w:r w:rsidRPr="002A19C7">
              <w:rPr>
                <w:rFonts w:ascii="Times New Roman" w:eastAsia="Times New Roman" w:hAnsi="Times New Roman" w:cs="Times New Roman"/>
                <w:b/>
                <w:bCs/>
                <w:sz w:val="24"/>
                <w:szCs w:val="24"/>
                <w:lang w:eastAsia="en-ID"/>
              </w:rPr>
              <w:t>dari</w:t>
            </w:r>
            <w:proofErr w:type="spellEnd"/>
            <w:r w:rsidRPr="002A19C7">
              <w:rPr>
                <w:rFonts w:ascii="Times New Roman" w:eastAsia="Times New Roman" w:hAnsi="Times New Roman" w:cs="Times New Roman"/>
                <w:b/>
                <w:bCs/>
                <w:sz w:val="24"/>
                <w:szCs w:val="24"/>
                <w:lang w:eastAsia="en-ID"/>
              </w:rPr>
              <w:t xml:space="preserve"> UKM Perempuan</w:t>
            </w:r>
          </w:p>
          <w:p w14:paraId="41A25EE4" w14:textId="77777777" w:rsidR="001928A5" w:rsidRDefault="001928A5" w:rsidP="000C2E7A">
            <w:pPr>
              <w:pStyle w:val="ListParagraph"/>
              <w:spacing w:before="240" w:line="276" w:lineRule="auto"/>
              <w:ind w:left="284" w:firstLine="567"/>
              <w:rPr>
                <w:rFonts w:ascii="Times New Roman" w:eastAsia="Times New Roman" w:hAnsi="Times New Roman" w:cs="Times New Roman"/>
                <w:sz w:val="24"/>
                <w:szCs w:val="24"/>
                <w:lang w:eastAsia="en-ID"/>
              </w:rPr>
            </w:pPr>
            <w:r w:rsidRPr="00E71D9A">
              <w:rPr>
                <w:rFonts w:ascii="Times New Roman" w:eastAsia="Times New Roman" w:hAnsi="Times New Roman" w:cs="Times New Roman"/>
                <w:sz w:val="24"/>
                <w:szCs w:val="24"/>
                <w:lang w:eastAsia="en-ID"/>
              </w:rPr>
              <w:t xml:space="preserve">Dalam forum </w:t>
            </w:r>
            <w:proofErr w:type="spellStart"/>
            <w:r w:rsidRPr="00E71D9A">
              <w:rPr>
                <w:rFonts w:ascii="Times New Roman" w:eastAsia="Times New Roman" w:hAnsi="Times New Roman" w:cs="Times New Roman"/>
                <w:sz w:val="24"/>
                <w:szCs w:val="24"/>
                <w:lang w:eastAsia="en-ID"/>
              </w:rPr>
              <w:t>diskusi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perwakilan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UMKM </w:t>
            </w:r>
            <w:proofErr w:type="spellStart"/>
            <w:r w:rsidRPr="00E71D9A">
              <w:rPr>
                <w:rFonts w:ascii="Times New Roman" w:eastAsia="Times New Roman" w:hAnsi="Times New Roman" w:cs="Times New Roman"/>
                <w:sz w:val="24"/>
                <w:szCs w:val="24"/>
                <w:lang w:eastAsia="en-ID"/>
              </w:rPr>
              <w:t>menyampaikan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bahwa</w:t>
            </w:r>
            <w:proofErr w:type="spellEnd"/>
            <w:r w:rsidRPr="00E71D9A">
              <w:rPr>
                <w:rFonts w:ascii="Times New Roman" w:eastAsia="Times New Roman" w:hAnsi="Times New Roman" w:cs="Times New Roman"/>
                <w:sz w:val="24"/>
                <w:szCs w:val="24"/>
                <w:lang w:eastAsia="en-ID"/>
              </w:rPr>
              <w:t xml:space="preserve"> salah </w:t>
            </w:r>
            <w:proofErr w:type="spellStart"/>
            <w:r w:rsidRPr="00E71D9A">
              <w:rPr>
                <w:rFonts w:ascii="Times New Roman" w:eastAsia="Times New Roman" w:hAnsi="Times New Roman" w:cs="Times New Roman"/>
                <w:sz w:val="24"/>
                <w:szCs w:val="24"/>
                <w:lang w:eastAsia="en-ID"/>
              </w:rPr>
              <w:t>satu</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permasalahan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mendasar</w:t>
            </w:r>
            <w:proofErr w:type="spellEnd"/>
            <w:r w:rsidRPr="00E71D9A">
              <w:rPr>
                <w:rFonts w:ascii="Times New Roman" w:eastAsia="Times New Roman" w:hAnsi="Times New Roman" w:cs="Times New Roman"/>
                <w:sz w:val="24"/>
                <w:szCs w:val="24"/>
                <w:lang w:eastAsia="en-ID"/>
              </w:rPr>
              <w:t xml:space="preserve"> yang </w:t>
            </w:r>
            <w:proofErr w:type="spellStart"/>
            <w:r w:rsidRPr="00E71D9A">
              <w:rPr>
                <w:rFonts w:ascii="Times New Roman" w:eastAsia="Times New Roman" w:hAnsi="Times New Roman" w:cs="Times New Roman"/>
                <w:sz w:val="24"/>
                <w:szCs w:val="24"/>
                <w:lang w:eastAsia="en-ID"/>
              </w:rPr>
              <w:t>mereka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hadapi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adalah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keterbatasan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akses</w:t>
            </w:r>
            <w:proofErr w:type="spellEnd"/>
            <w:r w:rsidRPr="00E71D9A">
              <w:rPr>
                <w:rFonts w:ascii="Times New Roman" w:eastAsia="Times New Roman" w:hAnsi="Times New Roman" w:cs="Times New Roman"/>
                <w:sz w:val="24"/>
                <w:szCs w:val="24"/>
                <w:lang w:eastAsia="en-ID"/>
              </w:rPr>
              <w:t xml:space="preserve"> pasar. Bagi </w:t>
            </w:r>
            <w:proofErr w:type="spellStart"/>
            <w:r w:rsidRPr="00E71D9A">
              <w:rPr>
                <w:rFonts w:ascii="Times New Roman" w:eastAsia="Times New Roman" w:hAnsi="Times New Roman" w:cs="Times New Roman"/>
                <w:sz w:val="24"/>
                <w:szCs w:val="24"/>
                <w:lang w:eastAsia="en-ID"/>
              </w:rPr>
              <w:lastRenderedPageBreak/>
              <w:t>sebagian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besar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usaha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kecil</w:t>
            </w:r>
            <w:proofErr w:type="spellEnd"/>
            <w:r w:rsidRPr="00E71D9A">
              <w:rPr>
                <w:rFonts w:ascii="Times New Roman" w:eastAsia="Times New Roman" w:hAnsi="Times New Roman" w:cs="Times New Roman"/>
                <w:sz w:val="24"/>
                <w:szCs w:val="24"/>
                <w:lang w:eastAsia="en-ID"/>
              </w:rPr>
              <w:t xml:space="preserve"> di Mentawai, </w:t>
            </w:r>
            <w:proofErr w:type="spellStart"/>
            <w:r w:rsidRPr="00E71D9A">
              <w:rPr>
                <w:rFonts w:ascii="Times New Roman" w:eastAsia="Times New Roman" w:hAnsi="Times New Roman" w:cs="Times New Roman"/>
                <w:sz w:val="24"/>
                <w:szCs w:val="24"/>
                <w:lang w:eastAsia="en-ID"/>
              </w:rPr>
              <w:t>kegiatan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telah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berjalan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setiap</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hari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namun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distribusi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masih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belum</w:t>
            </w:r>
            <w:proofErr w:type="spellEnd"/>
            <w:r w:rsidRPr="00E71D9A">
              <w:rPr>
                <w:rFonts w:ascii="Times New Roman" w:eastAsia="Times New Roman" w:hAnsi="Times New Roman" w:cs="Times New Roman"/>
                <w:sz w:val="24"/>
                <w:szCs w:val="24"/>
                <w:lang w:eastAsia="en-ID"/>
              </w:rPr>
              <w:t xml:space="preserve"> optimal. Harapan yang </w:t>
            </w:r>
            <w:proofErr w:type="spellStart"/>
            <w:r w:rsidRPr="00E71D9A">
              <w:rPr>
                <w:rFonts w:ascii="Times New Roman" w:eastAsia="Times New Roman" w:hAnsi="Times New Roman" w:cs="Times New Roman"/>
                <w:sz w:val="24"/>
                <w:szCs w:val="24"/>
                <w:lang w:eastAsia="en-ID"/>
              </w:rPr>
              <w:t>muncul</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adalah</w:t>
            </w:r>
            <w:proofErr w:type="spellEnd"/>
            <w:r w:rsidRPr="00E71D9A">
              <w:rPr>
                <w:rFonts w:ascii="Times New Roman" w:eastAsia="Times New Roman" w:hAnsi="Times New Roman" w:cs="Times New Roman"/>
                <w:sz w:val="24"/>
                <w:szCs w:val="24"/>
                <w:lang w:eastAsia="en-ID"/>
              </w:rPr>
              <w:t xml:space="preserve"> agar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lokal</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dapat</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dipasarkan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secara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lebih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luas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baik</w:t>
            </w:r>
            <w:proofErr w:type="spellEnd"/>
            <w:r w:rsidRPr="00E71D9A">
              <w:rPr>
                <w:rFonts w:ascii="Times New Roman" w:eastAsia="Times New Roman" w:hAnsi="Times New Roman" w:cs="Times New Roman"/>
                <w:sz w:val="24"/>
                <w:szCs w:val="24"/>
                <w:lang w:eastAsia="en-ID"/>
              </w:rPr>
              <w:t xml:space="preserve"> di </w:t>
            </w:r>
            <w:proofErr w:type="spellStart"/>
            <w:r w:rsidRPr="00E71D9A">
              <w:rPr>
                <w:rFonts w:ascii="Times New Roman" w:eastAsia="Times New Roman" w:hAnsi="Times New Roman" w:cs="Times New Roman"/>
                <w:sz w:val="24"/>
                <w:szCs w:val="24"/>
                <w:lang w:eastAsia="en-ID"/>
              </w:rPr>
              <w:t>tingkat</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lokal</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melalui</w:t>
            </w:r>
            <w:proofErr w:type="spellEnd"/>
            <w:r w:rsidRPr="00E71D9A">
              <w:rPr>
                <w:rFonts w:ascii="Times New Roman" w:eastAsia="Times New Roman" w:hAnsi="Times New Roman" w:cs="Times New Roman"/>
                <w:sz w:val="24"/>
                <w:szCs w:val="24"/>
                <w:lang w:eastAsia="en-ID"/>
              </w:rPr>
              <w:t xml:space="preserve"> homestay, supermarket, </w:t>
            </w:r>
            <w:proofErr w:type="spellStart"/>
            <w:r w:rsidRPr="00E71D9A">
              <w:rPr>
                <w:rFonts w:ascii="Times New Roman" w:eastAsia="Times New Roman" w:hAnsi="Times New Roman" w:cs="Times New Roman"/>
                <w:sz w:val="24"/>
                <w:szCs w:val="24"/>
                <w:lang w:eastAsia="en-ID"/>
              </w:rPr>
              <w:t>maupun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penginapan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serta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diperluas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w:t>
            </w:r>
            <w:proofErr w:type="spellEnd"/>
            <w:r w:rsidRPr="00E71D9A">
              <w:rPr>
                <w:rFonts w:ascii="Times New Roman" w:eastAsia="Times New Roman" w:hAnsi="Times New Roman" w:cs="Times New Roman"/>
                <w:sz w:val="24"/>
                <w:szCs w:val="24"/>
                <w:lang w:eastAsia="en-ID"/>
              </w:rPr>
              <w:t xml:space="preserve"> wilayah di </w:t>
            </w:r>
            <w:proofErr w:type="spellStart"/>
            <w:r w:rsidRPr="00E71D9A">
              <w:rPr>
                <w:rFonts w:ascii="Times New Roman" w:eastAsia="Times New Roman" w:hAnsi="Times New Roman" w:cs="Times New Roman"/>
                <w:sz w:val="24"/>
                <w:szCs w:val="24"/>
                <w:lang w:eastAsia="en-ID"/>
              </w:rPr>
              <w:t>luar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kepulauan</w:t>
            </w:r>
            <w:proofErr w:type="spellEnd"/>
            <w:r w:rsidRPr="00E71D9A">
              <w:rPr>
                <w:rFonts w:ascii="Times New Roman" w:eastAsia="Times New Roman" w:hAnsi="Times New Roman" w:cs="Times New Roman"/>
                <w:sz w:val="24"/>
                <w:szCs w:val="24"/>
                <w:lang w:eastAsia="en-ID"/>
              </w:rPr>
              <w:t xml:space="preserve">. Upaya </w:t>
            </w:r>
            <w:proofErr w:type="spellStart"/>
            <w:r w:rsidRPr="00E71D9A">
              <w:rPr>
                <w:rFonts w:ascii="Times New Roman" w:eastAsia="Times New Roman" w:hAnsi="Times New Roman" w:cs="Times New Roman"/>
                <w:sz w:val="24"/>
                <w:szCs w:val="24"/>
                <w:lang w:eastAsia="en-ID"/>
              </w:rPr>
              <w:t>untuk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menembus</w:t>
            </w:r>
            <w:proofErr w:type="spellEnd"/>
            <w:r w:rsidRPr="00E71D9A">
              <w:rPr>
                <w:rFonts w:ascii="Times New Roman" w:eastAsia="Times New Roman" w:hAnsi="Times New Roman" w:cs="Times New Roman"/>
                <w:sz w:val="24"/>
                <w:szCs w:val="24"/>
                <w:lang w:eastAsia="en-ID"/>
              </w:rPr>
              <w:t xml:space="preserve"> pasar yang </w:t>
            </w:r>
            <w:proofErr w:type="spellStart"/>
            <w:r w:rsidRPr="00E71D9A">
              <w:rPr>
                <w:rFonts w:ascii="Times New Roman" w:eastAsia="Times New Roman" w:hAnsi="Times New Roman" w:cs="Times New Roman"/>
                <w:sz w:val="24"/>
                <w:szCs w:val="24"/>
                <w:lang w:eastAsia="en-ID"/>
              </w:rPr>
              <w:t>lebih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besar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seringkali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terkendala</w:t>
            </w:r>
            <w:proofErr w:type="spellEnd"/>
            <w:r w:rsidRPr="00E71D9A">
              <w:rPr>
                <w:rFonts w:ascii="Times New Roman" w:eastAsia="Times New Roman" w:hAnsi="Times New Roman" w:cs="Times New Roman"/>
                <w:sz w:val="24"/>
                <w:szCs w:val="24"/>
                <w:lang w:eastAsia="en-ID"/>
              </w:rPr>
              <w:t xml:space="preserve"> oleh </w:t>
            </w:r>
            <w:proofErr w:type="spellStart"/>
            <w:r w:rsidRPr="00E71D9A">
              <w:rPr>
                <w:rFonts w:ascii="Times New Roman" w:eastAsia="Times New Roman" w:hAnsi="Times New Roman" w:cs="Times New Roman"/>
                <w:sz w:val="24"/>
                <w:szCs w:val="24"/>
                <w:lang w:eastAsia="en-ID"/>
              </w:rPr>
              <w:t>standar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kemasan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yang </w:t>
            </w:r>
            <w:proofErr w:type="spellStart"/>
            <w:r w:rsidRPr="00E71D9A">
              <w:rPr>
                <w:rFonts w:ascii="Times New Roman" w:eastAsia="Times New Roman" w:hAnsi="Times New Roman" w:cs="Times New Roman"/>
                <w:sz w:val="24"/>
                <w:szCs w:val="24"/>
                <w:lang w:eastAsia="en-ID"/>
              </w:rPr>
              <w:t>belum</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memenuhi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kriteria</w:t>
            </w:r>
            <w:proofErr w:type="spellEnd"/>
            <w:r w:rsidRPr="00E71D9A">
              <w:rPr>
                <w:rFonts w:ascii="Times New Roman" w:eastAsia="Times New Roman" w:hAnsi="Times New Roman" w:cs="Times New Roman"/>
                <w:sz w:val="24"/>
                <w:szCs w:val="24"/>
                <w:lang w:eastAsia="en-ID"/>
              </w:rPr>
              <w:t xml:space="preserve"> yang </w:t>
            </w:r>
            <w:proofErr w:type="spellStart"/>
            <w:r w:rsidRPr="00E71D9A">
              <w:rPr>
                <w:rFonts w:ascii="Times New Roman" w:eastAsia="Times New Roman" w:hAnsi="Times New Roman" w:cs="Times New Roman"/>
                <w:sz w:val="24"/>
                <w:szCs w:val="24"/>
                <w:lang w:eastAsia="en-ID"/>
              </w:rPr>
              <w:t>diharapkan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konsumen</w:t>
            </w:r>
            <w:proofErr w:type="spellEnd"/>
            <w:r w:rsidRPr="00E71D9A">
              <w:rPr>
                <w:rFonts w:ascii="Times New Roman" w:eastAsia="Times New Roman" w:hAnsi="Times New Roman" w:cs="Times New Roman"/>
                <w:sz w:val="24"/>
                <w:szCs w:val="24"/>
                <w:lang w:eastAsia="en-ID"/>
              </w:rPr>
              <w:t xml:space="preserve"> dan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pasar modern. </w:t>
            </w:r>
            <w:proofErr w:type="spellStart"/>
            <w:r w:rsidRPr="00E71D9A">
              <w:rPr>
                <w:rFonts w:ascii="Times New Roman" w:eastAsia="Times New Roman" w:hAnsi="Times New Roman" w:cs="Times New Roman"/>
                <w:sz w:val="24"/>
                <w:szCs w:val="24"/>
                <w:lang w:eastAsia="en-ID"/>
              </w:rPr>
              <w:t>Meskipun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sebagian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UMKM </w:t>
            </w:r>
            <w:proofErr w:type="spellStart"/>
            <w:r w:rsidRPr="00E71D9A">
              <w:rPr>
                <w:rFonts w:ascii="Times New Roman" w:eastAsia="Times New Roman" w:hAnsi="Times New Roman" w:cs="Times New Roman"/>
                <w:sz w:val="24"/>
                <w:szCs w:val="24"/>
                <w:lang w:eastAsia="en-ID"/>
              </w:rPr>
              <w:t>telah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melengkapi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legalitas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usaha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termasuk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izin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edar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keterbatasan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dalam</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desain</w:t>
            </w:r>
            <w:proofErr w:type="spellEnd"/>
            <w:r w:rsidRPr="00E71D9A">
              <w:rPr>
                <w:rFonts w:ascii="Times New Roman" w:eastAsia="Times New Roman" w:hAnsi="Times New Roman" w:cs="Times New Roman"/>
                <w:sz w:val="24"/>
                <w:szCs w:val="24"/>
                <w:lang w:eastAsia="en-ID"/>
              </w:rPr>
              <w:t xml:space="preserve"> dan </w:t>
            </w:r>
            <w:proofErr w:type="spellStart"/>
            <w:r w:rsidRPr="00E71D9A">
              <w:rPr>
                <w:rFonts w:ascii="Times New Roman" w:eastAsia="Times New Roman" w:hAnsi="Times New Roman" w:cs="Times New Roman"/>
                <w:sz w:val="24"/>
                <w:szCs w:val="24"/>
                <w:lang w:eastAsia="en-ID"/>
              </w:rPr>
              <w:t>kualitas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kemasan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menjadi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hambatan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signifikan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dalam</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meningkatkan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saing</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w:t>
            </w:r>
          </w:p>
          <w:p w14:paraId="0D1F3310" w14:textId="77777777" w:rsidR="001928A5" w:rsidRDefault="001928A5" w:rsidP="000C2E7A">
            <w:pPr>
              <w:pStyle w:val="ListParagraph"/>
              <w:spacing w:line="276" w:lineRule="auto"/>
              <w:ind w:left="284" w:firstLine="567"/>
              <w:rPr>
                <w:rFonts w:ascii="Times New Roman" w:eastAsia="Times New Roman" w:hAnsi="Times New Roman" w:cs="Times New Roman"/>
                <w:sz w:val="24"/>
                <w:szCs w:val="24"/>
                <w:lang w:eastAsia="en-ID"/>
              </w:rPr>
            </w:pPr>
            <w:proofErr w:type="spellStart"/>
            <w:r w:rsidRPr="00E71D9A">
              <w:rPr>
                <w:rFonts w:ascii="Times New Roman" w:eastAsia="Times New Roman" w:hAnsi="Times New Roman" w:cs="Times New Roman"/>
                <w:sz w:val="24"/>
                <w:szCs w:val="24"/>
                <w:lang w:eastAsia="en-ID"/>
              </w:rPr>
              <w:t>Masalah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kemasan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ini</w:t>
            </w:r>
            <w:proofErr w:type="spellEnd"/>
            <w:r w:rsidRPr="00E71D9A">
              <w:rPr>
                <w:rFonts w:ascii="Times New Roman" w:eastAsia="Times New Roman" w:hAnsi="Times New Roman" w:cs="Times New Roman"/>
                <w:sz w:val="24"/>
                <w:szCs w:val="24"/>
                <w:lang w:eastAsia="en-ID"/>
              </w:rPr>
              <w:t xml:space="preserve"> juga </w:t>
            </w:r>
            <w:proofErr w:type="spellStart"/>
            <w:r w:rsidRPr="00E71D9A">
              <w:rPr>
                <w:rFonts w:ascii="Times New Roman" w:eastAsia="Times New Roman" w:hAnsi="Times New Roman" w:cs="Times New Roman"/>
                <w:sz w:val="24"/>
                <w:szCs w:val="24"/>
                <w:lang w:eastAsia="en-ID"/>
              </w:rPr>
              <w:t>berdampak</w:t>
            </w:r>
            <w:proofErr w:type="spellEnd"/>
            <w:r w:rsidRPr="00E71D9A">
              <w:rPr>
                <w:rFonts w:ascii="Times New Roman" w:eastAsia="Times New Roman" w:hAnsi="Times New Roman" w:cs="Times New Roman"/>
                <w:sz w:val="24"/>
                <w:szCs w:val="24"/>
                <w:lang w:eastAsia="en-ID"/>
              </w:rPr>
              <w:t xml:space="preserve"> pada </w:t>
            </w:r>
            <w:proofErr w:type="spellStart"/>
            <w:r w:rsidRPr="00E71D9A">
              <w:rPr>
                <w:rFonts w:ascii="Times New Roman" w:eastAsia="Times New Roman" w:hAnsi="Times New Roman" w:cs="Times New Roman"/>
                <w:sz w:val="24"/>
                <w:szCs w:val="24"/>
                <w:lang w:eastAsia="en-ID"/>
              </w:rPr>
              <w:t>struktur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biaya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Sebagai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contoh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biaya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untuk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mencetak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stiker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dapat</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mencapai</w:t>
            </w:r>
            <w:proofErr w:type="spellEnd"/>
            <w:r w:rsidRPr="00E71D9A">
              <w:rPr>
                <w:rFonts w:ascii="Times New Roman" w:eastAsia="Times New Roman" w:hAnsi="Times New Roman" w:cs="Times New Roman"/>
                <w:sz w:val="24"/>
                <w:szCs w:val="24"/>
                <w:lang w:eastAsia="en-ID"/>
              </w:rPr>
              <w:t xml:space="preserve"> Rp10.000 per </w:t>
            </w:r>
            <w:proofErr w:type="spellStart"/>
            <w:r w:rsidRPr="00E71D9A">
              <w:rPr>
                <w:rFonts w:ascii="Times New Roman" w:eastAsia="Times New Roman" w:hAnsi="Times New Roman" w:cs="Times New Roman"/>
                <w:sz w:val="24"/>
                <w:szCs w:val="24"/>
                <w:lang w:eastAsia="en-ID"/>
              </w:rPr>
              <w:t>lembar</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sementara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harga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jual</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relatif</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rendah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yakni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antara</w:t>
            </w:r>
            <w:proofErr w:type="spellEnd"/>
            <w:r w:rsidRPr="00E71D9A">
              <w:rPr>
                <w:rFonts w:ascii="Times New Roman" w:eastAsia="Times New Roman" w:hAnsi="Times New Roman" w:cs="Times New Roman"/>
                <w:sz w:val="24"/>
                <w:szCs w:val="24"/>
                <w:lang w:eastAsia="en-ID"/>
              </w:rPr>
              <w:t xml:space="preserve"> Rp6.800 </w:t>
            </w:r>
            <w:proofErr w:type="spellStart"/>
            <w:r w:rsidRPr="00E71D9A">
              <w:rPr>
                <w:rFonts w:ascii="Times New Roman" w:eastAsia="Times New Roman" w:hAnsi="Times New Roman" w:cs="Times New Roman"/>
                <w:sz w:val="24"/>
                <w:szCs w:val="24"/>
                <w:lang w:eastAsia="en-ID"/>
              </w:rPr>
              <w:t>hingga</w:t>
            </w:r>
            <w:proofErr w:type="spellEnd"/>
            <w:r w:rsidRPr="00E71D9A">
              <w:rPr>
                <w:rFonts w:ascii="Times New Roman" w:eastAsia="Times New Roman" w:hAnsi="Times New Roman" w:cs="Times New Roman"/>
                <w:sz w:val="24"/>
                <w:szCs w:val="24"/>
                <w:lang w:eastAsia="en-ID"/>
              </w:rPr>
              <w:t xml:space="preserve"> Rp9.000 per unit </w:t>
            </w:r>
            <w:proofErr w:type="spellStart"/>
            <w:r w:rsidRPr="00E71D9A">
              <w:rPr>
                <w:rFonts w:ascii="Times New Roman" w:eastAsia="Times New Roman" w:hAnsi="Times New Roman" w:cs="Times New Roman"/>
                <w:sz w:val="24"/>
                <w:szCs w:val="24"/>
                <w:lang w:eastAsia="en-ID"/>
              </w:rPr>
              <w:t>dengan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berat</w:t>
            </w:r>
            <w:proofErr w:type="spellEnd"/>
            <w:r w:rsidRPr="00E71D9A">
              <w:rPr>
                <w:rFonts w:ascii="Times New Roman" w:eastAsia="Times New Roman" w:hAnsi="Times New Roman" w:cs="Times New Roman"/>
                <w:sz w:val="24"/>
                <w:szCs w:val="24"/>
                <w:lang w:eastAsia="en-ID"/>
              </w:rPr>
              <w:t xml:space="preserve"> 120–125 gram. </w:t>
            </w:r>
            <w:proofErr w:type="spellStart"/>
            <w:r w:rsidRPr="00E71D9A">
              <w:rPr>
                <w:rFonts w:ascii="Times New Roman" w:eastAsia="Times New Roman" w:hAnsi="Times New Roman" w:cs="Times New Roman"/>
                <w:sz w:val="24"/>
                <w:szCs w:val="24"/>
                <w:lang w:eastAsia="en-ID"/>
              </w:rPr>
              <w:t>Perbedaan</w:t>
            </w:r>
            <w:proofErr w:type="spellEnd"/>
            <w:r w:rsidRPr="00E71D9A">
              <w:rPr>
                <w:rFonts w:ascii="Times New Roman" w:eastAsia="Times New Roman" w:hAnsi="Times New Roman" w:cs="Times New Roman"/>
                <w:sz w:val="24"/>
                <w:szCs w:val="24"/>
                <w:lang w:eastAsia="en-ID"/>
              </w:rPr>
              <w:t xml:space="preserve"> tipis </w:t>
            </w:r>
            <w:proofErr w:type="spellStart"/>
            <w:r w:rsidRPr="00E71D9A">
              <w:rPr>
                <w:rFonts w:ascii="Times New Roman" w:eastAsia="Times New Roman" w:hAnsi="Times New Roman" w:cs="Times New Roman"/>
                <w:sz w:val="24"/>
                <w:szCs w:val="24"/>
                <w:lang w:eastAsia="en-ID"/>
              </w:rPr>
              <w:t>antara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harga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jual</w:t>
            </w:r>
            <w:proofErr w:type="spellEnd"/>
            <w:r w:rsidRPr="00E71D9A">
              <w:rPr>
                <w:rFonts w:ascii="Times New Roman" w:eastAsia="Times New Roman" w:hAnsi="Times New Roman" w:cs="Times New Roman"/>
                <w:sz w:val="24"/>
                <w:szCs w:val="24"/>
                <w:lang w:eastAsia="en-ID"/>
              </w:rPr>
              <w:t xml:space="preserve"> dan </w:t>
            </w:r>
            <w:proofErr w:type="spellStart"/>
            <w:r w:rsidRPr="00E71D9A">
              <w:rPr>
                <w:rFonts w:ascii="Times New Roman" w:eastAsia="Times New Roman" w:hAnsi="Times New Roman" w:cs="Times New Roman"/>
                <w:sz w:val="24"/>
                <w:szCs w:val="24"/>
                <w:lang w:eastAsia="en-ID"/>
              </w:rPr>
              <w:t>biaya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menyebabkan</w:t>
            </w:r>
            <w:proofErr w:type="spellEnd"/>
            <w:r w:rsidRPr="00E71D9A">
              <w:rPr>
                <w:rFonts w:ascii="Times New Roman" w:eastAsia="Times New Roman" w:hAnsi="Times New Roman" w:cs="Times New Roman"/>
                <w:sz w:val="24"/>
                <w:szCs w:val="24"/>
                <w:lang w:eastAsia="en-ID"/>
              </w:rPr>
              <w:t xml:space="preserve"> margin </w:t>
            </w:r>
            <w:proofErr w:type="spellStart"/>
            <w:r w:rsidRPr="00E71D9A">
              <w:rPr>
                <w:rFonts w:ascii="Times New Roman" w:eastAsia="Times New Roman" w:hAnsi="Times New Roman" w:cs="Times New Roman"/>
                <w:sz w:val="24"/>
                <w:szCs w:val="24"/>
                <w:lang w:eastAsia="en-ID"/>
              </w:rPr>
              <w:t>keuntungan</w:t>
            </w:r>
            <w:proofErr w:type="spellEnd"/>
            <w:r w:rsidRPr="00E71D9A">
              <w:rPr>
                <w:rFonts w:ascii="Times New Roman" w:eastAsia="Times New Roman" w:hAnsi="Times New Roman" w:cs="Times New Roman"/>
                <w:sz w:val="24"/>
                <w:szCs w:val="24"/>
                <w:lang w:eastAsia="en-ID"/>
              </w:rPr>
              <w:t xml:space="preserve"> sangat </w:t>
            </w:r>
            <w:proofErr w:type="spellStart"/>
            <w:r w:rsidRPr="00E71D9A">
              <w:rPr>
                <w:rFonts w:ascii="Times New Roman" w:eastAsia="Times New Roman" w:hAnsi="Times New Roman" w:cs="Times New Roman"/>
                <w:sz w:val="24"/>
                <w:szCs w:val="24"/>
                <w:lang w:eastAsia="en-ID"/>
              </w:rPr>
              <w:t>kecil</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terlebih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jika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harga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eceran</w:t>
            </w:r>
            <w:proofErr w:type="spellEnd"/>
            <w:r w:rsidRPr="00E71D9A">
              <w:rPr>
                <w:rFonts w:ascii="Times New Roman" w:eastAsia="Times New Roman" w:hAnsi="Times New Roman" w:cs="Times New Roman"/>
                <w:sz w:val="24"/>
                <w:szCs w:val="24"/>
                <w:lang w:eastAsia="en-ID"/>
              </w:rPr>
              <w:t xml:space="preserve"> di pasar </w:t>
            </w:r>
            <w:proofErr w:type="spellStart"/>
            <w:r w:rsidRPr="00E71D9A">
              <w:rPr>
                <w:rFonts w:ascii="Times New Roman" w:eastAsia="Times New Roman" w:hAnsi="Times New Roman" w:cs="Times New Roman"/>
                <w:sz w:val="24"/>
                <w:szCs w:val="24"/>
                <w:lang w:eastAsia="en-ID"/>
              </w:rPr>
              <w:t>hanya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sekitar</w:t>
            </w:r>
            <w:proofErr w:type="spellEnd"/>
            <w:r w:rsidRPr="00E71D9A">
              <w:rPr>
                <w:rFonts w:ascii="Times New Roman" w:eastAsia="Times New Roman" w:hAnsi="Times New Roman" w:cs="Times New Roman"/>
                <w:sz w:val="24"/>
                <w:szCs w:val="24"/>
                <w:lang w:eastAsia="en-ID"/>
              </w:rPr>
              <w:t xml:space="preserve"> Rp10.000. </w:t>
            </w:r>
            <w:proofErr w:type="spellStart"/>
            <w:r w:rsidRPr="00E71D9A">
              <w:rPr>
                <w:rFonts w:ascii="Times New Roman" w:eastAsia="Times New Roman" w:hAnsi="Times New Roman" w:cs="Times New Roman"/>
                <w:sz w:val="24"/>
                <w:szCs w:val="24"/>
                <w:lang w:eastAsia="en-ID"/>
              </w:rPr>
              <w:t>Kondisi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ini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menjadikan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persoalan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harga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pokok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produksi</w:t>
            </w:r>
            <w:proofErr w:type="spellEnd"/>
            <w:r w:rsidRPr="00E71D9A">
              <w:rPr>
                <w:rFonts w:ascii="Times New Roman" w:eastAsia="Times New Roman" w:hAnsi="Times New Roman" w:cs="Times New Roman"/>
                <w:sz w:val="24"/>
                <w:szCs w:val="24"/>
                <w:lang w:eastAsia="en-ID"/>
              </w:rPr>
              <w:t xml:space="preserve"> (HPP) </w:t>
            </w:r>
            <w:proofErr w:type="spellStart"/>
            <w:r w:rsidRPr="00E71D9A">
              <w:rPr>
                <w:rFonts w:ascii="Times New Roman" w:eastAsia="Times New Roman" w:hAnsi="Times New Roman" w:cs="Times New Roman"/>
                <w:sz w:val="24"/>
                <w:szCs w:val="24"/>
                <w:lang w:eastAsia="en-ID"/>
              </w:rPr>
              <w:t>sebagai</w:t>
            </w:r>
            <w:proofErr w:type="spellEnd"/>
            <w:r w:rsidRPr="00E71D9A">
              <w:rPr>
                <w:rFonts w:ascii="Times New Roman" w:eastAsia="Times New Roman" w:hAnsi="Times New Roman" w:cs="Times New Roman"/>
                <w:sz w:val="24"/>
                <w:szCs w:val="24"/>
                <w:lang w:eastAsia="en-ID"/>
              </w:rPr>
              <w:t xml:space="preserve"> salah </w:t>
            </w:r>
            <w:proofErr w:type="spellStart"/>
            <w:r w:rsidRPr="00E71D9A">
              <w:rPr>
                <w:rFonts w:ascii="Times New Roman" w:eastAsia="Times New Roman" w:hAnsi="Times New Roman" w:cs="Times New Roman"/>
                <w:sz w:val="24"/>
                <w:szCs w:val="24"/>
                <w:lang w:eastAsia="en-ID"/>
              </w:rPr>
              <w:t>satu</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kendala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utama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Walaupun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telah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tersedia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pelatihan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dari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pemerintah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desa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banyak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UMKM yang </w:t>
            </w:r>
            <w:proofErr w:type="spellStart"/>
            <w:r w:rsidRPr="00E71D9A">
              <w:rPr>
                <w:rFonts w:ascii="Times New Roman" w:eastAsia="Times New Roman" w:hAnsi="Times New Roman" w:cs="Times New Roman"/>
                <w:sz w:val="24"/>
                <w:szCs w:val="24"/>
                <w:lang w:eastAsia="en-ID"/>
              </w:rPr>
              <w:t>masih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mengalami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kesulitan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dalam</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menghitung</w:t>
            </w:r>
            <w:proofErr w:type="spellEnd"/>
            <w:r w:rsidRPr="00E71D9A">
              <w:rPr>
                <w:rFonts w:ascii="Times New Roman" w:eastAsia="Times New Roman" w:hAnsi="Times New Roman" w:cs="Times New Roman"/>
                <w:sz w:val="24"/>
                <w:szCs w:val="24"/>
                <w:lang w:eastAsia="en-ID"/>
              </w:rPr>
              <w:t xml:space="preserve"> HPP </w:t>
            </w:r>
            <w:proofErr w:type="spellStart"/>
            <w:r w:rsidRPr="00E71D9A">
              <w:rPr>
                <w:rFonts w:ascii="Times New Roman" w:eastAsia="Times New Roman" w:hAnsi="Times New Roman" w:cs="Times New Roman"/>
                <w:sz w:val="24"/>
                <w:szCs w:val="24"/>
                <w:lang w:eastAsia="en-ID"/>
              </w:rPr>
              <w:t>secara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tepat</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sehingga</w:t>
            </w:r>
            <w:proofErr w:type="spellEnd"/>
            <w:r w:rsidRPr="00E71D9A">
              <w:rPr>
                <w:rFonts w:ascii="Times New Roman" w:eastAsia="Times New Roman" w:hAnsi="Times New Roman" w:cs="Times New Roman"/>
                <w:sz w:val="24"/>
                <w:szCs w:val="24"/>
                <w:lang w:eastAsia="en-ID"/>
              </w:rPr>
              <w:t xml:space="preserve"> strategi </w:t>
            </w:r>
            <w:proofErr w:type="spellStart"/>
            <w:r w:rsidRPr="00E71D9A">
              <w:rPr>
                <w:rFonts w:ascii="Times New Roman" w:eastAsia="Times New Roman" w:hAnsi="Times New Roman" w:cs="Times New Roman"/>
                <w:sz w:val="24"/>
                <w:szCs w:val="24"/>
                <w:lang w:eastAsia="en-ID"/>
              </w:rPr>
              <w:t>penetapan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harga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menjadi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kurang</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efektif</w:t>
            </w:r>
            <w:proofErr w:type="spellEnd"/>
            <w:r w:rsidRPr="00E71D9A">
              <w:rPr>
                <w:rFonts w:ascii="Times New Roman" w:eastAsia="Times New Roman" w:hAnsi="Times New Roman" w:cs="Times New Roman"/>
                <w:sz w:val="24"/>
                <w:szCs w:val="24"/>
                <w:lang w:eastAsia="en-ID"/>
              </w:rPr>
              <w:t>.</w:t>
            </w:r>
          </w:p>
          <w:p w14:paraId="00F6A550" w14:textId="77777777" w:rsidR="001928A5" w:rsidRPr="00E71D9A" w:rsidRDefault="001928A5" w:rsidP="000C2E7A">
            <w:pPr>
              <w:pStyle w:val="ListParagraph"/>
              <w:spacing w:line="276" w:lineRule="auto"/>
              <w:ind w:left="284" w:firstLine="567"/>
              <w:rPr>
                <w:rFonts w:ascii="Times New Roman" w:eastAsia="Times New Roman" w:hAnsi="Times New Roman" w:cs="Times New Roman"/>
                <w:sz w:val="24"/>
                <w:szCs w:val="24"/>
                <w:lang w:eastAsia="en-ID"/>
              </w:rPr>
            </w:pPr>
            <w:r w:rsidRPr="00E71D9A">
              <w:rPr>
                <w:rFonts w:ascii="Times New Roman" w:eastAsia="Times New Roman" w:hAnsi="Times New Roman" w:cs="Times New Roman"/>
                <w:sz w:val="24"/>
                <w:szCs w:val="24"/>
                <w:lang w:eastAsia="en-ID"/>
              </w:rPr>
              <w:t xml:space="preserve">Selain </w:t>
            </w:r>
            <w:proofErr w:type="spellStart"/>
            <w:r w:rsidRPr="00E71D9A">
              <w:rPr>
                <w:rFonts w:ascii="Times New Roman" w:eastAsia="Times New Roman" w:hAnsi="Times New Roman" w:cs="Times New Roman"/>
                <w:sz w:val="24"/>
                <w:szCs w:val="24"/>
                <w:lang w:eastAsia="en-ID"/>
              </w:rPr>
              <w:t>permasalahan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teknis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tersebut</w:t>
            </w:r>
            <w:proofErr w:type="spellEnd"/>
            <w:r w:rsidRPr="00E71D9A">
              <w:rPr>
                <w:rFonts w:ascii="Times New Roman" w:eastAsia="Times New Roman" w:hAnsi="Times New Roman" w:cs="Times New Roman"/>
                <w:sz w:val="24"/>
                <w:szCs w:val="24"/>
                <w:lang w:eastAsia="en-ID"/>
              </w:rPr>
              <w:t xml:space="preserve">, para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usaha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menekankan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pentingnya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dukungan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pemerintah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maupun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lembaga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keuangan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dalam</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penyediaan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fasilitas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khususnya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terkait</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dengan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pengembangan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kemasan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yang </w:t>
            </w:r>
            <w:proofErr w:type="spellStart"/>
            <w:r w:rsidRPr="00E71D9A">
              <w:rPr>
                <w:rFonts w:ascii="Times New Roman" w:eastAsia="Times New Roman" w:hAnsi="Times New Roman" w:cs="Times New Roman"/>
                <w:sz w:val="24"/>
                <w:szCs w:val="24"/>
                <w:lang w:eastAsia="en-ID"/>
              </w:rPr>
              <w:t>sesuai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standar</w:t>
            </w:r>
            <w:proofErr w:type="spellEnd"/>
            <w:r w:rsidRPr="00E71D9A">
              <w:rPr>
                <w:rFonts w:ascii="Times New Roman" w:eastAsia="Times New Roman" w:hAnsi="Times New Roman" w:cs="Times New Roman"/>
                <w:sz w:val="24"/>
                <w:szCs w:val="24"/>
                <w:lang w:eastAsia="en-ID"/>
              </w:rPr>
              <w:t xml:space="preserve"> pasar. </w:t>
            </w:r>
            <w:proofErr w:type="spellStart"/>
            <w:r w:rsidRPr="00E71D9A">
              <w:rPr>
                <w:rFonts w:ascii="Times New Roman" w:eastAsia="Times New Roman" w:hAnsi="Times New Roman" w:cs="Times New Roman"/>
                <w:sz w:val="24"/>
                <w:szCs w:val="24"/>
                <w:lang w:eastAsia="en-ID"/>
              </w:rPr>
              <w:t>Dukungan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semacam</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ini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diyakini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membantu</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UMKM </w:t>
            </w:r>
            <w:proofErr w:type="spellStart"/>
            <w:r w:rsidRPr="00E71D9A">
              <w:rPr>
                <w:rFonts w:ascii="Times New Roman" w:eastAsia="Times New Roman" w:hAnsi="Times New Roman" w:cs="Times New Roman"/>
                <w:sz w:val="24"/>
                <w:szCs w:val="24"/>
                <w:lang w:eastAsia="en-ID"/>
              </w:rPr>
              <w:t>meningkatkan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nilai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tambah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sekaligus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memperluas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jangkauan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distribusi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produk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Aspirasi</w:t>
            </w:r>
            <w:proofErr w:type="spellEnd"/>
            <w:r w:rsidRPr="00E71D9A">
              <w:rPr>
                <w:rFonts w:ascii="Times New Roman" w:eastAsia="Times New Roman" w:hAnsi="Times New Roman" w:cs="Times New Roman"/>
                <w:sz w:val="24"/>
                <w:szCs w:val="24"/>
                <w:lang w:eastAsia="en-ID"/>
              </w:rPr>
              <w:t xml:space="preserve"> yang </w:t>
            </w:r>
            <w:proofErr w:type="spellStart"/>
            <w:r w:rsidRPr="00E71D9A">
              <w:rPr>
                <w:rFonts w:ascii="Times New Roman" w:eastAsia="Times New Roman" w:hAnsi="Times New Roman" w:cs="Times New Roman"/>
                <w:sz w:val="24"/>
                <w:szCs w:val="24"/>
                <w:lang w:eastAsia="en-ID"/>
              </w:rPr>
              <w:t>disampaikan</w:t>
            </w:r>
            <w:proofErr w:type="spellEnd"/>
            <w:r w:rsidRPr="00E71D9A">
              <w:rPr>
                <w:rFonts w:ascii="Times New Roman" w:eastAsia="Times New Roman" w:hAnsi="Times New Roman" w:cs="Times New Roman"/>
                <w:sz w:val="24"/>
                <w:szCs w:val="24"/>
                <w:lang w:eastAsia="en-ID"/>
              </w:rPr>
              <w:t xml:space="preserve"> juga </w:t>
            </w:r>
            <w:proofErr w:type="spellStart"/>
            <w:r w:rsidRPr="00E71D9A">
              <w:rPr>
                <w:rFonts w:ascii="Times New Roman" w:eastAsia="Times New Roman" w:hAnsi="Times New Roman" w:cs="Times New Roman"/>
                <w:sz w:val="24"/>
                <w:szCs w:val="24"/>
                <w:lang w:eastAsia="en-ID"/>
              </w:rPr>
              <w:t>mencerminkan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adanya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orientasi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jangka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panjang</w:t>
            </w:r>
            <w:proofErr w:type="spellEnd"/>
            <w:r w:rsidRPr="00E71D9A">
              <w:rPr>
                <w:rFonts w:ascii="Times New Roman" w:eastAsia="Times New Roman" w:hAnsi="Times New Roman" w:cs="Times New Roman"/>
                <w:sz w:val="24"/>
                <w:szCs w:val="24"/>
                <w:lang w:eastAsia="en-ID"/>
              </w:rPr>
              <w:t xml:space="preserve">, di mana salah </w:t>
            </w:r>
            <w:proofErr w:type="spellStart"/>
            <w:r w:rsidRPr="00E71D9A">
              <w:rPr>
                <w:rFonts w:ascii="Times New Roman" w:eastAsia="Times New Roman" w:hAnsi="Times New Roman" w:cs="Times New Roman"/>
                <w:sz w:val="24"/>
                <w:szCs w:val="24"/>
                <w:lang w:eastAsia="en-ID"/>
              </w:rPr>
              <w:t>satu</w:t>
            </w:r>
            <w:proofErr w:type="spellEnd"/>
            <w:r w:rsidRPr="00E71D9A">
              <w:rPr>
                <w:rFonts w:ascii="Times New Roman" w:eastAsia="Times New Roman" w:hAnsi="Times New Roman" w:cs="Times New Roman"/>
                <w:sz w:val="24"/>
                <w:szCs w:val="24"/>
                <w:lang w:eastAsia="en-ID"/>
              </w:rPr>
              <w:t xml:space="preserve"> target </w:t>
            </w:r>
            <w:proofErr w:type="spellStart"/>
            <w:r w:rsidRPr="00E71D9A">
              <w:rPr>
                <w:rFonts w:ascii="Times New Roman" w:eastAsia="Times New Roman" w:hAnsi="Times New Roman" w:cs="Times New Roman"/>
                <w:sz w:val="24"/>
                <w:szCs w:val="24"/>
                <w:lang w:eastAsia="en-ID"/>
              </w:rPr>
              <w:t>strategis</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adalah</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menembus</w:t>
            </w:r>
            <w:proofErr w:type="spellEnd"/>
            <w:r w:rsidRPr="00E71D9A">
              <w:rPr>
                <w:rFonts w:ascii="Times New Roman" w:eastAsia="Times New Roman" w:hAnsi="Times New Roman" w:cs="Times New Roman"/>
                <w:sz w:val="24"/>
                <w:szCs w:val="24"/>
                <w:lang w:eastAsia="en-ID"/>
              </w:rPr>
              <w:t xml:space="preserve"> pasar di Padang pada </w:t>
            </w:r>
            <w:proofErr w:type="spellStart"/>
            <w:r w:rsidRPr="00E71D9A">
              <w:rPr>
                <w:rFonts w:ascii="Times New Roman" w:eastAsia="Times New Roman" w:hAnsi="Times New Roman" w:cs="Times New Roman"/>
                <w:sz w:val="24"/>
                <w:szCs w:val="24"/>
                <w:lang w:eastAsia="en-ID"/>
              </w:rPr>
              <w:t>tahun</w:t>
            </w:r>
            <w:proofErr w:type="spellEnd"/>
            <w:r w:rsidRPr="00E71D9A">
              <w:rPr>
                <w:rFonts w:ascii="Times New Roman" w:eastAsia="Times New Roman" w:hAnsi="Times New Roman" w:cs="Times New Roman"/>
                <w:sz w:val="24"/>
                <w:szCs w:val="24"/>
                <w:lang w:eastAsia="en-ID"/>
              </w:rPr>
              <w:t xml:space="preserve"> 2026. Hal </w:t>
            </w:r>
            <w:proofErr w:type="spellStart"/>
            <w:r w:rsidRPr="00E71D9A">
              <w:rPr>
                <w:rFonts w:ascii="Times New Roman" w:eastAsia="Times New Roman" w:hAnsi="Times New Roman" w:cs="Times New Roman"/>
                <w:sz w:val="24"/>
                <w:szCs w:val="24"/>
                <w:lang w:eastAsia="en-ID"/>
              </w:rPr>
              <w:t>ini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menunjukkan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bahwa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pelaku</w:t>
            </w:r>
            <w:proofErr w:type="spellEnd"/>
            <w:r w:rsidRPr="00E71D9A">
              <w:rPr>
                <w:rFonts w:ascii="Times New Roman" w:eastAsia="Times New Roman" w:hAnsi="Times New Roman" w:cs="Times New Roman"/>
                <w:sz w:val="24"/>
                <w:szCs w:val="24"/>
                <w:lang w:eastAsia="en-ID"/>
              </w:rPr>
              <w:t xml:space="preserve"> UMKM Mentawai </w:t>
            </w:r>
            <w:proofErr w:type="spellStart"/>
            <w:r w:rsidRPr="00E71D9A">
              <w:rPr>
                <w:rFonts w:ascii="Times New Roman" w:eastAsia="Times New Roman" w:hAnsi="Times New Roman" w:cs="Times New Roman"/>
                <w:sz w:val="24"/>
                <w:szCs w:val="24"/>
                <w:lang w:eastAsia="en-ID"/>
              </w:rPr>
              <w:t>tidak</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hanya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berorientasi</w:t>
            </w:r>
            <w:proofErr w:type="spellEnd"/>
            <w:r w:rsidRPr="00E71D9A">
              <w:rPr>
                <w:rFonts w:ascii="Times New Roman" w:eastAsia="Times New Roman" w:hAnsi="Times New Roman" w:cs="Times New Roman"/>
                <w:sz w:val="24"/>
                <w:szCs w:val="24"/>
                <w:lang w:eastAsia="en-ID"/>
              </w:rPr>
              <w:t xml:space="preserve"> pada </w:t>
            </w:r>
            <w:proofErr w:type="spellStart"/>
            <w:r w:rsidRPr="00E71D9A">
              <w:rPr>
                <w:rFonts w:ascii="Times New Roman" w:eastAsia="Times New Roman" w:hAnsi="Times New Roman" w:cs="Times New Roman"/>
                <w:sz w:val="24"/>
                <w:szCs w:val="24"/>
                <w:lang w:eastAsia="en-ID"/>
              </w:rPr>
              <w:t>kelangsungan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usaha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lokal</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tetapi</w:t>
            </w:r>
            <w:proofErr w:type="spellEnd"/>
            <w:r w:rsidRPr="00E71D9A">
              <w:rPr>
                <w:rFonts w:ascii="Times New Roman" w:eastAsia="Times New Roman" w:hAnsi="Times New Roman" w:cs="Times New Roman"/>
                <w:sz w:val="24"/>
                <w:szCs w:val="24"/>
                <w:lang w:eastAsia="en-ID"/>
              </w:rPr>
              <w:t xml:space="preserve"> juga </w:t>
            </w:r>
            <w:proofErr w:type="spellStart"/>
            <w:r w:rsidRPr="00E71D9A">
              <w:rPr>
                <w:rFonts w:ascii="Times New Roman" w:eastAsia="Times New Roman" w:hAnsi="Times New Roman" w:cs="Times New Roman"/>
                <w:sz w:val="24"/>
                <w:szCs w:val="24"/>
                <w:lang w:eastAsia="en-ID"/>
              </w:rPr>
              <w:t>memiliki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visi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ekspansi</w:t>
            </w:r>
            <w:proofErr w:type="spellEnd"/>
            <w:r w:rsidRPr="00E71D9A">
              <w:rPr>
                <w:rFonts w:ascii="Times New Roman" w:eastAsia="Times New Roman" w:hAnsi="Times New Roman" w:cs="Times New Roman"/>
                <w:sz w:val="24"/>
                <w:szCs w:val="24"/>
                <w:lang w:eastAsia="en-ID"/>
              </w:rPr>
              <w:t xml:space="preserve"> pasar regional </w:t>
            </w:r>
            <w:proofErr w:type="spellStart"/>
            <w:r w:rsidRPr="00E71D9A">
              <w:rPr>
                <w:rFonts w:ascii="Times New Roman" w:eastAsia="Times New Roman" w:hAnsi="Times New Roman" w:cs="Times New Roman"/>
                <w:sz w:val="24"/>
                <w:szCs w:val="24"/>
                <w:lang w:eastAsia="en-ID"/>
              </w:rPr>
              <w:t>sebagai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bagian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dari</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upaya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meningkatkan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daya</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saing</w:t>
            </w:r>
            <w:proofErr w:type="spellEnd"/>
            <w:r w:rsidRPr="00E71D9A">
              <w:rPr>
                <w:rFonts w:ascii="Times New Roman" w:eastAsia="Times New Roman" w:hAnsi="Times New Roman" w:cs="Times New Roman"/>
                <w:sz w:val="24"/>
                <w:szCs w:val="24"/>
                <w:lang w:eastAsia="en-ID"/>
              </w:rPr>
              <w:t xml:space="preserve"> dan </w:t>
            </w:r>
            <w:proofErr w:type="spellStart"/>
            <w:r w:rsidRPr="00E71D9A">
              <w:rPr>
                <w:rFonts w:ascii="Times New Roman" w:eastAsia="Times New Roman" w:hAnsi="Times New Roman" w:cs="Times New Roman"/>
                <w:sz w:val="24"/>
                <w:szCs w:val="24"/>
                <w:lang w:eastAsia="en-ID"/>
              </w:rPr>
              <w:t>keberlanjutan</w:t>
            </w:r>
            <w:proofErr w:type="spellEnd"/>
            <w:r w:rsidRPr="00E71D9A">
              <w:rPr>
                <w:rFonts w:ascii="Times New Roman" w:eastAsia="Times New Roman" w:hAnsi="Times New Roman" w:cs="Times New Roman"/>
                <w:sz w:val="24"/>
                <w:szCs w:val="24"/>
                <w:lang w:eastAsia="en-ID"/>
              </w:rPr>
              <w:t xml:space="preserve"> </w:t>
            </w:r>
            <w:proofErr w:type="spellStart"/>
            <w:r w:rsidRPr="00E71D9A">
              <w:rPr>
                <w:rFonts w:ascii="Times New Roman" w:eastAsia="Times New Roman" w:hAnsi="Times New Roman" w:cs="Times New Roman"/>
                <w:sz w:val="24"/>
                <w:szCs w:val="24"/>
                <w:lang w:eastAsia="en-ID"/>
              </w:rPr>
              <w:t>usaha</w:t>
            </w:r>
            <w:proofErr w:type="spellEnd"/>
            <w:r w:rsidRPr="00E71D9A">
              <w:rPr>
                <w:rFonts w:ascii="Times New Roman" w:eastAsia="Times New Roman" w:hAnsi="Times New Roman" w:cs="Times New Roman"/>
                <w:sz w:val="24"/>
                <w:szCs w:val="24"/>
                <w:lang w:eastAsia="en-ID"/>
              </w:rPr>
              <w:t>.</w:t>
            </w:r>
          </w:p>
          <w:p w14:paraId="11309FE5" w14:textId="77777777" w:rsidR="001928A5" w:rsidRPr="002A19C7" w:rsidRDefault="001928A5" w:rsidP="000C2E7A">
            <w:pPr>
              <w:spacing w:line="276" w:lineRule="auto"/>
              <w:ind w:left="-76"/>
              <w:rPr>
                <w:rFonts w:ascii="Times New Roman" w:hAnsi="Times New Roman" w:cs="Times New Roman"/>
                <w:b/>
                <w:bCs/>
                <w:sz w:val="24"/>
                <w:szCs w:val="24"/>
              </w:rPr>
            </w:pPr>
          </w:p>
          <w:p w14:paraId="1172BFA7" w14:textId="77777777" w:rsidR="001928A5" w:rsidRPr="00E07C1B" w:rsidRDefault="001928A5" w:rsidP="000C2E7A">
            <w:pPr>
              <w:rPr>
                <w:rFonts w:ascii="Times New Roman" w:hAnsi="Times New Roman" w:cs="Times New Roman"/>
                <w:color w:val="000000"/>
                <w:sz w:val="24"/>
                <w:szCs w:val="24"/>
                <w:lang w:val="en"/>
              </w:rPr>
            </w:pPr>
          </w:p>
        </w:tc>
      </w:tr>
    </w:tbl>
    <w:p w14:paraId="09EF3651" w14:textId="7BC90D52" w:rsidR="00077E7C" w:rsidRPr="00C823C9" w:rsidRDefault="00C823C9" w:rsidP="00C823C9">
      <w:pPr>
        <w:rPr>
          <w:rFonts w:ascii="Times New Roman" w:hAnsi="Times New Roman" w:cs="Times New Roman"/>
          <w:noProof/>
          <w:sz w:val="24"/>
          <w:szCs w:val="24"/>
          <w:lang w:val="id-ID"/>
        </w:rPr>
      </w:pPr>
      <w:r>
        <w:rPr>
          <w:rFonts w:ascii="Times New Roman" w:hAnsi="Times New Roman" w:cs="Times New Roman"/>
          <w:noProof/>
          <w:sz w:val="24"/>
          <w:szCs w:val="24"/>
          <w:lang w:val="id-ID"/>
        </w:rPr>
        <w:lastRenderedPageBreak/>
        <w:t>...........................................................................................................................................................................................................................................................................................................................................................................................................................................................................................................................................................................................................................................................................................................................................................................</w:t>
      </w:r>
      <w:r w:rsidR="005D1E08">
        <w:rPr>
          <w:rFonts w:ascii="Times New Roman" w:hAnsi="Times New Roman" w:cs="Times New Roman"/>
          <w:noProof/>
          <w:sz w:val="24"/>
          <w:szCs w:val="24"/>
          <w:lang w:val="id-ID"/>
        </w:rPr>
        <w:t>..</w:t>
      </w:r>
      <w:r>
        <w:rPr>
          <w:rFonts w:ascii="Times New Roman" w:hAnsi="Times New Roman" w:cs="Times New Roman"/>
          <w:noProof/>
          <w:sz w:val="24"/>
          <w:szCs w:val="24"/>
          <w:lang w:val="id-ID"/>
        </w:rPr>
        <w:t>.</w:t>
      </w:r>
      <w:permEnd w:id="2075149859"/>
    </w:p>
    <w:tbl>
      <w:tblPr>
        <w:tblStyle w:val="TableGrid"/>
        <w:tblW w:w="0" w:type="auto"/>
        <w:tblLook w:val="04A0" w:firstRow="1" w:lastRow="0" w:firstColumn="1" w:lastColumn="0" w:noHBand="0" w:noVBand="1"/>
      </w:tblPr>
      <w:tblGrid>
        <w:gridCol w:w="9017"/>
      </w:tblGrid>
      <w:tr w:rsidR="0030092F" w:rsidRPr="005D1E08" w14:paraId="7BA724B7" w14:textId="77777777" w:rsidTr="00922E80">
        <w:tc>
          <w:tcPr>
            <w:tcW w:w="9017" w:type="dxa"/>
          </w:tcPr>
          <w:p w14:paraId="5588C980" w14:textId="4DD142D5" w:rsidR="00A52696" w:rsidRPr="00C823C9" w:rsidRDefault="00F73C2C" w:rsidP="00C823C9">
            <w:pPr>
              <w:tabs>
                <w:tab w:val="left" w:pos="247"/>
              </w:tabs>
              <w:spacing w:after="120"/>
              <w:rPr>
                <w:rFonts w:ascii="Times New Roman" w:hAnsi="Times New Roman" w:cs="Times New Roman"/>
                <w:noProof/>
                <w:sz w:val="24"/>
                <w:szCs w:val="24"/>
                <w:lang w:val="id-ID"/>
              </w:rPr>
            </w:pPr>
            <w:r w:rsidRPr="00C823C9">
              <w:rPr>
                <w:rFonts w:ascii="Times New Roman" w:hAnsi="Times New Roman" w:cs="Times New Roman"/>
                <w:b/>
                <w:bCs/>
                <w:noProof/>
                <w:sz w:val="24"/>
                <w:szCs w:val="24"/>
                <w:lang w:val="id-ID"/>
              </w:rPr>
              <w:t>D</w:t>
            </w:r>
            <w:r w:rsidRPr="00C823C9">
              <w:rPr>
                <w:rFonts w:ascii="Times New Roman" w:hAnsi="Times New Roman" w:cs="Times New Roman"/>
                <w:noProof/>
                <w:sz w:val="24"/>
                <w:szCs w:val="24"/>
                <w:lang w:val="id-ID"/>
              </w:rPr>
              <w:t xml:space="preserve">. </w:t>
            </w:r>
            <w:r w:rsidRPr="00C823C9">
              <w:rPr>
                <w:rFonts w:ascii="Times New Roman" w:hAnsi="Times New Roman" w:cs="Times New Roman"/>
                <w:b/>
                <w:noProof/>
                <w:sz w:val="24"/>
                <w:szCs w:val="24"/>
                <w:lang w:val="id-ID"/>
              </w:rPr>
              <w:t>STATUS LUARAN</w:t>
            </w:r>
            <w:r w:rsidRPr="00C823C9">
              <w:rPr>
                <w:rFonts w:ascii="Times New Roman" w:hAnsi="Times New Roman" w:cs="Times New Roman"/>
                <w:noProof/>
                <w:sz w:val="24"/>
                <w:szCs w:val="24"/>
                <w:lang w:val="id-ID"/>
              </w:rPr>
              <w:t xml:space="preserve">: </w:t>
            </w:r>
            <w:r w:rsidR="00EA2458" w:rsidRPr="00C823C9">
              <w:rPr>
                <w:rFonts w:ascii="Times New Roman" w:hAnsi="Times New Roman" w:cs="Times New Roman"/>
                <w:noProof/>
                <w:sz w:val="24"/>
                <w:szCs w:val="24"/>
                <w:lang w:val="id-ID"/>
              </w:rPr>
              <w:t xml:space="preserve"> </w:t>
            </w:r>
            <w:r w:rsidRPr="00C823C9">
              <w:rPr>
                <w:rFonts w:ascii="Times New Roman" w:hAnsi="Times New Roman" w:cs="Times New Roman"/>
                <w:noProof/>
                <w:sz w:val="24"/>
                <w:szCs w:val="24"/>
                <w:lang w:val="id-ID"/>
              </w:rPr>
              <w:t>Tuliskan jenis,</w:t>
            </w:r>
            <w:r w:rsidR="00EA2458" w:rsidRPr="00C823C9">
              <w:rPr>
                <w:rFonts w:ascii="Times New Roman" w:hAnsi="Times New Roman" w:cs="Times New Roman"/>
                <w:noProof/>
                <w:sz w:val="24"/>
                <w:szCs w:val="24"/>
                <w:lang w:val="id-ID"/>
              </w:rPr>
              <w:t xml:space="preserve"> identitas dan status </w:t>
            </w:r>
            <w:r w:rsidR="00BB349C" w:rsidRPr="00C823C9">
              <w:rPr>
                <w:rFonts w:ascii="Times New Roman" w:hAnsi="Times New Roman" w:cs="Times New Roman"/>
                <w:noProof/>
                <w:sz w:val="24"/>
                <w:szCs w:val="24"/>
                <w:lang w:val="id-ID"/>
              </w:rPr>
              <w:t>ketercapaian</w:t>
            </w:r>
            <w:r w:rsidR="00EA2458" w:rsidRPr="00C823C9">
              <w:rPr>
                <w:rFonts w:ascii="Times New Roman" w:hAnsi="Times New Roman" w:cs="Times New Roman"/>
                <w:noProof/>
                <w:sz w:val="24"/>
                <w:szCs w:val="24"/>
                <w:lang w:val="id-ID"/>
              </w:rPr>
              <w:t xml:space="preserve"> </w:t>
            </w:r>
            <w:r w:rsidR="00BB349C" w:rsidRPr="00C823C9">
              <w:rPr>
                <w:rFonts w:ascii="Times New Roman" w:hAnsi="Times New Roman" w:cs="Times New Roman"/>
                <w:noProof/>
                <w:sz w:val="24"/>
                <w:szCs w:val="24"/>
                <w:lang w:val="id-ID"/>
              </w:rPr>
              <w:t xml:space="preserve">setiap </w:t>
            </w:r>
            <w:r w:rsidR="00EA2458" w:rsidRPr="00C823C9">
              <w:rPr>
                <w:rFonts w:ascii="Times New Roman" w:hAnsi="Times New Roman" w:cs="Times New Roman"/>
                <w:noProof/>
                <w:sz w:val="24"/>
                <w:szCs w:val="24"/>
                <w:lang w:val="id-ID"/>
              </w:rPr>
              <w:t>luaran wajib dan luaran tambahan (jika ada)</w:t>
            </w:r>
            <w:r w:rsidR="00FA77D5" w:rsidRPr="00C823C9">
              <w:rPr>
                <w:rFonts w:ascii="Times New Roman" w:hAnsi="Times New Roman" w:cs="Times New Roman"/>
                <w:noProof/>
                <w:sz w:val="24"/>
                <w:szCs w:val="24"/>
                <w:lang w:val="sv-SE"/>
              </w:rPr>
              <w:t xml:space="preserve"> </w:t>
            </w:r>
            <w:r w:rsidR="00FA77D5" w:rsidRPr="00C823C9">
              <w:rPr>
                <w:rFonts w:ascii="Times New Roman" w:hAnsi="Times New Roman" w:cs="Times New Roman"/>
                <w:noProof/>
                <w:sz w:val="24"/>
                <w:szCs w:val="24"/>
                <w:lang w:val="id-ID"/>
              </w:rPr>
              <w:t>yang dijanjikan</w:t>
            </w:r>
            <w:r w:rsidRPr="00C823C9">
              <w:rPr>
                <w:rFonts w:ascii="Times New Roman" w:hAnsi="Times New Roman" w:cs="Times New Roman"/>
                <w:noProof/>
                <w:sz w:val="24"/>
                <w:szCs w:val="24"/>
                <w:lang w:val="id-ID"/>
              </w:rPr>
              <w:t>. Jenis luaran</w:t>
            </w:r>
            <w:r w:rsidR="00EA2458" w:rsidRPr="00C823C9">
              <w:rPr>
                <w:rFonts w:ascii="Times New Roman" w:hAnsi="Times New Roman" w:cs="Times New Roman"/>
                <w:noProof/>
                <w:sz w:val="24"/>
                <w:szCs w:val="24"/>
                <w:lang w:val="id-ID"/>
              </w:rPr>
              <w:t xml:space="preserve"> </w:t>
            </w:r>
            <w:r w:rsidRPr="00C823C9">
              <w:rPr>
                <w:rFonts w:ascii="Times New Roman" w:hAnsi="Times New Roman" w:cs="Times New Roman"/>
                <w:noProof/>
                <w:sz w:val="24"/>
                <w:szCs w:val="24"/>
                <w:lang w:val="id-ID"/>
              </w:rPr>
              <w:t>dapat</w:t>
            </w:r>
            <w:r w:rsidR="00EA2458" w:rsidRPr="00C823C9">
              <w:rPr>
                <w:rFonts w:ascii="Times New Roman" w:hAnsi="Times New Roman" w:cs="Times New Roman"/>
                <w:noProof/>
                <w:sz w:val="24"/>
                <w:szCs w:val="24"/>
                <w:lang w:val="id-ID"/>
              </w:rPr>
              <w:t xml:space="preserve"> berupa publikasi, perolehan kekayaan intelektual, atau luaran lainnya</w:t>
            </w:r>
            <w:r w:rsidR="00BB349C" w:rsidRPr="00C823C9">
              <w:rPr>
                <w:rFonts w:ascii="Times New Roman" w:hAnsi="Times New Roman" w:cs="Times New Roman"/>
                <w:noProof/>
                <w:sz w:val="24"/>
                <w:szCs w:val="24"/>
                <w:lang w:val="id-ID"/>
              </w:rPr>
              <w:t xml:space="preserve"> yang telah </w:t>
            </w:r>
            <w:r w:rsidR="0030092F" w:rsidRPr="00C823C9">
              <w:rPr>
                <w:rFonts w:ascii="Times New Roman" w:hAnsi="Times New Roman" w:cs="Times New Roman"/>
                <w:noProof/>
                <w:sz w:val="24"/>
                <w:szCs w:val="24"/>
                <w:lang w:val="sv-SE"/>
              </w:rPr>
              <w:t>dijanjikan pada proposal</w:t>
            </w:r>
            <w:r w:rsidR="00EA2458" w:rsidRPr="00C823C9">
              <w:rPr>
                <w:rFonts w:ascii="Times New Roman" w:hAnsi="Times New Roman" w:cs="Times New Roman"/>
                <w:noProof/>
                <w:sz w:val="24"/>
                <w:szCs w:val="24"/>
                <w:lang w:val="id-ID"/>
              </w:rPr>
              <w:t>. Uraian status luaran harus didukung dengan bukti kemajuan ketercapaian luaran sesuai</w:t>
            </w:r>
            <w:r w:rsidR="00A52696" w:rsidRPr="00C823C9">
              <w:rPr>
                <w:rFonts w:ascii="Times New Roman" w:hAnsi="Times New Roman" w:cs="Times New Roman"/>
                <w:noProof/>
                <w:sz w:val="24"/>
                <w:szCs w:val="24"/>
                <w:lang w:val="id-ID"/>
              </w:rPr>
              <w:t xml:space="preserve"> dengan luaran yang dijanjikan. Lengkapi </w:t>
            </w:r>
            <w:r w:rsidR="00EA2458" w:rsidRPr="00C823C9">
              <w:rPr>
                <w:rFonts w:ascii="Times New Roman" w:hAnsi="Times New Roman" w:cs="Times New Roman"/>
                <w:noProof/>
                <w:sz w:val="24"/>
                <w:szCs w:val="24"/>
                <w:lang w:val="id-ID"/>
              </w:rPr>
              <w:t>isian jenis luaran yang dijanjikan</w:t>
            </w:r>
            <w:r w:rsidR="00A52696" w:rsidRPr="00C823C9">
              <w:rPr>
                <w:rFonts w:ascii="Times New Roman" w:hAnsi="Times New Roman" w:cs="Times New Roman"/>
                <w:noProof/>
                <w:sz w:val="24"/>
                <w:szCs w:val="24"/>
                <w:lang w:val="id-ID"/>
              </w:rPr>
              <w:t xml:space="preserve"> serta mengunggah b</w:t>
            </w:r>
            <w:r w:rsidR="00BB349C" w:rsidRPr="00C823C9">
              <w:rPr>
                <w:rFonts w:ascii="Times New Roman" w:hAnsi="Times New Roman" w:cs="Times New Roman"/>
                <w:noProof/>
                <w:sz w:val="24"/>
                <w:szCs w:val="24"/>
                <w:lang w:val="id-ID"/>
              </w:rPr>
              <w:t xml:space="preserve">ukti dokumen ketercapaian luaran </w:t>
            </w:r>
            <w:r w:rsidR="00A52696" w:rsidRPr="00C823C9">
              <w:rPr>
                <w:rFonts w:ascii="Times New Roman" w:hAnsi="Times New Roman" w:cs="Times New Roman"/>
                <w:noProof/>
                <w:sz w:val="24"/>
                <w:szCs w:val="24"/>
                <w:lang w:val="id-ID"/>
              </w:rPr>
              <w:t xml:space="preserve">melalui </w:t>
            </w:r>
            <w:r w:rsidR="00871F07" w:rsidRPr="00C823C9">
              <w:rPr>
                <w:rFonts w:ascii="Times New Roman" w:hAnsi="Times New Roman" w:cs="Times New Roman"/>
                <w:noProof/>
                <w:sz w:val="24"/>
                <w:szCs w:val="24"/>
                <w:lang w:val="id-ID"/>
              </w:rPr>
              <w:t>BIMA</w:t>
            </w:r>
            <w:r w:rsidR="00A52696" w:rsidRPr="00C823C9">
              <w:rPr>
                <w:rFonts w:ascii="Times New Roman" w:hAnsi="Times New Roman" w:cs="Times New Roman"/>
                <w:noProof/>
                <w:sz w:val="24"/>
                <w:szCs w:val="24"/>
                <w:lang w:val="id-ID"/>
              </w:rPr>
              <w:t>.</w:t>
            </w:r>
          </w:p>
        </w:tc>
      </w:tr>
    </w:tbl>
    <w:p w14:paraId="2E6C16BC" w14:textId="77777777" w:rsidR="0039635F" w:rsidRPr="0039635F" w:rsidRDefault="0039635F" w:rsidP="0039635F">
      <w:pPr>
        <w:pStyle w:val="NormalWeb"/>
        <w:rPr>
          <w:noProof w:val="0"/>
        </w:rPr>
      </w:pPr>
      <w:permStart w:id="1838109730" w:edGrp="everyone"/>
      <w:r>
        <w:rPr>
          <w:lang w:val="id-ID"/>
        </w:rPr>
        <w:t xml:space="preserve"> </w:t>
      </w:r>
      <w:proofErr w:type="spellStart"/>
      <w:r w:rsidRPr="0039635F">
        <w:rPr>
          <w:noProof w:val="0"/>
        </w:rPr>
        <w:t>Berdasarkan</w:t>
      </w:r>
      <w:proofErr w:type="spellEnd"/>
      <w:r w:rsidRPr="0039635F">
        <w:rPr>
          <w:noProof w:val="0"/>
        </w:rPr>
        <w:t xml:space="preserve"> proposal </w:t>
      </w:r>
      <w:proofErr w:type="spellStart"/>
      <w:r w:rsidRPr="0039635F">
        <w:rPr>
          <w:noProof w:val="0"/>
        </w:rPr>
        <w:t>penelitian</w:t>
      </w:r>
      <w:proofErr w:type="spellEnd"/>
      <w:r w:rsidRPr="0039635F">
        <w:rPr>
          <w:noProof w:val="0"/>
        </w:rPr>
        <w:t xml:space="preserve">, </w:t>
      </w:r>
      <w:proofErr w:type="spellStart"/>
      <w:r w:rsidRPr="0039635F">
        <w:rPr>
          <w:noProof w:val="0"/>
        </w:rPr>
        <w:t>luaran</w:t>
      </w:r>
      <w:proofErr w:type="spellEnd"/>
      <w:r w:rsidRPr="0039635F">
        <w:rPr>
          <w:noProof w:val="0"/>
        </w:rPr>
        <w:t xml:space="preserve"> yang </w:t>
      </w:r>
      <w:proofErr w:type="spellStart"/>
      <w:r w:rsidRPr="0039635F">
        <w:rPr>
          <w:noProof w:val="0"/>
        </w:rPr>
        <w:t>dijanjikan</w:t>
      </w:r>
      <w:proofErr w:type="spellEnd"/>
      <w:r w:rsidRPr="0039635F">
        <w:rPr>
          <w:noProof w:val="0"/>
        </w:rPr>
        <w:t xml:space="preserve"> </w:t>
      </w:r>
      <w:proofErr w:type="spellStart"/>
      <w:r w:rsidRPr="0039635F">
        <w:rPr>
          <w:noProof w:val="0"/>
        </w:rPr>
        <w:t>terdiri</w:t>
      </w:r>
      <w:proofErr w:type="spellEnd"/>
      <w:r w:rsidRPr="0039635F">
        <w:rPr>
          <w:noProof w:val="0"/>
        </w:rPr>
        <w:t xml:space="preserve"> </w:t>
      </w:r>
      <w:proofErr w:type="spellStart"/>
      <w:r w:rsidRPr="0039635F">
        <w:rPr>
          <w:noProof w:val="0"/>
        </w:rPr>
        <w:t>dari</w:t>
      </w:r>
      <w:proofErr w:type="spellEnd"/>
      <w:r w:rsidRPr="0039635F">
        <w:rPr>
          <w:noProof w:val="0"/>
        </w:rPr>
        <w:t xml:space="preserve"> </w:t>
      </w:r>
      <w:proofErr w:type="spellStart"/>
      <w:r w:rsidRPr="0039635F">
        <w:rPr>
          <w:b/>
          <w:bCs/>
          <w:noProof w:val="0"/>
        </w:rPr>
        <w:t>luaran</w:t>
      </w:r>
      <w:proofErr w:type="spellEnd"/>
      <w:r w:rsidRPr="0039635F">
        <w:rPr>
          <w:b/>
          <w:bCs/>
          <w:noProof w:val="0"/>
        </w:rPr>
        <w:t xml:space="preserve"> </w:t>
      </w:r>
      <w:proofErr w:type="spellStart"/>
      <w:r w:rsidRPr="0039635F">
        <w:rPr>
          <w:b/>
          <w:bCs/>
          <w:noProof w:val="0"/>
        </w:rPr>
        <w:t>wajib</w:t>
      </w:r>
      <w:proofErr w:type="spellEnd"/>
      <w:r w:rsidRPr="0039635F">
        <w:rPr>
          <w:noProof w:val="0"/>
        </w:rPr>
        <w:t xml:space="preserve"> dan </w:t>
      </w:r>
      <w:proofErr w:type="spellStart"/>
      <w:r w:rsidRPr="0039635F">
        <w:rPr>
          <w:b/>
          <w:bCs/>
          <w:noProof w:val="0"/>
        </w:rPr>
        <w:t>luaran</w:t>
      </w:r>
      <w:proofErr w:type="spellEnd"/>
      <w:r w:rsidRPr="0039635F">
        <w:rPr>
          <w:b/>
          <w:bCs/>
          <w:noProof w:val="0"/>
        </w:rPr>
        <w:t xml:space="preserve"> </w:t>
      </w:r>
      <w:proofErr w:type="spellStart"/>
      <w:r w:rsidRPr="0039635F">
        <w:rPr>
          <w:b/>
          <w:bCs/>
          <w:noProof w:val="0"/>
        </w:rPr>
        <w:t>tambahan</w:t>
      </w:r>
      <w:proofErr w:type="spellEnd"/>
      <w:r w:rsidRPr="0039635F">
        <w:rPr>
          <w:noProof w:val="0"/>
        </w:rPr>
        <w:t xml:space="preserve">. Status </w:t>
      </w:r>
      <w:proofErr w:type="spellStart"/>
      <w:r w:rsidRPr="0039635F">
        <w:rPr>
          <w:noProof w:val="0"/>
        </w:rPr>
        <w:t>ketercapaian</w:t>
      </w:r>
      <w:proofErr w:type="spellEnd"/>
      <w:r w:rsidRPr="0039635F">
        <w:rPr>
          <w:noProof w:val="0"/>
        </w:rPr>
        <w:t xml:space="preserve"> </w:t>
      </w:r>
      <w:proofErr w:type="spellStart"/>
      <w:r w:rsidRPr="0039635F">
        <w:rPr>
          <w:noProof w:val="0"/>
        </w:rPr>
        <w:t>luaran</w:t>
      </w:r>
      <w:proofErr w:type="spellEnd"/>
      <w:r w:rsidRPr="0039635F">
        <w:rPr>
          <w:noProof w:val="0"/>
        </w:rPr>
        <w:t xml:space="preserve"> </w:t>
      </w:r>
      <w:proofErr w:type="spellStart"/>
      <w:r w:rsidRPr="0039635F">
        <w:rPr>
          <w:noProof w:val="0"/>
        </w:rPr>
        <w:t>sampai</w:t>
      </w:r>
      <w:proofErr w:type="spellEnd"/>
      <w:r w:rsidRPr="0039635F">
        <w:rPr>
          <w:noProof w:val="0"/>
        </w:rPr>
        <w:t xml:space="preserve"> </w:t>
      </w:r>
      <w:proofErr w:type="spellStart"/>
      <w:r w:rsidRPr="0039635F">
        <w:rPr>
          <w:noProof w:val="0"/>
        </w:rPr>
        <w:t>tahap</w:t>
      </w:r>
      <w:proofErr w:type="spellEnd"/>
      <w:r w:rsidRPr="0039635F">
        <w:rPr>
          <w:noProof w:val="0"/>
        </w:rPr>
        <w:t xml:space="preserve"> </w:t>
      </w:r>
      <w:proofErr w:type="spellStart"/>
      <w:r w:rsidRPr="0039635F">
        <w:rPr>
          <w:noProof w:val="0"/>
        </w:rPr>
        <w:t>pelaporan</w:t>
      </w:r>
      <w:proofErr w:type="spellEnd"/>
      <w:r w:rsidRPr="0039635F">
        <w:rPr>
          <w:noProof w:val="0"/>
        </w:rPr>
        <w:t xml:space="preserve"> </w:t>
      </w:r>
      <w:proofErr w:type="spellStart"/>
      <w:r w:rsidRPr="0039635F">
        <w:rPr>
          <w:noProof w:val="0"/>
        </w:rPr>
        <w:t>adalah</w:t>
      </w:r>
      <w:proofErr w:type="spellEnd"/>
      <w:r w:rsidRPr="0039635F">
        <w:rPr>
          <w:noProof w:val="0"/>
        </w:rPr>
        <w:t xml:space="preserve"> </w:t>
      </w:r>
      <w:proofErr w:type="spellStart"/>
      <w:r w:rsidRPr="0039635F">
        <w:rPr>
          <w:noProof w:val="0"/>
        </w:rPr>
        <w:t>sebagai</w:t>
      </w:r>
      <w:proofErr w:type="spellEnd"/>
      <w:r w:rsidRPr="0039635F">
        <w:rPr>
          <w:noProof w:val="0"/>
        </w:rPr>
        <w:t xml:space="preserve"> </w:t>
      </w:r>
      <w:proofErr w:type="spellStart"/>
      <w:r w:rsidRPr="0039635F">
        <w:rPr>
          <w:noProof w:val="0"/>
        </w:rPr>
        <w:t>berikut</w:t>
      </w:r>
      <w:proofErr w:type="spellEnd"/>
      <w:r w:rsidRPr="0039635F">
        <w:rPr>
          <w:noProof w:val="0"/>
        </w:rPr>
        <w:t>:</w:t>
      </w:r>
    </w:p>
    <w:p w14:paraId="03B0F8C0" w14:textId="77777777" w:rsidR="0039635F" w:rsidRPr="0039635F" w:rsidRDefault="0039635F" w:rsidP="0039635F">
      <w:pPr>
        <w:numPr>
          <w:ilvl w:val="0"/>
          <w:numId w:val="45"/>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lastRenderedPageBreak/>
        <w:t>Luaran</w:t>
      </w:r>
      <w:proofErr w:type="spellEnd"/>
      <w:r w:rsidRPr="0039635F">
        <w:rPr>
          <w:rFonts w:ascii="Times New Roman" w:eastAsia="Times New Roman" w:hAnsi="Times New Roman" w:cs="Times New Roman"/>
          <w:b/>
          <w:bCs/>
          <w:sz w:val="24"/>
          <w:szCs w:val="24"/>
          <w:lang w:val="en-ID" w:eastAsia="zh-CN"/>
        </w:rPr>
        <w:t xml:space="preserve"> Wajib</w:t>
      </w:r>
    </w:p>
    <w:p w14:paraId="3743980C" w14:textId="77777777" w:rsidR="0039635F" w:rsidRPr="0039635F" w:rsidRDefault="0039635F" w:rsidP="0039635F">
      <w:pPr>
        <w:numPr>
          <w:ilvl w:val="1"/>
          <w:numId w:val="45"/>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Publikasi</w:t>
      </w:r>
      <w:proofErr w:type="spellEnd"/>
      <w:r w:rsidRPr="0039635F">
        <w:rPr>
          <w:rFonts w:ascii="Times New Roman" w:eastAsia="Times New Roman" w:hAnsi="Times New Roman" w:cs="Times New Roman"/>
          <w:b/>
          <w:bCs/>
          <w:sz w:val="24"/>
          <w:szCs w:val="24"/>
          <w:lang w:val="en-ID" w:eastAsia="zh-CN"/>
        </w:rPr>
        <w:t xml:space="preserve"> </w:t>
      </w:r>
      <w:proofErr w:type="spellStart"/>
      <w:r w:rsidRPr="0039635F">
        <w:rPr>
          <w:rFonts w:ascii="Times New Roman" w:eastAsia="Times New Roman" w:hAnsi="Times New Roman" w:cs="Times New Roman"/>
          <w:b/>
          <w:bCs/>
          <w:sz w:val="24"/>
          <w:szCs w:val="24"/>
          <w:lang w:val="en-ID" w:eastAsia="zh-CN"/>
        </w:rPr>
        <w:t>Ilmiah</w:t>
      </w:r>
      <w:proofErr w:type="spellEnd"/>
    </w:p>
    <w:p w14:paraId="372CC3F9" w14:textId="3B38CA4C" w:rsidR="0039635F" w:rsidRPr="0039635F" w:rsidRDefault="0039635F" w:rsidP="0039635F">
      <w:pPr>
        <w:numPr>
          <w:ilvl w:val="2"/>
          <w:numId w:val="45"/>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b/>
          <w:bCs/>
          <w:sz w:val="24"/>
          <w:szCs w:val="24"/>
          <w:lang w:val="en-ID" w:eastAsia="zh-CN"/>
        </w:rPr>
        <w:t>Jenis Luaran</w:t>
      </w:r>
      <w:r w:rsidRPr="0039635F">
        <w:rPr>
          <w:rFonts w:ascii="Times New Roman" w:eastAsia="Times New Roman" w:hAnsi="Times New Roman" w:cs="Times New Roman"/>
          <w:sz w:val="24"/>
          <w:szCs w:val="24"/>
          <w:lang w:val="en-ID" w:eastAsia="zh-CN"/>
        </w:rPr>
        <w:t xml:space="preserve">: Artikel </w:t>
      </w:r>
      <w:proofErr w:type="spellStart"/>
      <w:r w:rsidRPr="0039635F">
        <w:rPr>
          <w:rFonts w:ascii="Times New Roman" w:eastAsia="Times New Roman" w:hAnsi="Times New Roman" w:cs="Times New Roman"/>
          <w:sz w:val="24"/>
          <w:szCs w:val="24"/>
          <w:lang w:val="en-ID" w:eastAsia="zh-CN"/>
        </w:rPr>
        <w:t>ilmiah</w:t>
      </w:r>
      <w:proofErr w:type="spellEnd"/>
      <w:r w:rsidRPr="0039635F">
        <w:rPr>
          <w:rFonts w:ascii="Times New Roman" w:eastAsia="Times New Roman" w:hAnsi="Times New Roman" w:cs="Times New Roman"/>
          <w:sz w:val="24"/>
          <w:szCs w:val="24"/>
          <w:lang w:val="en-ID" w:eastAsia="zh-CN"/>
        </w:rPr>
        <w:t xml:space="preserve"> pada </w:t>
      </w:r>
      <w:proofErr w:type="spellStart"/>
      <w:r w:rsidRPr="0039635F">
        <w:rPr>
          <w:rFonts w:ascii="Times New Roman" w:eastAsia="Times New Roman" w:hAnsi="Times New Roman" w:cs="Times New Roman"/>
          <w:sz w:val="24"/>
          <w:szCs w:val="24"/>
          <w:lang w:val="en-ID" w:eastAsia="zh-CN"/>
        </w:rPr>
        <w:t>jurnal</w:t>
      </w:r>
      <w:proofErr w:type="spellEnd"/>
      <w:r w:rsidRPr="0039635F">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internasional</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bereputasi</w:t>
      </w:r>
      <w:proofErr w:type="spellEnd"/>
      <w:r>
        <w:rPr>
          <w:rFonts w:ascii="Times New Roman" w:eastAsia="Times New Roman" w:hAnsi="Times New Roman" w:cs="Times New Roman"/>
          <w:sz w:val="24"/>
          <w:szCs w:val="24"/>
          <w:lang w:val="en-ID" w:eastAsia="zh-CN"/>
        </w:rPr>
        <w:t xml:space="preserve"> Q2 </w:t>
      </w:r>
      <w:proofErr w:type="spellStart"/>
      <w:r w:rsidRPr="00FB01A8">
        <w:rPr>
          <w:rFonts w:ascii="Times New Roman" w:hAnsi="Times New Roman"/>
          <w:sz w:val="24"/>
          <w:szCs w:val="24"/>
        </w:rPr>
        <w:t>Jurnal</w:t>
      </w:r>
      <w:proofErr w:type="spellEnd"/>
      <w:r w:rsidRPr="00FB01A8">
        <w:rPr>
          <w:rFonts w:ascii="Times New Roman" w:hAnsi="Times New Roman"/>
          <w:sz w:val="24"/>
          <w:szCs w:val="24"/>
        </w:rPr>
        <w:t xml:space="preserve"> Measuring Business Excellence (Q2) </w:t>
      </w:r>
      <w:hyperlink r:id="rId9" w:history="1">
        <w:r w:rsidRPr="00FB01A8">
          <w:rPr>
            <w:rStyle w:val="Hyperlink"/>
            <w:rFonts w:ascii="Times New Roman" w:hAnsi="Times New Roman"/>
          </w:rPr>
          <w:t>https://www.emerald.com/insight/publication/issn/1368-3047</w:t>
        </w:r>
      </w:hyperlink>
      <w:r w:rsidRPr="00FB01A8">
        <w:rPr>
          <w:rFonts w:ascii="Times New Roman" w:hAnsi="Times New Roman"/>
          <w:sz w:val="24"/>
          <w:szCs w:val="24"/>
        </w:rPr>
        <w:t>.</w:t>
      </w:r>
      <w:r w:rsidRPr="0039635F">
        <w:rPr>
          <w:rFonts w:ascii="Times New Roman" w:eastAsia="Times New Roman" w:hAnsi="Times New Roman" w:cs="Times New Roman"/>
          <w:sz w:val="24"/>
          <w:szCs w:val="24"/>
          <w:lang w:val="en-ID" w:eastAsia="zh-CN"/>
        </w:rPr>
        <w:t>.</w:t>
      </w:r>
    </w:p>
    <w:p w14:paraId="4B670976" w14:textId="4CE2FECB" w:rsidR="0039635F" w:rsidRPr="0039635F" w:rsidRDefault="0039635F" w:rsidP="0039635F">
      <w:pPr>
        <w:numPr>
          <w:ilvl w:val="2"/>
          <w:numId w:val="45"/>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Identitas</w:t>
      </w:r>
      <w:proofErr w:type="spellEnd"/>
      <w:r w:rsidRPr="0039635F">
        <w:rPr>
          <w:rFonts w:ascii="Times New Roman" w:eastAsia="Times New Roman" w:hAnsi="Times New Roman" w:cs="Times New Roman"/>
          <w:sz w:val="24"/>
          <w:szCs w:val="24"/>
          <w:lang w:val="en-ID" w:eastAsia="zh-CN"/>
        </w:rPr>
        <w:t xml:space="preserve">: Artikel </w:t>
      </w:r>
      <w:proofErr w:type="spellStart"/>
      <w:r w:rsidRPr="0039635F">
        <w:rPr>
          <w:rFonts w:ascii="Times New Roman" w:eastAsia="Times New Roman" w:hAnsi="Times New Roman" w:cs="Times New Roman"/>
          <w:sz w:val="24"/>
          <w:szCs w:val="24"/>
          <w:lang w:val="en-ID" w:eastAsia="zh-CN"/>
        </w:rPr>
        <w:t>berjudul</w:t>
      </w:r>
      <w:proofErr w:type="spellEnd"/>
      <w:r w:rsidRPr="0039635F">
        <w:rPr>
          <w:rFonts w:ascii="Times New Roman" w:eastAsia="Times New Roman" w:hAnsi="Times New Roman" w:cs="Times New Roman"/>
          <w:sz w:val="24"/>
          <w:szCs w:val="24"/>
          <w:lang w:val="en-ID" w:eastAsia="zh-CN"/>
        </w:rPr>
        <w:t xml:space="preserve"> </w:t>
      </w:r>
      <w:r w:rsidRPr="0039635F">
        <w:rPr>
          <w:rFonts w:ascii="Times New Roman" w:eastAsia="Times New Roman" w:hAnsi="Times New Roman" w:cs="Times New Roman"/>
          <w:i/>
          <w:iCs/>
          <w:sz w:val="24"/>
          <w:szCs w:val="24"/>
          <w:lang w:val="en-ID" w:eastAsia="zh-CN"/>
        </w:rPr>
        <w:t>“</w:t>
      </w:r>
      <w:r>
        <w:rPr>
          <w:rFonts w:ascii="Times New Roman" w:eastAsia="Times New Roman" w:hAnsi="Times New Roman" w:cs="Times New Roman"/>
          <w:i/>
          <w:iCs/>
          <w:sz w:val="24"/>
          <w:szCs w:val="24"/>
          <w:lang w:val="en-ID" w:eastAsia="zh-CN"/>
        </w:rPr>
        <w:t xml:space="preserve"> </w:t>
      </w:r>
      <w:r w:rsidRPr="0039635F">
        <w:rPr>
          <w:rFonts w:ascii="Times New Roman" w:eastAsia="Times New Roman" w:hAnsi="Times New Roman" w:cs="Times New Roman"/>
          <w:i/>
          <w:iCs/>
          <w:sz w:val="24"/>
          <w:szCs w:val="24"/>
          <w:lang w:val="en-ID" w:eastAsia="zh-CN"/>
        </w:rPr>
        <w:t>Development Model of Sustainable Business Performance of Mentawai Women SMEs through the Use of Fintech/Financial Technology for Economic Resilience”</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telah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disusun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berdasarkan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hasil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w:t>
      </w:r>
    </w:p>
    <w:p w14:paraId="4AE2E42F" w14:textId="588B680A" w:rsidR="0039635F" w:rsidRDefault="0039635F" w:rsidP="0039635F">
      <w:pPr>
        <w:numPr>
          <w:ilvl w:val="2"/>
          <w:numId w:val="45"/>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b/>
          <w:bCs/>
          <w:sz w:val="24"/>
          <w:szCs w:val="24"/>
          <w:lang w:val="en-ID" w:eastAsia="zh-CN"/>
        </w:rPr>
        <w:t xml:space="preserve">Status </w:t>
      </w:r>
      <w:proofErr w:type="spellStart"/>
      <w:r w:rsidRPr="0039635F">
        <w:rPr>
          <w:rFonts w:ascii="Times New Roman" w:eastAsia="Times New Roman" w:hAnsi="Times New Roman" w:cs="Times New Roman"/>
          <w:b/>
          <w:bCs/>
          <w:sz w:val="24"/>
          <w:szCs w:val="24"/>
          <w:lang w:val="en-ID" w:eastAsia="zh-CN"/>
        </w:rPr>
        <w:t>Ketercapaian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Naskah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telah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selesai</w:t>
      </w:r>
      <w:proofErr w:type="spellEnd"/>
      <w:r w:rsidRPr="0039635F">
        <w:rPr>
          <w:rFonts w:ascii="Times New Roman" w:eastAsia="Times New Roman" w:hAnsi="Times New Roman" w:cs="Times New Roman"/>
          <w:sz w:val="24"/>
          <w:szCs w:val="24"/>
          <w:lang w:val="en-ID" w:eastAsia="zh-CN"/>
        </w:rPr>
        <w:t xml:space="preserve"> dan </w:t>
      </w:r>
      <w:proofErr w:type="spellStart"/>
      <w:r w:rsidRPr="0039635F">
        <w:rPr>
          <w:rFonts w:ascii="Times New Roman" w:eastAsia="Times New Roman" w:hAnsi="Times New Roman" w:cs="Times New Roman"/>
          <w:sz w:val="24"/>
          <w:szCs w:val="24"/>
          <w:lang w:val="en-ID" w:eastAsia="zh-CN"/>
        </w:rPr>
        <w:t>saat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ini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dalam</w:t>
      </w:r>
      <w:proofErr w:type="spellEnd"/>
      <w:r w:rsidRPr="0039635F">
        <w:rPr>
          <w:rFonts w:ascii="Times New Roman" w:eastAsia="Times New Roman" w:hAnsi="Times New Roman" w:cs="Times New Roman"/>
          <w:sz w:val="24"/>
          <w:szCs w:val="24"/>
          <w:lang w:val="en-ID" w:eastAsia="zh-CN"/>
        </w:rPr>
        <w:t xml:space="preserve"> proses </w:t>
      </w:r>
      <w:r w:rsidRPr="0039635F">
        <w:rPr>
          <w:rFonts w:ascii="Times New Roman" w:eastAsia="Times New Roman" w:hAnsi="Times New Roman" w:cs="Times New Roman"/>
          <w:i/>
          <w:iCs/>
          <w:sz w:val="24"/>
          <w:szCs w:val="24"/>
          <w:lang w:val="en-ID" w:eastAsia="zh-CN"/>
        </w:rPr>
        <w:t>submission</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w:t>
      </w:r>
      <w:proofErr w:type="spellEnd"/>
      <w:r w:rsidRPr="0039635F">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internasional</w:t>
      </w:r>
      <w:proofErr w:type="spellEnd"/>
      <w:r>
        <w:rPr>
          <w:rFonts w:ascii="Times New Roman" w:eastAsia="Times New Roman" w:hAnsi="Times New Roman" w:cs="Times New Roman"/>
          <w:sz w:val="24"/>
          <w:szCs w:val="24"/>
          <w:lang w:val="en-ID" w:eastAsia="zh-CN"/>
        </w:rPr>
        <w:t xml:space="preserve"> </w:t>
      </w:r>
      <w:proofErr w:type="spellStart"/>
      <w:r>
        <w:rPr>
          <w:rFonts w:ascii="Times New Roman" w:eastAsia="Times New Roman" w:hAnsi="Times New Roman" w:cs="Times New Roman"/>
          <w:sz w:val="24"/>
          <w:szCs w:val="24"/>
          <w:lang w:val="en-ID" w:eastAsia="zh-CN"/>
        </w:rPr>
        <w:t>bereputasi</w:t>
      </w:r>
      <w:proofErr w:type="spellEnd"/>
      <w:r>
        <w:rPr>
          <w:rFonts w:ascii="Times New Roman" w:eastAsia="Times New Roman" w:hAnsi="Times New Roman" w:cs="Times New Roman"/>
          <w:sz w:val="24"/>
          <w:szCs w:val="24"/>
          <w:lang w:val="en-ID" w:eastAsia="zh-CN"/>
        </w:rPr>
        <w:t xml:space="preserve"> Q2 </w:t>
      </w:r>
      <w:proofErr w:type="spellStart"/>
      <w:r w:rsidRPr="00FB01A8">
        <w:rPr>
          <w:rFonts w:ascii="Times New Roman" w:hAnsi="Times New Roman"/>
          <w:sz w:val="24"/>
          <w:szCs w:val="24"/>
        </w:rPr>
        <w:t>Jurnal</w:t>
      </w:r>
      <w:proofErr w:type="spellEnd"/>
      <w:r w:rsidRPr="00FB01A8">
        <w:rPr>
          <w:rFonts w:ascii="Times New Roman" w:hAnsi="Times New Roman"/>
          <w:sz w:val="24"/>
          <w:szCs w:val="24"/>
        </w:rPr>
        <w:t xml:space="preserve"> Measuring Business Excellence (Q2)</w:t>
      </w:r>
      <w:r w:rsidRPr="0039635F">
        <w:rPr>
          <w:rFonts w:ascii="Times New Roman" w:eastAsia="Times New Roman" w:hAnsi="Times New Roman" w:cs="Times New Roman"/>
          <w:sz w:val="24"/>
          <w:szCs w:val="24"/>
          <w:lang w:val="en-ID" w:eastAsia="zh-CN"/>
        </w:rPr>
        <w:t xml:space="preserve">. Bukti: draft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dan </w:t>
      </w:r>
      <w:r w:rsidRPr="0039635F">
        <w:rPr>
          <w:rFonts w:ascii="Times New Roman" w:eastAsia="Times New Roman" w:hAnsi="Times New Roman" w:cs="Times New Roman"/>
          <w:i/>
          <w:iCs/>
          <w:sz w:val="24"/>
          <w:szCs w:val="24"/>
          <w:lang w:val="en-ID" w:eastAsia="zh-CN"/>
        </w:rPr>
        <w:t>proof of submission</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telah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diunggah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w:t>
      </w:r>
      <w:proofErr w:type="spellEnd"/>
      <w:r w:rsidRPr="0039635F">
        <w:rPr>
          <w:rFonts w:ascii="Times New Roman" w:eastAsia="Times New Roman" w:hAnsi="Times New Roman" w:cs="Times New Roman"/>
          <w:sz w:val="24"/>
          <w:szCs w:val="24"/>
          <w:lang w:val="en-ID" w:eastAsia="zh-CN"/>
        </w:rPr>
        <w:t xml:space="preserve"> BIMA.</w:t>
      </w:r>
    </w:p>
    <w:p w14:paraId="663C5F1E" w14:textId="0A4D6EBC" w:rsidR="0039635F" w:rsidRPr="0039635F" w:rsidRDefault="0039635F" w:rsidP="0039635F">
      <w:pPr>
        <w:numPr>
          <w:ilvl w:val="0"/>
          <w:numId w:val="45"/>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Luaran</w:t>
      </w:r>
      <w:proofErr w:type="spellEnd"/>
      <w:r w:rsidRPr="0039635F">
        <w:rPr>
          <w:rFonts w:ascii="Times New Roman" w:eastAsia="Times New Roman" w:hAnsi="Times New Roman" w:cs="Times New Roman"/>
          <w:b/>
          <w:bCs/>
          <w:sz w:val="24"/>
          <w:szCs w:val="24"/>
          <w:lang w:val="en-ID" w:eastAsia="zh-CN"/>
        </w:rPr>
        <w:t xml:space="preserve"> </w:t>
      </w:r>
      <w:proofErr w:type="spellStart"/>
      <w:r>
        <w:rPr>
          <w:rFonts w:ascii="Times New Roman" w:eastAsia="Times New Roman" w:hAnsi="Times New Roman" w:cs="Times New Roman"/>
          <w:b/>
          <w:bCs/>
          <w:sz w:val="24"/>
          <w:szCs w:val="24"/>
          <w:lang w:val="en-ID" w:eastAsia="zh-CN"/>
        </w:rPr>
        <w:t>Tambahan</w:t>
      </w:r>
      <w:proofErr w:type="spellEnd"/>
    </w:p>
    <w:p w14:paraId="3519FCB5" w14:textId="77777777" w:rsidR="0039635F" w:rsidRPr="0039635F" w:rsidRDefault="0039635F" w:rsidP="0039635F">
      <w:pPr>
        <w:numPr>
          <w:ilvl w:val="1"/>
          <w:numId w:val="45"/>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Publikasi</w:t>
      </w:r>
      <w:proofErr w:type="spellEnd"/>
      <w:r w:rsidRPr="0039635F">
        <w:rPr>
          <w:rFonts w:ascii="Times New Roman" w:eastAsia="Times New Roman" w:hAnsi="Times New Roman" w:cs="Times New Roman"/>
          <w:b/>
          <w:bCs/>
          <w:sz w:val="24"/>
          <w:szCs w:val="24"/>
          <w:lang w:val="en-ID" w:eastAsia="zh-CN"/>
        </w:rPr>
        <w:t xml:space="preserve"> </w:t>
      </w:r>
      <w:proofErr w:type="spellStart"/>
      <w:r w:rsidRPr="0039635F">
        <w:rPr>
          <w:rFonts w:ascii="Times New Roman" w:eastAsia="Times New Roman" w:hAnsi="Times New Roman" w:cs="Times New Roman"/>
          <w:b/>
          <w:bCs/>
          <w:sz w:val="24"/>
          <w:szCs w:val="24"/>
          <w:lang w:val="en-ID" w:eastAsia="zh-CN"/>
        </w:rPr>
        <w:t>Ilmiah</w:t>
      </w:r>
      <w:proofErr w:type="spellEnd"/>
    </w:p>
    <w:p w14:paraId="41007A6E" w14:textId="709B3FEF" w:rsidR="0039635F" w:rsidRPr="0039635F" w:rsidRDefault="0039635F" w:rsidP="0039635F">
      <w:pPr>
        <w:numPr>
          <w:ilvl w:val="2"/>
          <w:numId w:val="45"/>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b/>
          <w:bCs/>
          <w:sz w:val="24"/>
          <w:szCs w:val="24"/>
          <w:lang w:val="en-ID" w:eastAsia="zh-CN"/>
        </w:rPr>
        <w:t>Jenis Luaran</w:t>
      </w:r>
      <w:r w:rsidRPr="0039635F">
        <w:rPr>
          <w:rFonts w:ascii="Times New Roman" w:eastAsia="Times New Roman" w:hAnsi="Times New Roman" w:cs="Times New Roman"/>
          <w:sz w:val="24"/>
          <w:szCs w:val="24"/>
          <w:lang w:val="en-ID" w:eastAsia="zh-CN"/>
        </w:rPr>
        <w:t xml:space="preserve">: Artikel </w:t>
      </w:r>
      <w:proofErr w:type="spellStart"/>
      <w:r w:rsidRPr="0039635F">
        <w:rPr>
          <w:rFonts w:ascii="Times New Roman" w:eastAsia="Times New Roman" w:hAnsi="Times New Roman" w:cs="Times New Roman"/>
          <w:sz w:val="24"/>
          <w:szCs w:val="24"/>
          <w:lang w:val="en-ID" w:eastAsia="zh-CN"/>
        </w:rPr>
        <w:t>ilmiah</w:t>
      </w:r>
      <w:proofErr w:type="spellEnd"/>
      <w:r w:rsidRPr="0039635F">
        <w:rPr>
          <w:rFonts w:ascii="Times New Roman" w:eastAsia="Times New Roman" w:hAnsi="Times New Roman" w:cs="Times New Roman"/>
          <w:sz w:val="24"/>
          <w:szCs w:val="24"/>
          <w:lang w:val="en-ID" w:eastAsia="zh-CN"/>
        </w:rPr>
        <w:t xml:space="preserve"> pada </w:t>
      </w:r>
      <w:proofErr w:type="spellStart"/>
      <w:r w:rsidRPr="0039635F">
        <w:rPr>
          <w:rFonts w:ascii="Times New Roman" w:eastAsia="Times New Roman" w:hAnsi="Times New Roman" w:cs="Times New Roman"/>
          <w:sz w:val="24"/>
          <w:szCs w:val="24"/>
          <w:lang w:val="en-ID" w:eastAsia="zh-CN"/>
        </w:rPr>
        <w:t>jurnal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nasional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terakreditasi</w:t>
      </w:r>
      <w:proofErr w:type="spellEnd"/>
      <w:r w:rsidRPr="0039635F">
        <w:rPr>
          <w:rFonts w:ascii="Times New Roman" w:eastAsia="Times New Roman" w:hAnsi="Times New Roman" w:cs="Times New Roman"/>
          <w:sz w:val="24"/>
          <w:szCs w:val="24"/>
          <w:lang w:val="en-ID" w:eastAsia="zh-CN"/>
        </w:rPr>
        <w:t xml:space="preserve"> Sinta</w:t>
      </w:r>
      <w:r>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Jurnal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Manajemen</w:t>
      </w:r>
      <w:proofErr w:type="spellEnd"/>
      <w:r w:rsidRPr="0039635F">
        <w:rPr>
          <w:rFonts w:ascii="Times New Roman" w:eastAsia="Times New Roman" w:hAnsi="Times New Roman" w:cs="Times New Roman"/>
          <w:sz w:val="24"/>
          <w:szCs w:val="24"/>
          <w:lang w:val="en-ID" w:eastAsia="zh-CN"/>
        </w:rPr>
        <w:t xml:space="preserve">, Strategi Bisnis, dan </w:t>
      </w:r>
      <w:proofErr w:type="spellStart"/>
      <w:r w:rsidRPr="0039635F">
        <w:rPr>
          <w:rFonts w:ascii="Times New Roman" w:eastAsia="Times New Roman" w:hAnsi="Times New Roman" w:cs="Times New Roman"/>
          <w:sz w:val="24"/>
          <w:szCs w:val="24"/>
          <w:lang w:val="en-ID" w:eastAsia="zh-CN"/>
        </w:rPr>
        <w:t>Kewirausahaan</w:t>
      </w:r>
      <w:proofErr w:type="spellEnd"/>
      <w:r w:rsidRPr="0039635F">
        <w:rPr>
          <w:rFonts w:ascii="Times New Roman" w:eastAsia="Times New Roman" w:hAnsi="Times New Roman" w:cs="Times New Roman"/>
          <w:sz w:val="24"/>
          <w:szCs w:val="24"/>
          <w:lang w:val="en-ID" w:eastAsia="zh-CN"/>
        </w:rPr>
        <w:t xml:space="preserve"> (Sinta 2) https://ojs.unud.ac.id/index.php/jmbk/about   </w:t>
      </w:r>
    </w:p>
    <w:p w14:paraId="4A659D29" w14:textId="4A29D647" w:rsidR="0039635F" w:rsidRPr="0039635F" w:rsidRDefault="0039635F" w:rsidP="0039635F">
      <w:pPr>
        <w:numPr>
          <w:ilvl w:val="2"/>
          <w:numId w:val="45"/>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Identitas</w:t>
      </w:r>
      <w:proofErr w:type="spellEnd"/>
      <w:r w:rsidRPr="0039635F">
        <w:rPr>
          <w:rFonts w:ascii="Times New Roman" w:eastAsia="Times New Roman" w:hAnsi="Times New Roman" w:cs="Times New Roman"/>
          <w:sz w:val="24"/>
          <w:szCs w:val="24"/>
          <w:lang w:val="en-ID" w:eastAsia="zh-CN"/>
        </w:rPr>
        <w:t xml:space="preserve">: Artikel </w:t>
      </w:r>
      <w:proofErr w:type="spellStart"/>
      <w:r w:rsidRPr="0039635F">
        <w:rPr>
          <w:rFonts w:ascii="Times New Roman" w:eastAsia="Times New Roman" w:hAnsi="Times New Roman" w:cs="Times New Roman"/>
          <w:sz w:val="24"/>
          <w:szCs w:val="24"/>
          <w:lang w:val="en-ID" w:eastAsia="zh-CN"/>
        </w:rPr>
        <w:t>berjudul</w:t>
      </w:r>
      <w:proofErr w:type="spellEnd"/>
      <w:r w:rsidRPr="0039635F">
        <w:t xml:space="preserve"> </w:t>
      </w:r>
      <w:r w:rsidRPr="0039635F">
        <w:rPr>
          <w:rFonts w:ascii="Times New Roman" w:eastAsia="Times New Roman" w:hAnsi="Times New Roman" w:cs="Times New Roman"/>
          <w:sz w:val="24"/>
          <w:szCs w:val="24"/>
          <w:lang w:val="en-ID" w:eastAsia="zh-CN"/>
        </w:rPr>
        <w:t>Financial Technology (Fintec</w:t>
      </w:r>
      <w:r>
        <w:rPr>
          <w:rFonts w:ascii="Times New Roman" w:eastAsia="Times New Roman" w:hAnsi="Times New Roman" w:cs="Times New Roman"/>
          <w:sz w:val="24"/>
          <w:szCs w:val="24"/>
          <w:lang w:val="en-ID" w:eastAsia="zh-CN"/>
        </w:rPr>
        <w:t>h</w:t>
      </w:r>
      <w:r w:rsidRPr="0039635F">
        <w:rPr>
          <w:rFonts w:ascii="Times New Roman" w:eastAsia="Times New Roman" w:hAnsi="Times New Roman" w:cs="Times New Roman"/>
          <w:sz w:val="24"/>
          <w:szCs w:val="24"/>
          <w:lang w:val="en-ID" w:eastAsia="zh-CN"/>
        </w:rPr>
        <w:t xml:space="preserve">) In Supporting The Economic Resilience Of Women </w:t>
      </w:r>
      <w:proofErr w:type="spellStart"/>
      <w:r w:rsidRPr="0039635F">
        <w:rPr>
          <w:rFonts w:ascii="Times New Roman" w:eastAsia="Times New Roman" w:hAnsi="Times New Roman" w:cs="Times New Roman"/>
          <w:sz w:val="24"/>
          <w:szCs w:val="24"/>
          <w:lang w:val="en-ID" w:eastAsia="zh-CN"/>
        </w:rPr>
        <w:t>Smes</w:t>
      </w:r>
      <w:proofErr w:type="spellEnd"/>
      <w:r w:rsidRPr="0039635F">
        <w:rPr>
          <w:rFonts w:ascii="Times New Roman" w:eastAsia="Times New Roman" w:hAnsi="Times New Roman" w:cs="Times New Roman"/>
          <w:sz w:val="24"/>
          <w:szCs w:val="24"/>
          <w:lang w:val="en-ID" w:eastAsia="zh-CN"/>
        </w:rPr>
        <w:t xml:space="preserve"> In Mentawa</w:t>
      </w:r>
      <w:r>
        <w:rPr>
          <w:rFonts w:ascii="Times New Roman" w:eastAsia="Times New Roman" w:hAnsi="Times New Roman" w:cs="Times New Roman"/>
          <w:sz w:val="24"/>
          <w:szCs w:val="24"/>
          <w:lang w:val="en-ID" w:eastAsia="zh-CN"/>
        </w:rPr>
        <w:t>i</w:t>
      </w:r>
      <w:r w:rsidRPr="0039635F">
        <w:rPr>
          <w:rFonts w:ascii="Times New Roman" w:eastAsia="Times New Roman" w:hAnsi="Times New Roman" w:cs="Times New Roman"/>
          <w:sz w:val="24"/>
          <w:szCs w:val="24"/>
          <w:lang w:val="en-ID" w:eastAsia="zh-CN"/>
        </w:rPr>
        <w:t xml:space="preserve"> Islands District</w:t>
      </w:r>
      <w:r w:rsidRPr="0039635F">
        <w:rPr>
          <w:rFonts w:ascii="Times New Roman" w:eastAsia="Times New Roman" w:hAnsi="Times New Roman" w:cs="Times New Roman"/>
          <w:i/>
          <w:iCs/>
          <w:sz w:val="24"/>
          <w:szCs w:val="24"/>
          <w:lang w:val="en-ID" w:eastAsia="zh-CN"/>
        </w:rPr>
        <w:t>”</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telah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disusun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berdasarkan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hasil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w:t>
      </w:r>
    </w:p>
    <w:p w14:paraId="15212B5F" w14:textId="0BB8DF70" w:rsidR="0039635F" w:rsidRPr="0039635F" w:rsidRDefault="0039635F" w:rsidP="0039635F">
      <w:pPr>
        <w:numPr>
          <w:ilvl w:val="2"/>
          <w:numId w:val="45"/>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b/>
          <w:bCs/>
          <w:sz w:val="24"/>
          <w:szCs w:val="24"/>
          <w:lang w:val="en-ID" w:eastAsia="zh-CN"/>
        </w:rPr>
        <w:t xml:space="preserve">Status </w:t>
      </w:r>
      <w:proofErr w:type="spellStart"/>
      <w:r w:rsidRPr="0039635F">
        <w:rPr>
          <w:rFonts w:ascii="Times New Roman" w:eastAsia="Times New Roman" w:hAnsi="Times New Roman" w:cs="Times New Roman"/>
          <w:b/>
          <w:bCs/>
          <w:sz w:val="24"/>
          <w:szCs w:val="24"/>
          <w:lang w:val="en-ID" w:eastAsia="zh-CN"/>
        </w:rPr>
        <w:t>Ketercapaian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Naskah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telah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selesai</w:t>
      </w:r>
      <w:proofErr w:type="spellEnd"/>
      <w:r w:rsidRPr="0039635F">
        <w:rPr>
          <w:rFonts w:ascii="Times New Roman" w:eastAsia="Times New Roman" w:hAnsi="Times New Roman" w:cs="Times New Roman"/>
          <w:sz w:val="24"/>
          <w:szCs w:val="24"/>
          <w:lang w:val="en-ID" w:eastAsia="zh-CN"/>
        </w:rPr>
        <w:t xml:space="preserve"> dan </w:t>
      </w:r>
      <w:proofErr w:type="spellStart"/>
      <w:r w:rsidRPr="0039635F">
        <w:rPr>
          <w:rFonts w:ascii="Times New Roman" w:eastAsia="Times New Roman" w:hAnsi="Times New Roman" w:cs="Times New Roman"/>
          <w:sz w:val="24"/>
          <w:szCs w:val="24"/>
          <w:lang w:val="en-ID" w:eastAsia="zh-CN"/>
        </w:rPr>
        <w:t>saat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ini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dalam</w:t>
      </w:r>
      <w:proofErr w:type="spellEnd"/>
      <w:r w:rsidRPr="0039635F">
        <w:rPr>
          <w:rFonts w:ascii="Times New Roman" w:eastAsia="Times New Roman" w:hAnsi="Times New Roman" w:cs="Times New Roman"/>
          <w:sz w:val="24"/>
          <w:szCs w:val="24"/>
          <w:lang w:val="en-ID" w:eastAsia="zh-CN"/>
        </w:rPr>
        <w:t xml:space="preserve"> proses </w:t>
      </w:r>
      <w:proofErr w:type="spellStart"/>
      <w:r>
        <w:rPr>
          <w:rFonts w:ascii="Times New Roman" w:eastAsia="Times New Roman" w:hAnsi="Times New Roman" w:cs="Times New Roman"/>
          <w:i/>
          <w:iCs/>
          <w:sz w:val="24"/>
          <w:szCs w:val="24"/>
          <w:lang w:val="en-ID" w:eastAsia="zh-CN"/>
        </w:rPr>
        <w:t>mau</w:t>
      </w:r>
      <w:proofErr w:type="spellEnd"/>
      <w:r>
        <w:rPr>
          <w:rFonts w:ascii="Times New Roman" w:eastAsia="Times New Roman" w:hAnsi="Times New Roman" w:cs="Times New Roman"/>
          <w:i/>
          <w:iCs/>
          <w:sz w:val="24"/>
          <w:szCs w:val="24"/>
          <w:lang w:val="en-ID" w:eastAsia="zh-CN"/>
        </w:rPr>
        <w:t xml:space="preserve"> submit</w:t>
      </w:r>
      <w:r w:rsidRPr="0039635F">
        <w:rPr>
          <w:rFonts w:ascii="Times New Roman" w:eastAsia="Times New Roman" w:hAnsi="Times New Roman" w:cs="Times New Roman"/>
          <w:sz w:val="24"/>
          <w:szCs w:val="24"/>
          <w:lang w:val="en-ID" w:eastAsia="zh-CN"/>
        </w:rPr>
        <w:t xml:space="preserve">. Bukti: draft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telah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diunggah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w:t>
      </w:r>
      <w:proofErr w:type="spellEnd"/>
      <w:r w:rsidRPr="0039635F">
        <w:rPr>
          <w:rFonts w:ascii="Times New Roman" w:eastAsia="Times New Roman" w:hAnsi="Times New Roman" w:cs="Times New Roman"/>
          <w:sz w:val="24"/>
          <w:szCs w:val="24"/>
          <w:lang w:val="en-ID" w:eastAsia="zh-CN"/>
        </w:rPr>
        <w:t xml:space="preserve"> BIMA.</w:t>
      </w:r>
    </w:p>
    <w:permEnd w:id="1838109730"/>
    <w:p w14:paraId="12BC7F90" w14:textId="38BAB6CC" w:rsidR="00C823C9" w:rsidRPr="00C823C9" w:rsidRDefault="00C823C9" w:rsidP="00C823C9">
      <w:pPr>
        <w:rPr>
          <w:rFonts w:ascii="Times New Roman" w:hAnsi="Times New Roman" w:cs="Times New Roman"/>
          <w:noProof/>
          <w:sz w:val="24"/>
          <w:szCs w:val="24"/>
          <w:lang w:val="id-ID"/>
        </w:rPr>
      </w:pPr>
    </w:p>
    <w:tbl>
      <w:tblPr>
        <w:tblStyle w:val="TableGrid"/>
        <w:tblW w:w="0" w:type="auto"/>
        <w:tblLook w:val="04A0" w:firstRow="1" w:lastRow="0" w:firstColumn="1" w:lastColumn="0" w:noHBand="0" w:noVBand="1"/>
      </w:tblPr>
      <w:tblGrid>
        <w:gridCol w:w="9017"/>
      </w:tblGrid>
      <w:tr w:rsidR="0030092F" w:rsidRPr="005D1E08" w14:paraId="702B5DC3" w14:textId="77777777" w:rsidTr="00955A3B">
        <w:tc>
          <w:tcPr>
            <w:tcW w:w="9017" w:type="dxa"/>
          </w:tcPr>
          <w:p w14:paraId="13240156" w14:textId="11790891" w:rsidR="00EA2458" w:rsidRPr="00C823C9" w:rsidRDefault="00BB349C" w:rsidP="00C823C9">
            <w:pPr>
              <w:tabs>
                <w:tab w:val="left" w:pos="247"/>
              </w:tabs>
              <w:spacing w:after="120"/>
              <w:rPr>
                <w:rFonts w:ascii="Times New Roman" w:hAnsi="Times New Roman" w:cs="Times New Roman"/>
                <w:noProof/>
                <w:sz w:val="24"/>
                <w:szCs w:val="24"/>
                <w:lang w:val="sv-SE"/>
              </w:rPr>
            </w:pPr>
            <w:r w:rsidRPr="00C823C9">
              <w:rPr>
                <w:rFonts w:ascii="Times New Roman" w:hAnsi="Times New Roman" w:cs="Times New Roman"/>
                <w:b/>
                <w:bCs/>
                <w:noProof/>
                <w:sz w:val="24"/>
                <w:szCs w:val="24"/>
                <w:lang w:val="id-ID"/>
              </w:rPr>
              <w:t xml:space="preserve">E. </w:t>
            </w:r>
            <w:r w:rsidRPr="00C823C9">
              <w:rPr>
                <w:rFonts w:ascii="Times New Roman" w:hAnsi="Times New Roman" w:cs="Times New Roman"/>
                <w:b/>
                <w:noProof/>
                <w:sz w:val="24"/>
                <w:szCs w:val="24"/>
                <w:lang w:val="id-ID"/>
              </w:rPr>
              <w:t xml:space="preserve">PERAN MITRA: </w:t>
            </w:r>
            <w:r w:rsidRPr="00C823C9">
              <w:rPr>
                <w:rFonts w:ascii="Times New Roman" w:hAnsi="Times New Roman" w:cs="Times New Roman"/>
                <w:noProof/>
                <w:sz w:val="24"/>
                <w:szCs w:val="24"/>
                <w:lang w:val="id-ID"/>
              </w:rPr>
              <w:t xml:space="preserve">Tuliskan realisasi kerjasama dan kontribusi </w:t>
            </w:r>
            <w:r w:rsidR="00EA2458" w:rsidRPr="00C823C9">
              <w:rPr>
                <w:rFonts w:ascii="Times New Roman" w:hAnsi="Times New Roman" w:cs="Times New Roman"/>
                <w:noProof/>
                <w:sz w:val="24"/>
                <w:szCs w:val="24"/>
                <w:lang w:val="id-ID"/>
              </w:rPr>
              <w:t>Mitra</w:t>
            </w:r>
            <w:r w:rsidR="00955A3B" w:rsidRPr="00C823C9">
              <w:rPr>
                <w:rFonts w:ascii="Times New Roman" w:hAnsi="Times New Roman" w:cs="Times New Roman"/>
                <w:noProof/>
                <w:sz w:val="24"/>
                <w:szCs w:val="24"/>
                <w:lang w:val="id-ID"/>
              </w:rPr>
              <w:t xml:space="preserve"> baik </w:t>
            </w:r>
            <w:r w:rsidR="00955A3B" w:rsidRPr="00C823C9">
              <w:rPr>
                <w:rFonts w:ascii="Times New Roman" w:hAnsi="Times New Roman" w:cs="Times New Roman"/>
                <w:i/>
                <w:noProof/>
                <w:sz w:val="24"/>
                <w:szCs w:val="24"/>
                <w:lang w:val="id-ID"/>
              </w:rPr>
              <w:t>in-kind</w:t>
            </w:r>
            <w:r w:rsidR="00955A3B" w:rsidRPr="00C823C9">
              <w:rPr>
                <w:rFonts w:ascii="Times New Roman" w:hAnsi="Times New Roman" w:cs="Times New Roman"/>
                <w:noProof/>
                <w:sz w:val="24"/>
                <w:szCs w:val="24"/>
                <w:lang w:val="id-ID"/>
              </w:rPr>
              <w:t xml:space="preserve"> maupun </w:t>
            </w:r>
            <w:r w:rsidR="00955A3B" w:rsidRPr="00C823C9">
              <w:rPr>
                <w:rFonts w:ascii="Times New Roman" w:hAnsi="Times New Roman" w:cs="Times New Roman"/>
                <w:i/>
                <w:noProof/>
                <w:sz w:val="24"/>
                <w:szCs w:val="24"/>
                <w:lang w:val="id-ID"/>
              </w:rPr>
              <w:t>in-cash</w:t>
            </w:r>
            <w:r w:rsidR="00EA2458" w:rsidRPr="00C823C9">
              <w:rPr>
                <w:rFonts w:ascii="Times New Roman" w:hAnsi="Times New Roman" w:cs="Times New Roman"/>
                <w:noProof/>
                <w:sz w:val="24"/>
                <w:szCs w:val="24"/>
                <w:lang w:val="id-ID"/>
              </w:rPr>
              <w:t xml:space="preserve"> </w:t>
            </w:r>
            <w:r w:rsidR="006B0840" w:rsidRPr="00C823C9">
              <w:rPr>
                <w:rFonts w:ascii="Times New Roman" w:hAnsi="Times New Roman" w:cs="Times New Roman"/>
                <w:noProof/>
                <w:sz w:val="24"/>
                <w:szCs w:val="24"/>
                <w:lang w:val="id-ID"/>
              </w:rPr>
              <w:t>serta mengunggah b</w:t>
            </w:r>
            <w:r w:rsidR="00EA2458" w:rsidRPr="00C823C9">
              <w:rPr>
                <w:rFonts w:ascii="Times New Roman" w:hAnsi="Times New Roman" w:cs="Times New Roman"/>
                <w:noProof/>
                <w:sz w:val="24"/>
                <w:szCs w:val="24"/>
                <w:lang w:val="id-ID"/>
              </w:rPr>
              <w:t xml:space="preserve">ukti </w:t>
            </w:r>
            <w:r w:rsidR="006B0840" w:rsidRPr="00C823C9">
              <w:rPr>
                <w:rFonts w:ascii="Times New Roman" w:hAnsi="Times New Roman" w:cs="Times New Roman"/>
                <w:noProof/>
                <w:sz w:val="24"/>
                <w:szCs w:val="24"/>
                <w:lang w:val="id-ID"/>
              </w:rPr>
              <w:t xml:space="preserve">dokumen </w:t>
            </w:r>
            <w:r w:rsidR="00EA2458" w:rsidRPr="00C823C9">
              <w:rPr>
                <w:rFonts w:ascii="Times New Roman" w:hAnsi="Times New Roman" w:cs="Times New Roman"/>
                <w:noProof/>
                <w:sz w:val="24"/>
                <w:szCs w:val="24"/>
                <w:lang w:val="id-ID"/>
              </w:rPr>
              <w:t>pendukung sesuai dengan kondisi yang sebenarnya</w:t>
            </w:r>
            <w:r w:rsidR="00955A3B" w:rsidRPr="00C823C9">
              <w:rPr>
                <w:rFonts w:ascii="Times New Roman" w:hAnsi="Times New Roman" w:cs="Times New Roman"/>
                <w:noProof/>
                <w:sz w:val="24"/>
                <w:szCs w:val="24"/>
                <w:lang w:val="id-ID"/>
              </w:rPr>
              <w:t xml:space="preserve">. </w:t>
            </w:r>
            <w:r w:rsidRPr="00C823C9">
              <w:rPr>
                <w:rFonts w:ascii="Times New Roman" w:hAnsi="Times New Roman" w:cs="Times New Roman"/>
                <w:noProof/>
                <w:sz w:val="24"/>
                <w:szCs w:val="24"/>
                <w:lang w:val="id-ID"/>
              </w:rPr>
              <w:t xml:space="preserve">Bukti </w:t>
            </w:r>
            <w:r w:rsidR="00955A3B" w:rsidRPr="00C823C9">
              <w:rPr>
                <w:rFonts w:ascii="Times New Roman" w:hAnsi="Times New Roman" w:cs="Times New Roman"/>
                <w:noProof/>
                <w:sz w:val="24"/>
                <w:szCs w:val="24"/>
                <w:lang w:val="id-ID"/>
              </w:rPr>
              <w:t xml:space="preserve">dokumen </w:t>
            </w:r>
            <w:r w:rsidR="006C63B1" w:rsidRPr="00C823C9">
              <w:rPr>
                <w:rFonts w:ascii="Times New Roman" w:hAnsi="Times New Roman" w:cs="Times New Roman"/>
                <w:noProof/>
                <w:sz w:val="24"/>
                <w:szCs w:val="24"/>
                <w:lang w:val="id-ID"/>
              </w:rPr>
              <w:t xml:space="preserve">realisasi </w:t>
            </w:r>
            <w:r w:rsidR="00955A3B" w:rsidRPr="00C823C9">
              <w:rPr>
                <w:rFonts w:ascii="Times New Roman" w:hAnsi="Times New Roman" w:cs="Times New Roman"/>
                <w:noProof/>
                <w:sz w:val="24"/>
                <w:szCs w:val="24"/>
                <w:lang w:val="id-ID"/>
              </w:rPr>
              <w:t>kerjasama dengan Mitra</w:t>
            </w:r>
            <w:r w:rsidR="006B0840" w:rsidRPr="00C823C9">
              <w:rPr>
                <w:rFonts w:ascii="Times New Roman" w:hAnsi="Times New Roman" w:cs="Times New Roman"/>
                <w:noProof/>
                <w:sz w:val="24"/>
                <w:szCs w:val="24"/>
                <w:lang w:val="id-ID"/>
              </w:rPr>
              <w:t xml:space="preserve"> dapat</w:t>
            </w:r>
            <w:r w:rsidR="00A52696" w:rsidRPr="00C823C9">
              <w:rPr>
                <w:rFonts w:ascii="Times New Roman" w:hAnsi="Times New Roman" w:cs="Times New Roman"/>
                <w:noProof/>
                <w:sz w:val="24"/>
                <w:szCs w:val="24"/>
                <w:lang w:val="sv-SE"/>
              </w:rPr>
              <w:t xml:space="preserve"> diunggah melalui </w:t>
            </w:r>
            <w:r w:rsidR="00871F07" w:rsidRPr="00C823C9">
              <w:rPr>
                <w:rFonts w:ascii="Times New Roman" w:hAnsi="Times New Roman" w:cs="Times New Roman"/>
                <w:noProof/>
                <w:sz w:val="24"/>
                <w:szCs w:val="24"/>
                <w:lang w:val="sv-SE"/>
              </w:rPr>
              <w:t>BIMA</w:t>
            </w:r>
            <w:r w:rsidR="00A52696" w:rsidRPr="00C823C9">
              <w:rPr>
                <w:rFonts w:ascii="Times New Roman" w:hAnsi="Times New Roman" w:cs="Times New Roman"/>
                <w:noProof/>
                <w:sz w:val="24"/>
                <w:szCs w:val="24"/>
                <w:lang w:val="sv-SE"/>
              </w:rPr>
              <w:t>.</w:t>
            </w:r>
          </w:p>
          <w:p w14:paraId="330F0446" w14:textId="77777777" w:rsidR="006B0840" w:rsidRPr="00C823C9" w:rsidRDefault="006B0840" w:rsidP="00C823C9">
            <w:pPr>
              <w:rPr>
                <w:rFonts w:ascii="Times New Roman" w:hAnsi="Times New Roman" w:cs="Times New Roman"/>
                <w:b/>
                <w:noProof/>
                <w:sz w:val="24"/>
                <w:szCs w:val="24"/>
                <w:lang w:val="id-ID"/>
              </w:rPr>
            </w:pPr>
            <w:r w:rsidRPr="00C823C9">
              <w:rPr>
                <w:rFonts w:ascii="Times New Roman" w:hAnsi="Times New Roman" w:cs="Times New Roman"/>
                <w:b/>
                <w:noProof/>
                <w:sz w:val="24"/>
                <w:szCs w:val="24"/>
                <w:lang w:val="id-ID"/>
              </w:rPr>
              <w:t>Catatan:</w:t>
            </w:r>
          </w:p>
          <w:p w14:paraId="390782A2" w14:textId="1BC1E56E" w:rsidR="006B0840" w:rsidRPr="00C823C9" w:rsidRDefault="006B0840" w:rsidP="00C823C9">
            <w:pPr>
              <w:rPr>
                <w:rFonts w:ascii="Times New Roman" w:hAnsi="Times New Roman" w:cs="Times New Roman"/>
                <w:bCs/>
                <w:i/>
                <w:iCs/>
                <w:noProof/>
                <w:sz w:val="24"/>
                <w:szCs w:val="24"/>
                <w:lang w:val="id-ID"/>
              </w:rPr>
            </w:pPr>
            <w:r w:rsidRPr="00C823C9">
              <w:rPr>
                <w:rFonts w:ascii="Times New Roman" w:hAnsi="Times New Roman" w:cs="Times New Roman"/>
                <w:bCs/>
                <w:i/>
                <w:iCs/>
                <w:noProof/>
                <w:sz w:val="24"/>
                <w:szCs w:val="24"/>
                <w:lang w:val="id-ID"/>
              </w:rPr>
              <w:t xml:space="preserve">Bagian ini wajib diisi untuk penelitian terapan, untuk penelitian dasar </w:t>
            </w:r>
            <w:r w:rsidR="004E0715" w:rsidRPr="00C823C9">
              <w:rPr>
                <w:rFonts w:ascii="Times New Roman" w:hAnsi="Times New Roman" w:cs="Times New Roman"/>
                <w:bCs/>
                <w:i/>
                <w:iCs/>
                <w:noProof/>
                <w:sz w:val="24"/>
                <w:szCs w:val="24"/>
                <w:lang w:val="id-ID"/>
              </w:rPr>
              <w:t>(</w:t>
            </w:r>
            <w:r w:rsidR="00C823C9">
              <w:rPr>
                <w:rFonts w:ascii="Times New Roman" w:hAnsi="Times New Roman" w:cs="Times New Roman"/>
                <w:bCs/>
                <w:i/>
                <w:iCs/>
                <w:noProof/>
                <w:sz w:val="24"/>
                <w:szCs w:val="24"/>
                <w:lang w:val="id-ID"/>
              </w:rPr>
              <w:t xml:space="preserve">KATALIS, </w:t>
            </w:r>
            <w:r w:rsidR="004E0715" w:rsidRPr="00C823C9">
              <w:rPr>
                <w:rFonts w:ascii="Times New Roman" w:hAnsi="Times New Roman" w:cs="Times New Roman"/>
                <w:bCs/>
                <w:i/>
                <w:iCs/>
                <w:noProof/>
                <w:sz w:val="24"/>
                <w:szCs w:val="24"/>
                <w:lang w:val="id-ID"/>
              </w:rPr>
              <w:t>Fundamental, Pascasarjana</w:t>
            </w:r>
            <w:r w:rsidR="00C823C9">
              <w:rPr>
                <w:rFonts w:ascii="Times New Roman" w:hAnsi="Times New Roman" w:cs="Times New Roman"/>
                <w:bCs/>
                <w:i/>
                <w:iCs/>
                <w:noProof/>
                <w:sz w:val="24"/>
                <w:szCs w:val="24"/>
                <w:lang w:val="id-ID"/>
              </w:rPr>
              <w:t>, dan Dosen Pemula</w:t>
            </w:r>
            <w:r w:rsidR="004E0715" w:rsidRPr="00C823C9">
              <w:rPr>
                <w:rFonts w:ascii="Times New Roman" w:hAnsi="Times New Roman" w:cs="Times New Roman"/>
                <w:bCs/>
                <w:i/>
                <w:iCs/>
                <w:noProof/>
                <w:sz w:val="24"/>
                <w:szCs w:val="24"/>
                <w:lang w:val="id-ID"/>
              </w:rPr>
              <w:t xml:space="preserve">) </w:t>
            </w:r>
            <w:r w:rsidRPr="00C823C9">
              <w:rPr>
                <w:rFonts w:ascii="Times New Roman" w:hAnsi="Times New Roman" w:cs="Times New Roman"/>
                <w:bCs/>
                <w:i/>
                <w:iCs/>
                <w:noProof/>
                <w:sz w:val="24"/>
                <w:szCs w:val="24"/>
                <w:lang w:val="id-ID"/>
              </w:rPr>
              <w:t xml:space="preserve">boleh </w:t>
            </w:r>
            <w:r w:rsidR="004E0715" w:rsidRPr="00C823C9">
              <w:rPr>
                <w:rFonts w:ascii="Times New Roman" w:hAnsi="Times New Roman" w:cs="Times New Roman"/>
                <w:bCs/>
                <w:i/>
                <w:iCs/>
                <w:noProof/>
                <w:sz w:val="24"/>
                <w:szCs w:val="24"/>
                <w:lang w:val="id-ID"/>
              </w:rPr>
              <w:t>mengisi bagian ini</w:t>
            </w:r>
            <w:r w:rsidRPr="00C823C9">
              <w:rPr>
                <w:rFonts w:ascii="Times New Roman" w:hAnsi="Times New Roman" w:cs="Times New Roman"/>
                <w:bCs/>
                <w:i/>
                <w:iCs/>
                <w:noProof/>
                <w:sz w:val="24"/>
                <w:szCs w:val="24"/>
                <w:lang w:val="id-ID"/>
              </w:rPr>
              <w:t xml:space="preserve"> (tidak wajib) jika melibatkan mitra dalam pelaksanaan penelitiannya</w:t>
            </w:r>
          </w:p>
        </w:tc>
      </w:tr>
    </w:tbl>
    <w:p w14:paraId="079616E7" w14:textId="34C4EE12" w:rsidR="00C823C9" w:rsidRPr="00C823C9" w:rsidRDefault="00C823C9" w:rsidP="00C823C9">
      <w:pPr>
        <w:rPr>
          <w:rFonts w:ascii="Times New Roman" w:hAnsi="Times New Roman" w:cs="Times New Roman"/>
          <w:noProof/>
          <w:sz w:val="24"/>
          <w:szCs w:val="24"/>
          <w:lang w:val="id-ID"/>
        </w:rPr>
      </w:pPr>
      <w:permStart w:id="289754781" w:edGrp="everyone"/>
      <w:r>
        <w:rPr>
          <w:rFonts w:ascii="Times New Roman" w:hAnsi="Times New Roman" w:cs="Times New Roman"/>
          <w:noProof/>
          <w:sz w:val="24"/>
          <w:szCs w:val="24"/>
          <w:lang w:val="id-ID"/>
        </w:rPr>
        <w:t>...........................................................................................................................................................................................................................................................................................................................................................................................................................................................................................................................................................................................................................................................................................................................................................................</w:t>
      </w:r>
      <w:r w:rsidR="005D1E08">
        <w:rPr>
          <w:rFonts w:ascii="Times New Roman" w:hAnsi="Times New Roman" w:cs="Times New Roman"/>
          <w:noProof/>
          <w:sz w:val="24"/>
          <w:szCs w:val="24"/>
          <w:lang w:val="id-ID"/>
        </w:rPr>
        <w:t>..</w:t>
      </w:r>
      <w:r>
        <w:rPr>
          <w:rFonts w:ascii="Times New Roman" w:hAnsi="Times New Roman" w:cs="Times New Roman"/>
          <w:noProof/>
          <w:sz w:val="24"/>
          <w:szCs w:val="24"/>
          <w:lang w:val="id-ID"/>
        </w:rPr>
        <w:t>.</w:t>
      </w:r>
      <w:permEnd w:id="289754781"/>
    </w:p>
    <w:tbl>
      <w:tblPr>
        <w:tblStyle w:val="TableGrid"/>
        <w:tblW w:w="0" w:type="auto"/>
        <w:tblLook w:val="04A0" w:firstRow="1" w:lastRow="0" w:firstColumn="1" w:lastColumn="0" w:noHBand="0" w:noVBand="1"/>
      </w:tblPr>
      <w:tblGrid>
        <w:gridCol w:w="9017"/>
      </w:tblGrid>
      <w:tr w:rsidR="0030092F" w:rsidRPr="005D1E08" w14:paraId="3D13EE4F" w14:textId="77777777" w:rsidTr="00F76B47">
        <w:tc>
          <w:tcPr>
            <w:tcW w:w="9017" w:type="dxa"/>
          </w:tcPr>
          <w:p w14:paraId="69DF7838" w14:textId="37FCA79C" w:rsidR="00EA2458" w:rsidRPr="00C823C9" w:rsidRDefault="00F76B47" w:rsidP="00C823C9">
            <w:pPr>
              <w:tabs>
                <w:tab w:val="left" w:pos="247"/>
              </w:tabs>
              <w:spacing w:after="120"/>
              <w:rPr>
                <w:rFonts w:ascii="Times New Roman" w:hAnsi="Times New Roman" w:cs="Times New Roman"/>
                <w:noProof/>
                <w:sz w:val="24"/>
                <w:szCs w:val="24"/>
                <w:lang w:val="id-ID"/>
              </w:rPr>
            </w:pPr>
            <w:r w:rsidRPr="007750D4">
              <w:rPr>
                <w:rFonts w:ascii="Times New Roman" w:hAnsi="Times New Roman" w:cs="Times New Roman"/>
                <w:b/>
                <w:bCs/>
                <w:noProof/>
                <w:sz w:val="24"/>
                <w:szCs w:val="24"/>
                <w:lang w:val="id-ID"/>
              </w:rPr>
              <w:t>F</w:t>
            </w:r>
            <w:r w:rsidR="007750D4">
              <w:rPr>
                <w:rFonts w:ascii="Times New Roman" w:hAnsi="Times New Roman" w:cs="Times New Roman"/>
                <w:b/>
                <w:bCs/>
                <w:noProof/>
                <w:sz w:val="24"/>
                <w:szCs w:val="24"/>
                <w:lang w:val="id-ID"/>
              </w:rPr>
              <w:t xml:space="preserve">. </w:t>
            </w:r>
            <w:r w:rsidR="00955A3B" w:rsidRPr="00C823C9">
              <w:rPr>
                <w:rFonts w:ascii="Times New Roman" w:hAnsi="Times New Roman" w:cs="Times New Roman"/>
                <w:b/>
                <w:noProof/>
                <w:sz w:val="24"/>
                <w:szCs w:val="24"/>
                <w:lang w:val="id-ID"/>
              </w:rPr>
              <w:t>KENDALA PELAKSANAAN PENELITIAN</w:t>
            </w:r>
            <w:r w:rsidR="00955A3B" w:rsidRPr="00C823C9">
              <w:rPr>
                <w:rFonts w:ascii="Times New Roman" w:hAnsi="Times New Roman" w:cs="Times New Roman"/>
                <w:noProof/>
                <w:sz w:val="24"/>
                <w:szCs w:val="24"/>
                <w:lang w:val="id-ID"/>
              </w:rPr>
              <w:t xml:space="preserve">: </w:t>
            </w:r>
            <w:r w:rsidRPr="00C823C9">
              <w:rPr>
                <w:rFonts w:ascii="Times New Roman" w:hAnsi="Times New Roman" w:cs="Times New Roman"/>
                <w:noProof/>
                <w:sz w:val="24"/>
                <w:szCs w:val="24"/>
                <w:lang w:val="id-ID"/>
              </w:rPr>
              <w:t xml:space="preserve">Tuliskan </w:t>
            </w:r>
            <w:r w:rsidR="00EA2458" w:rsidRPr="00C823C9">
              <w:rPr>
                <w:rFonts w:ascii="Times New Roman" w:hAnsi="Times New Roman" w:cs="Times New Roman"/>
                <w:noProof/>
                <w:sz w:val="24"/>
                <w:szCs w:val="24"/>
                <w:lang w:val="id-ID"/>
              </w:rPr>
              <w:t>kesulitan atau hambatan yang dihadapi selama melakukan penelitian dan mencapai luaran yang dijanjikan, termasuk penjelasan jika pelaksanaan penelitian dan luaran penelitian tidak sesuai dengan yang direncanakan</w:t>
            </w:r>
            <w:r w:rsidR="00E82246" w:rsidRPr="00C823C9">
              <w:rPr>
                <w:rFonts w:ascii="Times New Roman" w:hAnsi="Times New Roman" w:cs="Times New Roman"/>
                <w:noProof/>
                <w:sz w:val="24"/>
                <w:szCs w:val="24"/>
                <w:lang w:val="id-ID"/>
              </w:rPr>
              <w:t xml:space="preserve"> atau dijanjikan.</w:t>
            </w:r>
          </w:p>
        </w:tc>
      </w:tr>
    </w:tbl>
    <w:p w14:paraId="79643A9D" w14:textId="77777777" w:rsidR="001928A5" w:rsidRDefault="001928A5" w:rsidP="001928A5">
      <w:pPr>
        <w:rPr>
          <w:rFonts w:ascii="Times New Roman" w:hAnsi="Times New Roman" w:cs="Times New Roman"/>
          <w:noProof/>
          <w:sz w:val="24"/>
          <w:szCs w:val="24"/>
          <w:lang w:val="id-ID"/>
        </w:rPr>
      </w:pPr>
      <w:permStart w:id="688012379" w:edGrp="everyone"/>
      <w:r>
        <w:rPr>
          <w:rFonts w:ascii="Times New Roman" w:hAnsi="Times New Roman" w:cs="Times New Roman"/>
          <w:noProof/>
          <w:sz w:val="24"/>
          <w:szCs w:val="24"/>
          <w:lang w:val="id-ID"/>
        </w:rPr>
        <w:t xml:space="preserve"> Beberapa kendala yang dihadapi  </w:t>
      </w:r>
    </w:p>
    <w:p w14:paraId="596B683C" w14:textId="0308885E" w:rsidR="001928A5" w:rsidRPr="001928A5" w:rsidRDefault="001928A5" w:rsidP="001928A5">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1. Pengumpulan kuesioner yang agak lama, butuh waktu 2 bulan</w:t>
      </w:r>
    </w:p>
    <w:p w14:paraId="088A9F31" w14:textId="70A84914" w:rsidR="001928A5" w:rsidRPr="001928A5" w:rsidRDefault="001928A5" w:rsidP="001928A5">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2. Responden dan Partisipasi Masyarakat</w:t>
      </w:r>
    </w:p>
    <w:p w14:paraId="45D62B8F" w14:textId="5E19F56D" w:rsidR="001928A5" w:rsidRPr="001928A5" w:rsidRDefault="001928A5" w:rsidP="001928A5">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 xml:space="preserve">Tingkat literasi UKM perempuan terkait topik penelitian masih beragam, sehingga peneliti perlu memberikan penjelasan tambahan agar responden memahami pertanyaan dalam </w:t>
      </w:r>
      <w:r w:rsidRPr="001928A5">
        <w:rPr>
          <w:rFonts w:ascii="Times New Roman" w:hAnsi="Times New Roman" w:cs="Times New Roman"/>
          <w:noProof/>
          <w:sz w:val="24"/>
          <w:szCs w:val="24"/>
          <w:lang w:val="id-ID"/>
        </w:rPr>
        <w:lastRenderedPageBreak/>
        <w:t>kuesioner atau wawancara. Kebanyakan kuesioner diisi dengan bantuan tim peneliti, dan tenaga lapangan surveyor.</w:t>
      </w:r>
      <w:r>
        <w:rPr>
          <w:rFonts w:ascii="Times New Roman" w:hAnsi="Times New Roman" w:cs="Times New Roman"/>
          <w:noProof/>
          <w:sz w:val="24"/>
          <w:szCs w:val="24"/>
          <w:lang w:val="id-ID"/>
        </w:rPr>
        <w:t xml:space="preserve"> Selain itu a</w:t>
      </w:r>
      <w:r w:rsidRPr="001928A5">
        <w:rPr>
          <w:rFonts w:ascii="Times New Roman" w:hAnsi="Times New Roman" w:cs="Times New Roman"/>
          <w:noProof/>
          <w:sz w:val="24"/>
          <w:szCs w:val="24"/>
          <w:lang w:val="id-ID"/>
        </w:rPr>
        <w:t xml:space="preserve">ktivitas </w:t>
      </w:r>
      <w:r>
        <w:rPr>
          <w:rFonts w:ascii="Times New Roman" w:hAnsi="Times New Roman" w:cs="Times New Roman"/>
          <w:noProof/>
          <w:sz w:val="24"/>
          <w:szCs w:val="24"/>
          <w:lang w:val="id-ID"/>
        </w:rPr>
        <w:t>UKM perempuan</w:t>
      </w:r>
      <w:r w:rsidRPr="001928A5">
        <w:rPr>
          <w:rFonts w:ascii="Times New Roman" w:hAnsi="Times New Roman" w:cs="Times New Roman"/>
          <w:noProof/>
          <w:sz w:val="24"/>
          <w:szCs w:val="24"/>
          <w:lang w:val="id-ID"/>
        </w:rPr>
        <w:t xml:space="preserve"> yang padat menyebabkan kesulitan dalam menjadwalkan pertemuan dan pengumpulan data sesuai target waktu. Waktu sangat berharga bagi UKM perempuan</w:t>
      </w:r>
    </w:p>
    <w:p w14:paraId="6CFAEF20" w14:textId="53CDAFA3" w:rsidR="001928A5" w:rsidRPr="001928A5" w:rsidRDefault="001928A5" w:rsidP="001928A5">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3. Kondisi geografis Mentawai yang berupa kepulauan menyebabkan akses menuju lokasi penelitian membutuhkan waktu yang cukup lama, biaya transportasi tinggi, serta sangat bergantung pada cuaca laut. Sehingga perlu waktu yang tepat untuk pergi kementawai.</w:t>
      </w:r>
      <w:r>
        <w:rPr>
          <w:rFonts w:ascii="Times New Roman" w:hAnsi="Times New Roman" w:cs="Times New Roman"/>
          <w:noProof/>
          <w:sz w:val="24"/>
          <w:szCs w:val="24"/>
          <w:lang w:val="id-ID"/>
        </w:rPr>
        <w:t xml:space="preserve"> </w:t>
      </w:r>
      <w:r w:rsidRPr="001928A5">
        <w:rPr>
          <w:rFonts w:ascii="Times New Roman" w:hAnsi="Times New Roman" w:cs="Times New Roman"/>
          <w:noProof/>
          <w:sz w:val="24"/>
          <w:szCs w:val="24"/>
          <w:lang w:val="id-ID"/>
        </w:rPr>
        <w:t>Cuaca ekstrem, ombak besar, serta keterbatasan sarana transportasi laut sering mengakibatkan keterlambatan jadwal penelit</w:t>
      </w:r>
      <w:r>
        <w:rPr>
          <w:rFonts w:ascii="Times New Roman" w:hAnsi="Times New Roman" w:cs="Times New Roman"/>
          <w:noProof/>
          <w:sz w:val="24"/>
          <w:szCs w:val="24"/>
          <w:lang w:val="id-ID"/>
        </w:rPr>
        <w:t>i</w:t>
      </w:r>
      <w:r w:rsidRPr="001928A5">
        <w:rPr>
          <w:rFonts w:ascii="Times New Roman" w:hAnsi="Times New Roman" w:cs="Times New Roman"/>
          <w:noProof/>
          <w:sz w:val="24"/>
          <w:szCs w:val="24"/>
          <w:lang w:val="id-ID"/>
        </w:rPr>
        <w:t>an dan pengumpulan data.</w:t>
      </w:r>
    </w:p>
    <w:p w14:paraId="71B49F59" w14:textId="46958682" w:rsidR="001928A5" w:rsidRPr="001928A5" w:rsidRDefault="001928A5" w:rsidP="001928A5">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4. Faktor Sosial dan Budaya</w:t>
      </w:r>
    </w:p>
    <w:p w14:paraId="2F05C040" w14:textId="0FE3C519" w:rsidR="00C823C9" w:rsidRDefault="001928A5" w:rsidP="00C823C9">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Perbedaan  adat istiadat menuntut peneliti untuk melakukan pendekatan secara lebih persuasif dan menghormati nilai budaya setempat agar</w:t>
      </w:r>
      <w:r>
        <w:rPr>
          <w:rFonts w:ascii="Times New Roman" w:hAnsi="Times New Roman" w:cs="Times New Roman"/>
          <w:noProof/>
          <w:sz w:val="24"/>
          <w:szCs w:val="24"/>
          <w:lang w:val="id-ID"/>
        </w:rPr>
        <w:t xml:space="preserve"> UKM perempuan</w:t>
      </w:r>
      <w:r w:rsidRPr="001928A5">
        <w:rPr>
          <w:rFonts w:ascii="Times New Roman" w:hAnsi="Times New Roman" w:cs="Times New Roman"/>
          <w:noProof/>
          <w:sz w:val="24"/>
          <w:szCs w:val="24"/>
          <w:lang w:val="id-ID"/>
        </w:rPr>
        <w:t xml:space="preserve"> bersedia terlibat dalam penelitian.</w:t>
      </w:r>
      <w:r>
        <w:rPr>
          <w:rFonts w:ascii="Times New Roman" w:hAnsi="Times New Roman" w:cs="Times New Roman"/>
          <w:noProof/>
          <w:sz w:val="24"/>
          <w:szCs w:val="24"/>
          <w:lang w:val="id-ID"/>
        </w:rPr>
        <w:t xml:space="preserve"> </w:t>
      </w:r>
      <w:r w:rsidRPr="001928A5">
        <w:rPr>
          <w:rFonts w:ascii="Times New Roman" w:hAnsi="Times New Roman" w:cs="Times New Roman"/>
          <w:noProof/>
          <w:sz w:val="24"/>
          <w:szCs w:val="24"/>
          <w:lang w:val="id-ID"/>
        </w:rPr>
        <w:t xml:space="preserve">Proses membangun kepercayaan dengan UKM Perempuan serta </w:t>
      </w:r>
      <w:r>
        <w:rPr>
          <w:rFonts w:ascii="Times New Roman" w:hAnsi="Times New Roman" w:cs="Times New Roman"/>
          <w:noProof/>
          <w:sz w:val="24"/>
          <w:szCs w:val="24"/>
          <w:lang w:val="id-ID"/>
        </w:rPr>
        <w:t xml:space="preserve">konektifitas dengan </w:t>
      </w:r>
      <w:r w:rsidRPr="001928A5">
        <w:rPr>
          <w:rFonts w:ascii="Times New Roman" w:hAnsi="Times New Roman" w:cs="Times New Roman"/>
          <w:noProof/>
          <w:sz w:val="24"/>
          <w:szCs w:val="24"/>
          <w:lang w:val="id-ID"/>
        </w:rPr>
        <w:t>Pemerintah daerah membutuhkan waktu, sehingga pengumpulan data berlangsung lebih lama dari perkiraan awal.</w:t>
      </w:r>
    </w:p>
    <w:p w14:paraId="26ADCDE3" w14:textId="76523199" w:rsidR="001928A5" w:rsidRPr="001928A5" w:rsidRDefault="001928A5" w:rsidP="001928A5">
      <w:pPr>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5. </w:t>
      </w:r>
      <w:r w:rsidRPr="001928A5">
        <w:rPr>
          <w:rFonts w:ascii="Times New Roman" w:hAnsi="Times New Roman" w:cs="Times New Roman"/>
          <w:noProof/>
          <w:sz w:val="24"/>
          <w:szCs w:val="24"/>
          <w:lang w:val="id-ID"/>
        </w:rPr>
        <w:t>Kurangnya jaringan dan kemitraan</w:t>
      </w:r>
    </w:p>
    <w:p w14:paraId="66F61B79" w14:textId="77777777" w:rsidR="0039635F" w:rsidRDefault="001928A5" w:rsidP="00C823C9">
      <w:pPr>
        <w:rPr>
          <w:rFonts w:ascii="Times New Roman" w:hAnsi="Times New Roman" w:cs="Times New Roman"/>
          <w:noProof/>
          <w:sz w:val="24"/>
          <w:szCs w:val="24"/>
          <w:lang w:val="id-ID"/>
        </w:rPr>
      </w:pPr>
      <w:r w:rsidRPr="001928A5">
        <w:rPr>
          <w:rFonts w:ascii="Times New Roman" w:hAnsi="Times New Roman" w:cs="Times New Roman"/>
          <w:noProof/>
          <w:sz w:val="24"/>
          <w:szCs w:val="24"/>
          <w:lang w:val="id-ID"/>
        </w:rPr>
        <w:t xml:space="preserve">UKM </w:t>
      </w:r>
      <w:r>
        <w:rPr>
          <w:rFonts w:ascii="Times New Roman" w:hAnsi="Times New Roman" w:cs="Times New Roman"/>
          <w:noProof/>
          <w:sz w:val="24"/>
          <w:szCs w:val="24"/>
          <w:lang w:val="id-ID"/>
        </w:rPr>
        <w:t xml:space="preserve">perempuan </w:t>
      </w:r>
      <w:r w:rsidRPr="001928A5">
        <w:rPr>
          <w:rFonts w:ascii="Times New Roman" w:hAnsi="Times New Roman" w:cs="Times New Roman"/>
          <w:noProof/>
          <w:sz w:val="24"/>
          <w:szCs w:val="24"/>
          <w:lang w:val="id-ID"/>
        </w:rPr>
        <w:t>di Mentawai masih minim memiliki hubungan dengan mitra strategis, agen distribusi, maupun platform e-commerce besar. Akibatnya, akses ke konsumen yang lebih luas menjadi terhambat</w:t>
      </w:r>
    </w:p>
    <w:p w14:paraId="07998FEF" w14:textId="77777777" w:rsidR="0039635F" w:rsidRPr="0039635F" w:rsidRDefault="0039635F" w:rsidP="0039635F">
      <w:pPr>
        <w:rPr>
          <w:rFonts w:ascii="Times New Roman" w:hAnsi="Times New Roman" w:cs="Times New Roman"/>
          <w:noProof/>
          <w:sz w:val="24"/>
          <w:szCs w:val="24"/>
          <w:lang w:val="id-ID"/>
        </w:rPr>
      </w:pPr>
      <w:r w:rsidRPr="0039635F">
        <w:rPr>
          <w:rFonts w:ascii="Times New Roman" w:hAnsi="Times New Roman" w:cs="Times New Roman"/>
          <w:noProof/>
          <w:sz w:val="24"/>
          <w:szCs w:val="24"/>
          <w:lang w:val="id-ID"/>
        </w:rPr>
        <w:t>6. Akses internet minim</w:t>
      </w:r>
    </w:p>
    <w:p w14:paraId="5B373822" w14:textId="360FFB2C" w:rsidR="00C823C9" w:rsidRPr="00C823C9" w:rsidRDefault="0039635F" w:rsidP="00C823C9">
      <w:pPr>
        <w:rPr>
          <w:rFonts w:ascii="Times New Roman" w:hAnsi="Times New Roman" w:cs="Times New Roman"/>
          <w:noProof/>
          <w:sz w:val="24"/>
          <w:szCs w:val="24"/>
          <w:lang w:val="id-ID"/>
        </w:rPr>
      </w:pPr>
      <w:r w:rsidRPr="0039635F">
        <w:rPr>
          <w:rFonts w:ascii="Times New Roman" w:hAnsi="Times New Roman" w:cs="Times New Roman"/>
          <w:noProof/>
          <w:sz w:val="24"/>
          <w:szCs w:val="24"/>
          <w:lang w:val="id-ID"/>
        </w:rPr>
        <w:t>Infrastruktur jaringan internet masih sangat terbatas, karena hanya tersedia dari satu provider utama, yakni Telkomsel. Namun, jangkauan sinyal tersebut tidak merata; hanya beberapa titik tertentu yang dapat terhubung dengan baik, sementara sebagian besar wilayah lain sulit mengakses internet</w:t>
      </w:r>
      <w:r w:rsidR="001928A5" w:rsidRPr="001928A5">
        <w:rPr>
          <w:rFonts w:ascii="Times New Roman" w:hAnsi="Times New Roman" w:cs="Times New Roman"/>
          <w:noProof/>
          <w:sz w:val="24"/>
          <w:szCs w:val="24"/>
          <w:lang w:val="id-ID"/>
        </w:rPr>
        <w:t>.</w:t>
      </w:r>
      <w:permEnd w:id="688012379"/>
    </w:p>
    <w:tbl>
      <w:tblPr>
        <w:tblStyle w:val="TableGrid"/>
        <w:tblW w:w="0" w:type="auto"/>
        <w:tblLook w:val="04A0" w:firstRow="1" w:lastRow="0" w:firstColumn="1" w:lastColumn="0" w:noHBand="0" w:noVBand="1"/>
      </w:tblPr>
      <w:tblGrid>
        <w:gridCol w:w="9017"/>
      </w:tblGrid>
      <w:tr w:rsidR="0030092F" w:rsidRPr="005D1E08" w14:paraId="03E0C181" w14:textId="77777777" w:rsidTr="00F76B47">
        <w:tc>
          <w:tcPr>
            <w:tcW w:w="9017" w:type="dxa"/>
          </w:tcPr>
          <w:p w14:paraId="4B4DD492" w14:textId="72B6D1CD" w:rsidR="00EA2458" w:rsidRPr="00C823C9" w:rsidRDefault="006C63B1" w:rsidP="00C823C9">
            <w:pPr>
              <w:tabs>
                <w:tab w:val="left" w:pos="247"/>
              </w:tabs>
              <w:spacing w:after="120"/>
              <w:rPr>
                <w:rFonts w:ascii="Times New Roman" w:hAnsi="Times New Roman" w:cs="Times New Roman"/>
                <w:b/>
                <w:noProof/>
                <w:sz w:val="24"/>
                <w:szCs w:val="24"/>
                <w:lang w:val="id-ID"/>
              </w:rPr>
            </w:pPr>
            <w:r w:rsidRPr="007750D4">
              <w:rPr>
                <w:rFonts w:ascii="Times New Roman" w:hAnsi="Times New Roman" w:cs="Times New Roman"/>
                <w:b/>
                <w:bCs/>
                <w:noProof/>
                <w:sz w:val="24"/>
                <w:szCs w:val="24"/>
                <w:lang w:val="id-ID"/>
              </w:rPr>
              <w:t>G.</w:t>
            </w:r>
            <w:r w:rsidR="007750D4">
              <w:rPr>
                <w:rFonts w:ascii="Times New Roman" w:hAnsi="Times New Roman" w:cs="Times New Roman"/>
                <w:b/>
                <w:bCs/>
                <w:noProof/>
                <w:sz w:val="24"/>
                <w:szCs w:val="24"/>
                <w:lang w:val="id-ID"/>
              </w:rPr>
              <w:t xml:space="preserve"> </w:t>
            </w:r>
            <w:r w:rsidR="00F76B47" w:rsidRPr="007750D4">
              <w:rPr>
                <w:rFonts w:ascii="Times New Roman" w:hAnsi="Times New Roman" w:cs="Times New Roman"/>
                <w:b/>
                <w:bCs/>
                <w:noProof/>
                <w:sz w:val="24"/>
                <w:szCs w:val="24"/>
                <w:lang w:val="id-ID"/>
              </w:rPr>
              <w:t>RENCANA</w:t>
            </w:r>
            <w:r w:rsidR="00F76B47" w:rsidRPr="00C823C9">
              <w:rPr>
                <w:rFonts w:ascii="Times New Roman" w:hAnsi="Times New Roman" w:cs="Times New Roman"/>
                <w:b/>
                <w:noProof/>
                <w:sz w:val="24"/>
                <w:szCs w:val="24"/>
                <w:lang w:val="id-ID"/>
              </w:rPr>
              <w:t xml:space="preserve"> TAHAPAN SELANJUTNYA: </w:t>
            </w:r>
            <w:r w:rsidR="00F76B47" w:rsidRPr="00C823C9">
              <w:rPr>
                <w:rFonts w:ascii="Times New Roman" w:hAnsi="Times New Roman" w:cs="Times New Roman"/>
                <w:noProof/>
                <w:sz w:val="24"/>
                <w:szCs w:val="24"/>
                <w:lang w:val="id-ID"/>
              </w:rPr>
              <w:t>Tuliskan dan uraikan r</w:t>
            </w:r>
            <w:r w:rsidR="00EA2458" w:rsidRPr="00C823C9">
              <w:rPr>
                <w:rFonts w:ascii="Times New Roman" w:hAnsi="Times New Roman" w:cs="Times New Roman"/>
                <w:noProof/>
                <w:sz w:val="24"/>
                <w:szCs w:val="24"/>
                <w:lang w:val="id-ID"/>
              </w:rPr>
              <w:t xml:space="preserve">encana </w:t>
            </w:r>
            <w:r w:rsidR="00E82246" w:rsidRPr="00C823C9">
              <w:rPr>
                <w:rFonts w:ascii="Times New Roman" w:hAnsi="Times New Roman" w:cs="Times New Roman"/>
                <w:noProof/>
                <w:sz w:val="24"/>
                <w:szCs w:val="24"/>
                <w:lang w:val="id-ID"/>
              </w:rPr>
              <w:t xml:space="preserve">penelitian </w:t>
            </w:r>
            <w:r w:rsidR="004E0715" w:rsidRPr="00C823C9">
              <w:rPr>
                <w:rFonts w:ascii="Times New Roman" w:hAnsi="Times New Roman" w:cs="Times New Roman"/>
                <w:noProof/>
                <w:sz w:val="24"/>
                <w:szCs w:val="24"/>
                <w:lang w:val="id-ID"/>
              </w:rPr>
              <w:t>selanjutnya</w:t>
            </w:r>
            <w:r w:rsidR="00E82246" w:rsidRPr="00C823C9">
              <w:rPr>
                <w:rFonts w:ascii="Times New Roman" w:hAnsi="Times New Roman" w:cs="Times New Roman"/>
                <w:noProof/>
                <w:sz w:val="24"/>
                <w:szCs w:val="24"/>
                <w:lang w:val="id-ID"/>
              </w:rPr>
              <w:t xml:space="preserve"> berdasarkan</w:t>
            </w:r>
            <w:r w:rsidR="00A52696" w:rsidRPr="00C823C9">
              <w:rPr>
                <w:rFonts w:ascii="Times New Roman" w:hAnsi="Times New Roman" w:cs="Times New Roman"/>
                <w:noProof/>
                <w:sz w:val="24"/>
                <w:szCs w:val="24"/>
                <w:lang w:val="id-ID"/>
              </w:rPr>
              <w:t xml:space="preserve"> indik</w:t>
            </w:r>
            <w:r w:rsidR="00E82246" w:rsidRPr="00C823C9">
              <w:rPr>
                <w:rFonts w:ascii="Times New Roman" w:hAnsi="Times New Roman" w:cs="Times New Roman"/>
                <w:noProof/>
                <w:sz w:val="24"/>
                <w:szCs w:val="24"/>
                <w:lang w:val="id-ID"/>
              </w:rPr>
              <w:t>ator luaran yang telah dicapai, rencana realisasi luaran wajib yang dijanjikan dan tambahan (jika ada) di tahun berikutnya serta</w:t>
            </w:r>
            <w:r w:rsidRPr="00C823C9">
              <w:rPr>
                <w:rFonts w:ascii="Times New Roman" w:hAnsi="Times New Roman" w:cs="Times New Roman"/>
                <w:noProof/>
                <w:sz w:val="24"/>
                <w:szCs w:val="24"/>
                <w:lang w:val="id-ID"/>
              </w:rPr>
              <w:t xml:space="preserve"> </w:t>
            </w:r>
            <w:r w:rsidRPr="00C823C9">
              <w:rPr>
                <w:rFonts w:ascii="Times New Roman" w:hAnsi="Times New Roman" w:cs="Times New Roman"/>
                <w:i/>
                <w:noProof/>
                <w:sz w:val="24"/>
                <w:szCs w:val="24"/>
                <w:lang w:val="id-ID"/>
              </w:rPr>
              <w:t>roadmap</w:t>
            </w:r>
            <w:r w:rsidR="00E82246" w:rsidRPr="00C823C9">
              <w:rPr>
                <w:rFonts w:ascii="Times New Roman" w:hAnsi="Times New Roman" w:cs="Times New Roman"/>
                <w:noProof/>
                <w:sz w:val="24"/>
                <w:szCs w:val="24"/>
                <w:lang w:val="id-ID"/>
              </w:rPr>
              <w:t xml:space="preserve"> penelitian keseluruhan</w:t>
            </w:r>
            <w:r w:rsidR="00F76B47" w:rsidRPr="00C823C9">
              <w:rPr>
                <w:rFonts w:ascii="Times New Roman" w:hAnsi="Times New Roman" w:cs="Times New Roman"/>
                <w:noProof/>
                <w:sz w:val="24"/>
                <w:szCs w:val="24"/>
                <w:lang w:val="id-ID"/>
              </w:rPr>
              <w:t xml:space="preserve">. </w:t>
            </w:r>
            <w:r w:rsidRPr="00C823C9">
              <w:rPr>
                <w:rFonts w:ascii="Times New Roman" w:hAnsi="Times New Roman" w:cs="Times New Roman"/>
                <w:noProof/>
                <w:sz w:val="24"/>
                <w:szCs w:val="24"/>
                <w:lang w:val="id-ID"/>
              </w:rPr>
              <w:t>Pada bagian ini diperbolehkan untuk melengk</w:t>
            </w:r>
            <w:r w:rsidR="00464E8C" w:rsidRPr="00C823C9">
              <w:rPr>
                <w:rFonts w:ascii="Times New Roman" w:hAnsi="Times New Roman" w:cs="Times New Roman"/>
                <w:noProof/>
                <w:sz w:val="24"/>
                <w:szCs w:val="24"/>
                <w:lang w:val="id-ID"/>
              </w:rPr>
              <w:t xml:space="preserve">api </w:t>
            </w:r>
            <w:r w:rsidRPr="00C823C9">
              <w:rPr>
                <w:rFonts w:ascii="Times New Roman" w:hAnsi="Times New Roman" w:cs="Times New Roman"/>
                <w:noProof/>
                <w:sz w:val="24"/>
                <w:szCs w:val="24"/>
                <w:lang w:val="id-ID"/>
              </w:rPr>
              <w:t>penjelasan dari setiap tahapan dalam metoda yang akan</w:t>
            </w:r>
            <w:r w:rsidR="00464E8C" w:rsidRPr="00C823C9">
              <w:rPr>
                <w:rFonts w:ascii="Times New Roman" w:hAnsi="Times New Roman" w:cs="Times New Roman"/>
                <w:noProof/>
                <w:sz w:val="24"/>
                <w:szCs w:val="24"/>
                <w:lang w:val="id-ID"/>
              </w:rPr>
              <w:t xml:space="preserve"> direncanakan</w:t>
            </w:r>
            <w:r w:rsidR="000B333A" w:rsidRPr="00C823C9">
              <w:rPr>
                <w:rFonts w:ascii="Times New Roman" w:hAnsi="Times New Roman" w:cs="Times New Roman"/>
                <w:noProof/>
                <w:sz w:val="24"/>
                <w:szCs w:val="24"/>
                <w:lang w:val="id-ID"/>
              </w:rPr>
              <w:t xml:space="preserve"> termasuk jadwal</w:t>
            </w:r>
            <w:r w:rsidRPr="00C823C9">
              <w:rPr>
                <w:rFonts w:ascii="Times New Roman" w:hAnsi="Times New Roman" w:cs="Times New Roman"/>
                <w:noProof/>
                <w:sz w:val="24"/>
                <w:szCs w:val="24"/>
                <w:lang w:val="id-ID"/>
              </w:rPr>
              <w:t xml:space="preserve"> berkaitan dengan</w:t>
            </w:r>
            <w:r w:rsidR="00464E8C" w:rsidRPr="00C823C9">
              <w:rPr>
                <w:rFonts w:ascii="Times New Roman" w:hAnsi="Times New Roman" w:cs="Times New Roman"/>
                <w:noProof/>
                <w:sz w:val="24"/>
                <w:szCs w:val="24"/>
                <w:lang w:val="id-ID"/>
              </w:rPr>
              <w:t xml:space="preserve"> strategi untuk mencapai</w:t>
            </w:r>
            <w:r w:rsidRPr="00C823C9">
              <w:rPr>
                <w:rFonts w:ascii="Times New Roman" w:hAnsi="Times New Roman" w:cs="Times New Roman"/>
                <w:noProof/>
                <w:sz w:val="24"/>
                <w:szCs w:val="24"/>
                <w:lang w:val="id-ID"/>
              </w:rPr>
              <w:t xml:space="preserve"> luaran </w:t>
            </w:r>
            <w:r w:rsidR="00464E8C" w:rsidRPr="00C823C9">
              <w:rPr>
                <w:rFonts w:ascii="Times New Roman" w:hAnsi="Times New Roman" w:cs="Times New Roman"/>
                <w:noProof/>
                <w:sz w:val="24"/>
                <w:szCs w:val="24"/>
                <w:lang w:val="id-ID"/>
              </w:rPr>
              <w:t xml:space="preserve">seperti </w:t>
            </w:r>
            <w:r w:rsidRPr="00C823C9">
              <w:rPr>
                <w:rFonts w:ascii="Times New Roman" w:hAnsi="Times New Roman" w:cs="Times New Roman"/>
                <w:noProof/>
                <w:sz w:val="24"/>
                <w:szCs w:val="24"/>
                <w:lang w:val="id-ID"/>
              </w:rPr>
              <w:t xml:space="preserve">yang telah dijanjikan dalam proposal. </w:t>
            </w:r>
            <w:r w:rsidR="00464E8C" w:rsidRPr="00C823C9">
              <w:rPr>
                <w:rFonts w:ascii="Times New Roman" w:hAnsi="Times New Roman" w:cs="Times New Roman"/>
                <w:noProof/>
                <w:sz w:val="24"/>
                <w:szCs w:val="24"/>
                <w:lang w:val="id-ID"/>
              </w:rPr>
              <w:t xml:space="preserve">Jika diperlukan, </w:t>
            </w:r>
            <w:r w:rsidR="000B333A" w:rsidRPr="00C823C9">
              <w:rPr>
                <w:rFonts w:ascii="Times New Roman" w:hAnsi="Times New Roman" w:cs="Times New Roman"/>
                <w:noProof/>
                <w:sz w:val="24"/>
                <w:szCs w:val="24"/>
                <w:lang w:val="id-ID"/>
              </w:rPr>
              <w:t>penjelasan dapat juga dilengkapi dengan gambar, tabel, diagram, serta pustaka</w:t>
            </w:r>
            <w:r w:rsidR="00E82246" w:rsidRPr="00C823C9">
              <w:rPr>
                <w:rFonts w:ascii="Times New Roman" w:hAnsi="Times New Roman" w:cs="Times New Roman"/>
                <w:noProof/>
                <w:sz w:val="24"/>
                <w:szCs w:val="24"/>
                <w:lang w:val="id-ID"/>
              </w:rPr>
              <w:t xml:space="preserve"> yang relevan</w:t>
            </w:r>
            <w:r w:rsidR="000B333A" w:rsidRPr="00C823C9">
              <w:rPr>
                <w:rFonts w:ascii="Times New Roman" w:hAnsi="Times New Roman" w:cs="Times New Roman"/>
                <w:noProof/>
                <w:sz w:val="24"/>
                <w:szCs w:val="24"/>
                <w:lang w:val="id-ID"/>
              </w:rPr>
              <w:t>.</w:t>
            </w:r>
            <w:r w:rsidR="00E97D04" w:rsidRPr="00C823C9">
              <w:rPr>
                <w:rFonts w:ascii="Times New Roman" w:hAnsi="Times New Roman" w:cs="Times New Roman"/>
                <w:noProof/>
                <w:sz w:val="24"/>
                <w:szCs w:val="24"/>
                <w:lang w:val="sv-SE"/>
              </w:rPr>
              <w:t xml:space="preserve"> Jika laporan kemajuan merupakan laporan pelaksanaan tahun terakhir, pada bagian ini dapat dituliskan rencana penyelesaian target yang belum tercapai.</w:t>
            </w:r>
          </w:p>
        </w:tc>
      </w:tr>
    </w:tbl>
    <w:p w14:paraId="4A742B83" w14:textId="77777777" w:rsidR="0039635F" w:rsidRPr="0039635F" w:rsidRDefault="0039635F" w:rsidP="0039635F">
      <w:pPr>
        <w:pStyle w:val="NormalWeb"/>
        <w:rPr>
          <w:noProof w:val="0"/>
        </w:rPr>
      </w:pPr>
      <w:permStart w:id="897739370" w:edGrp="everyone"/>
      <w:r>
        <w:rPr>
          <w:lang w:val="id-ID"/>
        </w:rPr>
        <w:t xml:space="preserve"> </w:t>
      </w:r>
      <w:proofErr w:type="spellStart"/>
      <w:r w:rsidRPr="0039635F">
        <w:rPr>
          <w:noProof w:val="0"/>
        </w:rPr>
        <w:t>Berdasarkan</w:t>
      </w:r>
      <w:proofErr w:type="spellEnd"/>
      <w:r w:rsidRPr="0039635F">
        <w:rPr>
          <w:noProof w:val="0"/>
        </w:rPr>
        <w:t xml:space="preserve"> </w:t>
      </w:r>
      <w:proofErr w:type="spellStart"/>
      <w:r w:rsidRPr="0039635F">
        <w:rPr>
          <w:noProof w:val="0"/>
        </w:rPr>
        <w:t>capaian</w:t>
      </w:r>
      <w:proofErr w:type="spellEnd"/>
      <w:r w:rsidRPr="0039635F">
        <w:rPr>
          <w:noProof w:val="0"/>
        </w:rPr>
        <w:t xml:space="preserve"> </w:t>
      </w:r>
      <w:proofErr w:type="spellStart"/>
      <w:r w:rsidRPr="0039635F">
        <w:rPr>
          <w:noProof w:val="0"/>
        </w:rPr>
        <w:t>luaran</w:t>
      </w:r>
      <w:proofErr w:type="spellEnd"/>
      <w:r w:rsidRPr="0039635F">
        <w:rPr>
          <w:noProof w:val="0"/>
        </w:rPr>
        <w:t xml:space="preserve"> </w:t>
      </w:r>
      <w:proofErr w:type="spellStart"/>
      <w:r w:rsidRPr="0039635F">
        <w:rPr>
          <w:noProof w:val="0"/>
        </w:rPr>
        <w:t>sementara</w:t>
      </w:r>
      <w:proofErr w:type="spellEnd"/>
      <w:r w:rsidRPr="0039635F">
        <w:rPr>
          <w:noProof w:val="0"/>
        </w:rPr>
        <w:t xml:space="preserve"> dan </w:t>
      </w:r>
      <w:proofErr w:type="spellStart"/>
      <w:r w:rsidRPr="0039635F">
        <w:rPr>
          <w:noProof w:val="0"/>
        </w:rPr>
        <w:t>kendala</w:t>
      </w:r>
      <w:proofErr w:type="spellEnd"/>
      <w:r w:rsidRPr="0039635F">
        <w:rPr>
          <w:noProof w:val="0"/>
        </w:rPr>
        <w:t xml:space="preserve"> yang </w:t>
      </w:r>
      <w:proofErr w:type="spellStart"/>
      <w:r w:rsidRPr="0039635F">
        <w:rPr>
          <w:noProof w:val="0"/>
        </w:rPr>
        <w:t>dihadapi</w:t>
      </w:r>
      <w:proofErr w:type="spellEnd"/>
      <w:r w:rsidRPr="0039635F">
        <w:rPr>
          <w:noProof w:val="0"/>
        </w:rPr>
        <w:t xml:space="preserve">, </w:t>
      </w:r>
      <w:proofErr w:type="spellStart"/>
      <w:r w:rsidRPr="0039635F">
        <w:rPr>
          <w:noProof w:val="0"/>
        </w:rPr>
        <w:t>rencana</w:t>
      </w:r>
      <w:proofErr w:type="spellEnd"/>
      <w:r w:rsidRPr="0039635F">
        <w:rPr>
          <w:noProof w:val="0"/>
        </w:rPr>
        <w:t xml:space="preserve"> </w:t>
      </w:r>
      <w:proofErr w:type="spellStart"/>
      <w:r w:rsidRPr="0039635F">
        <w:rPr>
          <w:noProof w:val="0"/>
        </w:rPr>
        <w:t>tahapan</w:t>
      </w:r>
      <w:proofErr w:type="spellEnd"/>
      <w:r w:rsidRPr="0039635F">
        <w:rPr>
          <w:noProof w:val="0"/>
        </w:rPr>
        <w:t xml:space="preserve"> </w:t>
      </w:r>
      <w:proofErr w:type="spellStart"/>
      <w:r w:rsidRPr="0039635F">
        <w:rPr>
          <w:noProof w:val="0"/>
        </w:rPr>
        <w:t>penelitian</w:t>
      </w:r>
      <w:proofErr w:type="spellEnd"/>
      <w:r w:rsidRPr="0039635F">
        <w:rPr>
          <w:noProof w:val="0"/>
        </w:rPr>
        <w:t xml:space="preserve"> </w:t>
      </w:r>
      <w:proofErr w:type="spellStart"/>
      <w:r w:rsidRPr="0039635F">
        <w:rPr>
          <w:noProof w:val="0"/>
        </w:rPr>
        <w:t>selanjutnya</w:t>
      </w:r>
      <w:proofErr w:type="spellEnd"/>
      <w:r w:rsidRPr="0039635F">
        <w:rPr>
          <w:noProof w:val="0"/>
        </w:rPr>
        <w:t xml:space="preserve"> </w:t>
      </w:r>
      <w:proofErr w:type="spellStart"/>
      <w:r w:rsidRPr="0039635F">
        <w:rPr>
          <w:noProof w:val="0"/>
        </w:rPr>
        <w:t>difokuskan</w:t>
      </w:r>
      <w:proofErr w:type="spellEnd"/>
      <w:r w:rsidRPr="0039635F">
        <w:rPr>
          <w:noProof w:val="0"/>
        </w:rPr>
        <w:t xml:space="preserve"> pada </w:t>
      </w:r>
      <w:proofErr w:type="spellStart"/>
      <w:r w:rsidRPr="0039635F">
        <w:rPr>
          <w:noProof w:val="0"/>
        </w:rPr>
        <w:t>optimalisasi</w:t>
      </w:r>
      <w:proofErr w:type="spellEnd"/>
      <w:r w:rsidRPr="0039635F">
        <w:rPr>
          <w:noProof w:val="0"/>
        </w:rPr>
        <w:t xml:space="preserve"> </w:t>
      </w:r>
      <w:proofErr w:type="spellStart"/>
      <w:r w:rsidRPr="0039635F">
        <w:rPr>
          <w:noProof w:val="0"/>
        </w:rPr>
        <w:t>pencapaian</w:t>
      </w:r>
      <w:proofErr w:type="spellEnd"/>
      <w:r w:rsidRPr="0039635F">
        <w:rPr>
          <w:noProof w:val="0"/>
        </w:rPr>
        <w:t xml:space="preserve"> </w:t>
      </w:r>
      <w:proofErr w:type="spellStart"/>
      <w:r w:rsidRPr="0039635F">
        <w:rPr>
          <w:noProof w:val="0"/>
        </w:rPr>
        <w:t>luaran</w:t>
      </w:r>
      <w:proofErr w:type="spellEnd"/>
      <w:r w:rsidRPr="0039635F">
        <w:rPr>
          <w:noProof w:val="0"/>
        </w:rPr>
        <w:t xml:space="preserve"> </w:t>
      </w:r>
      <w:proofErr w:type="spellStart"/>
      <w:r w:rsidRPr="0039635F">
        <w:rPr>
          <w:noProof w:val="0"/>
        </w:rPr>
        <w:t>wajib</w:t>
      </w:r>
      <w:proofErr w:type="spellEnd"/>
      <w:r w:rsidRPr="0039635F">
        <w:rPr>
          <w:noProof w:val="0"/>
        </w:rPr>
        <w:t xml:space="preserve"> dan </w:t>
      </w:r>
      <w:proofErr w:type="spellStart"/>
      <w:r w:rsidRPr="0039635F">
        <w:rPr>
          <w:noProof w:val="0"/>
        </w:rPr>
        <w:t>tambahan</w:t>
      </w:r>
      <w:proofErr w:type="spellEnd"/>
      <w:r w:rsidRPr="0039635F">
        <w:rPr>
          <w:noProof w:val="0"/>
        </w:rPr>
        <w:t xml:space="preserve">, </w:t>
      </w:r>
      <w:proofErr w:type="spellStart"/>
      <w:r w:rsidRPr="0039635F">
        <w:rPr>
          <w:noProof w:val="0"/>
        </w:rPr>
        <w:t>serta</w:t>
      </w:r>
      <w:proofErr w:type="spellEnd"/>
      <w:r w:rsidRPr="0039635F">
        <w:rPr>
          <w:noProof w:val="0"/>
        </w:rPr>
        <w:t xml:space="preserve"> </w:t>
      </w:r>
      <w:proofErr w:type="spellStart"/>
      <w:r w:rsidRPr="0039635F">
        <w:rPr>
          <w:noProof w:val="0"/>
        </w:rPr>
        <w:t>kesinambungan</w:t>
      </w:r>
      <w:proofErr w:type="spellEnd"/>
      <w:r w:rsidRPr="0039635F">
        <w:rPr>
          <w:noProof w:val="0"/>
        </w:rPr>
        <w:t xml:space="preserve"> </w:t>
      </w:r>
      <w:proofErr w:type="spellStart"/>
      <w:r w:rsidRPr="0039635F">
        <w:rPr>
          <w:noProof w:val="0"/>
        </w:rPr>
        <w:t>penelitian</w:t>
      </w:r>
      <w:proofErr w:type="spellEnd"/>
      <w:r w:rsidRPr="0039635F">
        <w:rPr>
          <w:noProof w:val="0"/>
        </w:rPr>
        <w:t xml:space="preserve"> </w:t>
      </w:r>
      <w:proofErr w:type="spellStart"/>
      <w:r w:rsidRPr="0039635F">
        <w:rPr>
          <w:noProof w:val="0"/>
        </w:rPr>
        <w:t>sesuai</w:t>
      </w:r>
      <w:proofErr w:type="spellEnd"/>
      <w:r w:rsidRPr="0039635F">
        <w:rPr>
          <w:noProof w:val="0"/>
        </w:rPr>
        <w:t xml:space="preserve"> roadmap. Adapun </w:t>
      </w:r>
      <w:proofErr w:type="spellStart"/>
      <w:r w:rsidRPr="0039635F">
        <w:rPr>
          <w:noProof w:val="0"/>
        </w:rPr>
        <w:t>rencana</w:t>
      </w:r>
      <w:proofErr w:type="spellEnd"/>
      <w:r w:rsidRPr="0039635F">
        <w:rPr>
          <w:noProof w:val="0"/>
        </w:rPr>
        <w:t xml:space="preserve"> </w:t>
      </w:r>
      <w:proofErr w:type="spellStart"/>
      <w:r w:rsidRPr="0039635F">
        <w:rPr>
          <w:noProof w:val="0"/>
        </w:rPr>
        <w:t>tersebut</w:t>
      </w:r>
      <w:proofErr w:type="spellEnd"/>
      <w:r w:rsidRPr="0039635F">
        <w:rPr>
          <w:noProof w:val="0"/>
        </w:rPr>
        <w:t xml:space="preserve"> </w:t>
      </w:r>
      <w:proofErr w:type="spellStart"/>
      <w:r w:rsidRPr="0039635F">
        <w:rPr>
          <w:noProof w:val="0"/>
        </w:rPr>
        <w:t>adalah</w:t>
      </w:r>
      <w:proofErr w:type="spellEnd"/>
      <w:r w:rsidRPr="0039635F">
        <w:rPr>
          <w:noProof w:val="0"/>
        </w:rPr>
        <w:t xml:space="preserve"> </w:t>
      </w:r>
      <w:proofErr w:type="spellStart"/>
      <w:r w:rsidRPr="0039635F">
        <w:rPr>
          <w:noProof w:val="0"/>
        </w:rPr>
        <w:t>sebagai</w:t>
      </w:r>
      <w:proofErr w:type="spellEnd"/>
      <w:r w:rsidRPr="0039635F">
        <w:rPr>
          <w:noProof w:val="0"/>
        </w:rPr>
        <w:t xml:space="preserve"> </w:t>
      </w:r>
      <w:proofErr w:type="spellStart"/>
      <w:r w:rsidRPr="0039635F">
        <w:rPr>
          <w:noProof w:val="0"/>
        </w:rPr>
        <w:t>berikut</w:t>
      </w:r>
      <w:proofErr w:type="spellEnd"/>
      <w:r w:rsidRPr="0039635F">
        <w:rPr>
          <w:noProof w:val="0"/>
        </w:rPr>
        <w:t>:</w:t>
      </w:r>
    </w:p>
    <w:p w14:paraId="65B61615" w14:textId="77777777" w:rsidR="0039635F" w:rsidRPr="0039635F" w:rsidRDefault="0039635F" w:rsidP="0039635F">
      <w:pPr>
        <w:numPr>
          <w:ilvl w:val="0"/>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Realisasi</w:t>
      </w:r>
      <w:proofErr w:type="spellEnd"/>
      <w:r w:rsidRPr="0039635F">
        <w:rPr>
          <w:rFonts w:ascii="Times New Roman" w:eastAsia="Times New Roman" w:hAnsi="Times New Roman" w:cs="Times New Roman"/>
          <w:b/>
          <w:bCs/>
          <w:sz w:val="24"/>
          <w:szCs w:val="24"/>
          <w:lang w:val="en-ID" w:eastAsia="zh-CN"/>
        </w:rPr>
        <w:t xml:space="preserve"> </w:t>
      </w:r>
      <w:proofErr w:type="spellStart"/>
      <w:r w:rsidRPr="0039635F">
        <w:rPr>
          <w:rFonts w:ascii="Times New Roman" w:eastAsia="Times New Roman" w:hAnsi="Times New Roman" w:cs="Times New Roman"/>
          <w:b/>
          <w:bCs/>
          <w:sz w:val="24"/>
          <w:szCs w:val="24"/>
          <w:lang w:val="en-ID" w:eastAsia="zh-CN"/>
        </w:rPr>
        <w:t>Luaran</w:t>
      </w:r>
      <w:proofErr w:type="spellEnd"/>
      <w:r w:rsidRPr="0039635F">
        <w:rPr>
          <w:rFonts w:ascii="Times New Roman" w:eastAsia="Times New Roman" w:hAnsi="Times New Roman" w:cs="Times New Roman"/>
          <w:b/>
          <w:bCs/>
          <w:sz w:val="24"/>
          <w:szCs w:val="24"/>
          <w:lang w:val="en-ID" w:eastAsia="zh-CN"/>
        </w:rPr>
        <w:t xml:space="preserve"> Wajib</w:t>
      </w:r>
    </w:p>
    <w:p w14:paraId="157A0723" w14:textId="63E266A6"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sz w:val="24"/>
          <w:szCs w:val="24"/>
          <w:lang w:val="en-ID" w:eastAsia="zh-CN"/>
        </w:rPr>
        <w:t>Menyelesaikan</w:t>
      </w:r>
      <w:proofErr w:type="spellEnd"/>
      <w:r w:rsidRPr="0039635F">
        <w:rPr>
          <w:rFonts w:ascii="Times New Roman" w:eastAsia="Times New Roman" w:hAnsi="Times New Roman" w:cs="Times New Roman"/>
          <w:sz w:val="24"/>
          <w:szCs w:val="24"/>
          <w:lang w:val="en-ID" w:eastAsia="zh-CN"/>
        </w:rPr>
        <w:t xml:space="preserve"> proses </w:t>
      </w:r>
      <w:r w:rsidRPr="0039635F">
        <w:rPr>
          <w:rFonts w:ascii="Times New Roman" w:eastAsia="Times New Roman" w:hAnsi="Times New Roman" w:cs="Times New Roman"/>
          <w:i/>
          <w:iCs/>
          <w:sz w:val="24"/>
          <w:szCs w:val="24"/>
          <w:lang w:val="en-ID" w:eastAsia="zh-CN"/>
        </w:rPr>
        <w:t>submission</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ilmiah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jurnal</w:t>
      </w:r>
      <w:proofErr w:type="spellEnd"/>
      <w:r w:rsidRPr="0039635F">
        <w:rPr>
          <w:rFonts w:ascii="Times New Roman" w:eastAsia="Times New Roman" w:hAnsi="Times New Roman" w:cs="Times New Roman"/>
          <w:sz w:val="24"/>
          <w:szCs w:val="24"/>
          <w:lang w:val="en-ID" w:eastAsia="zh-CN"/>
        </w:rPr>
        <w:t xml:space="preserve"> </w:t>
      </w:r>
      <w:proofErr w:type="spellStart"/>
      <w:r w:rsidR="0094338A">
        <w:rPr>
          <w:rFonts w:ascii="Times New Roman" w:eastAsia="Times New Roman" w:hAnsi="Times New Roman" w:cs="Times New Roman"/>
          <w:sz w:val="24"/>
          <w:szCs w:val="24"/>
          <w:lang w:val="en-ID" w:eastAsia="zh-CN"/>
        </w:rPr>
        <w:t>inter</w:t>
      </w:r>
      <w:r w:rsidRPr="0039635F">
        <w:rPr>
          <w:rFonts w:ascii="Times New Roman" w:eastAsia="Times New Roman" w:hAnsi="Times New Roman" w:cs="Times New Roman"/>
          <w:sz w:val="24"/>
          <w:szCs w:val="24"/>
          <w:lang w:val="en-ID" w:eastAsia="zh-CN"/>
        </w:rPr>
        <w:t>nasional</w:t>
      </w:r>
      <w:proofErr w:type="spellEnd"/>
      <w:r w:rsidRPr="0039635F">
        <w:rPr>
          <w:rFonts w:ascii="Times New Roman" w:eastAsia="Times New Roman" w:hAnsi="Times New Roman" w:cs="Times New Roman"/>
          <w:sz w:val="24"/>
          <w:szCs w:val="24"/>
          <w:lang w:val="en-ID" w:eastAsia="zh-CN"/>
        </w:rPr>
        <w:t xml:space="preserve"> </w:t>
      </w:r>
      <w:proofErr w:type="spellStart"/>
      <w:r w:rsidR="0094338A">
        <w:rPr>
          <w:rFonts w:ascii="Times New Roman" w:eastAsia="Times New Roman" w:hAnsi="Times New Roman" w:cs="Times New Roman"/>
          <w:sz w:val="24"/>
          <w:szCs w:val="24"/>
          <w:lang w:val="en-ID" w:eastAsia="zh-CN"/>
        </w:rPr>
        <w:t>scopus</w:t>
      </w:r>
      <w:proofErr w:type="spellEnd"/>
      <w:r w:rsidR="0094338A">
        <w:rPr>
          <w:rFonts w:ascii="Times New Roman" w:eastAsia="Times New Roman" w:hAnsi="Times New Roman" w:cs="Times New Roman"/>
          <w:sz w:val="24"/>
          <w:szCs w:val="24"/>
          <w:lang w:val="en-ID" w:eastAsia="zh-CN"/>
        </w:rPr>
        <w:t xml:space="preserve"> </w:t>
      </w:r>
      <w:r w:rsidRPr="0039635F">
        <w:rPr>
          <w:rFonts w:ascii="Times New Roman" w:eastAsia="Times New Roman" w:hAnsi="Times New Roman" w:cs="Times New Roman"/>
          <w:sz w:val="24"/>
          <w:szCs w:val="24"/>
          <w:lang w:val="en-ID" w:eastAsia="zh-CN"/>
        </w:rPr>
        <w:t xml:space="preserve">dan </w:t>
      </w:r>
      <w:proofErr w:type="spellStart"/>
      <w:r w:rsidRPr="0039635F">
        <w:rPr>
          <w:rFonts w:ascii="Times New Roman" w:eastAsia="Times New Roman" w:hAnsi="Times New Roman" w:cs="Times New Roman"/>
          <w:sz w:val="24"/>
          <w:szCs w:val="24"/>
          <w:lang w:val="en-ID" w:eastAsia="zh-CN"/>
        </w:rPr>
        <w:t>melakukan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revisi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sesuai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arahan</w:t>
      </w:r>
      <w:proofErr w:type="spellEnd"/>
      <w:r w:rsidRPr="0039635F">
        <w:rPr>
          <w:rFonts w:ascii="Times New Roman" w:eastAsia="Times New Roman" w:hAnsi="Times New Roman" w:cs="Times New Roman"/>
          <w:sz w:val="24"/>
          <w:szCs w:val="24"/>
          <w:lang w:val="en-ID" w:eastAsia="zh-CN"/>
        </w:rPr>
        <w:t xml:space="preserve"> reviewer.</w:t>
      </w:r>
    </w:p>
    <w:p w14:paraId="05708596" w14:textId="77777777"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sz w:val="24"/>
          <w:szCs w:val="24"/>
          <w:lang w:val="en-ID" w:eastAsia="zh-CN"/>
        </w:rPr>
        <w:t xml:space="preserve">Jika </w:t>
      </w:r>
      <w:proofErr w:type="spellStart"/>
      <w:r w:rsidRPr="0039635F">
        <w:rPr>
          <w:rFonts w:ascii="Times New Roman" w:eastAsia="Times New Roman" w:hAnsi="Times New Roman" w:cs="Times New Roman"/>
          <w:sz w:val="24"/>
          <w:szCs w:val="24"/>
          <w:lang w:val="en-ID" w:eastAsia="zh-CN"/>
        </w:rPr>
        <w:t>memungkinkan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menyiapkan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naskah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lanjutan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untuk</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dipublikasikan</w:t>
      </w:r>
      <w:proofErr w:type="spellEnd"/>
      <w:r w:rsidRPr="0039635F">
        <w:rPr>
          <w:rFonts w:ascii="Times New Roman" w:eastAsia="Times New Roman" w:hAnsi="Times New Roman" w:cs="Times New Roman"/>
          <w:sz w:val="24"/>
          <w:szCs w:val="24"/>
          <w:lang w:val="en-ID" w:eastAsia="zh-CN"/>
        </w:rPr>
        <w:t xml:space="preserve"> pada </w:t>
      </w:r>
      <w:proofErr w:type="spellStart"/>
      <w:r w:rsidRPr="0039635F">
        <w:rPr>
          <w:rFonts w:ascii="Times New Roman" w:eastAsia="Times New Roman" w:hAnsi="Times New Roman" w:cs="Times New Roman"/>
          <w:sz w:val="24"/>
          <w:szCs w:val="24"/>
          <w:lang w:val="en-ID" w:eastAsia="zh-CN"/>
        </w:rPr>
        <w:t>jurnal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internasional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bereputasi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sebagai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penguatan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luaran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w:t>
      </w:r>
    </w:p>
    <w:p w14:paraId="48C183FD" w14:textId="77777777" w:rsidR="0039635F" w:rsidRPr="0039635F" w:rsidRDefault="0039635F" w:rsidP="0039635F">
      <w:pPr>
        <w:numPr>
          <w:ilvl w:val="0"/>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Realisasi</w:t>
      </w:r>
      <w:proofErr w:type="spellEnd"/>
      <w:r w:rsidRPr="0039635F">
        <w:rPr>
          <w:rFonts w:ascii="Times New Roman" w:eastAsia="Times New Roman" w:hAnsi="Times New Roman" w:cs="Times New Roman"/>
          <w:b/>
          <w:bCs/>
          <w:sz w:val="24"/>
          <w:szCs w:val="24"/>
          <w:lang w:val="en-ID" w:eastAsia="zh-CN"/>
        </w:rPr>
        <w:t xml:space="preserve"> </w:t>
      </w:r>
      <w:proofErr w:type="spellStart"/>
      <w:r w:rsidRPr="0039635F">
        <w:rPr>
          <w:rFonts w:ascii="Times New Roman" w:eastAsia="Times New Roman" w:hAnsi="Times New Roman" w:cs="Times New Roman"/>
          <w:b/>
          <w:bCs/>
          <w:sz w:val="24"/>
          <w:szCs w:val="24"/>
          <w:lang w:val="en-ID" w:eastAsia="zh-CN"/>
        </w:rPr>
        <w:t>Luaran</w:t>
      </w:r>
      <w:proofErr w:type="spellEnd"/>
      <w:r w:rsidRPr="0039635F">
        <w:rPr>
          <w:rFonts w:ascii="Times New Roman" w:eastAsia="Times New Roman" w:hAnsi="Times New Roman" w:cs="Times New Roman"/>
          <w:b/>
          <w:bCs/>
          <w:sz w:val="24"/>
          <w:szCs w:val="24"/>
          <w:lang w:val="en-ID" w:eastAsia="zh-CN"/>
        </w:rPr>
        <w:t xml:space="preserve"> </w:t>
      </w:r>
      <w:proofErr w:type="spellStart"/>
      <w:r w:rsidRPr="0039635F">
        <w:rPr>
          <w:rFonts w:ascii="Times New Roman" w:eastAsia="Times New Roman" w:hAnsi="Times New Roman" w:cs="Times New Roman"/>
          <w:b/>
          <w:bCs/>
          <w:sz w:val="24"/>
          <w:szCs w:val="24"/>
          <w:lang w:val="en-ID" w:eastAsia="zh-CN"/>
        </w:rPr>
        <w:t>Tambahan</w:t>
      </w:r>
      <w:proofErr w:type="spellEnd"/>
    </w:p>
    <w:p w14:paraId="5C89453F" w14:textId="77777777" w:rsidR="0094338A" w:rsidRDefault="0094338A"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
    <w:p w14:paraId="3C601B75" w14:textId="3ECFA0F4" w:rsidR="0094338A" w:rsidRDefault="0094338A"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Pr>
          <w:rFonts w:ascii="Times New Roman" w:eastAsia="Times New Roman" w:hAnsi="Times New Roman" w:cs="Times New Roman"/>
          <w:sz w:val="24"/>
          <w:szCs w:val="24"/>
          <w:lang w:val="en-ID" w:eastAsia="zh-CN"/>
        </w:rPr>
        <w:lastRenderedPageBreak/>
        <w:t>Menyelesaikan</w:t>
      </w:r>
      <w:proofErr w:type="spellEnd"/>
      <w:r>
        <w:rPr>
          <w:rFonts w:ascii="Times New Roman" w:eastAsia="Times New Roman" w:hAnsi="Times New Roman" w:cs="Times New Roman"/>
          <w:sz w:val="24"/>
          <w:szCs w:val="24"/>
          <w:lang w:val="en-ID" w:eastAsia="zh-CN"/>
        </w:rPr>
        <w:t xml:space="preserve"> </w:t>
      </w:r>
      <w:r w:rsidRPr="0039635F">
        <w:rPr>
          <w:rFonts w:ascii="Times New Roman" w:eastAsia="Times New Roman" w:hAnsi="Times New Roman" w:cs="Times New Roman"/>
          <w:sz w:val="24"/>
          <w:szCs w:val="24"/>
          <w:lang w:val="en-ID" w:eastAsia="zh-CN"/>
        </w:rPr>
        <w:t xml:space="preserve">proses </w:t>
      </w:r>
      <w:r w:rsidRPr="0039635F">
        <w:rPr>
          <w:rFonts w:ascii="Times New Roman" w:eastAsia="Times New Roman" w:hAnsi="Times New Roman" w:cs="Times New Roman"/>
          <w:i/>
          <w:iCs/>
          <w:sz w:val="24"/>
          <w:szCs w:val="24"/>
          <w:lang w:val="en-ID" w:eastAsia="zh-CN"/>
        </w:rPr>
        <w:t>submission</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ilmiah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jurnal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nasional</w:t>
      </w:r>
      <w:proofErr w:type="spellEnd"/>
      <w:r w:rsidRPr="0039635F">
        <w:rPr>
          <w:rFonts w:ascii="Times New Roman" w:eastAsia="Times New Roman" w:hAnsi="Times New Roman" w:cs="Times New Roman"/>
          <w:sz w:val="24"/>
          <w:szCs w:val="24"/>
          <w:lang w:val="en-ID" w:eastAsia="zh-CN"/>
        </w:rPr>
        <w:t xml:space="preserve"> </w:t>
      </w:r>
      <w:r>
        <w:rPr>
          <w:rFonts w:ascii="Times New Roman" w:eastAsia="Times New Roman" w:hAnsi="Times New Roman" w:cs="Times New Roman"/>
          <w:sz w:val="24"/>
          <w:szCs w:val="24"/>
          <w:lang w:val="en-ID" w:eastAsia="zh-CN"/>
        </w:rPr>
        <w:t>Sinta 2</w:t>
      </w:r>
      <w:r>
        <w:rPr>
          <w:rFonts w:ascii="Times New Roman" w:eastAsia="Times New Roman" w:hAnsi="Times New Roman" w:cs="Times New Roman"/>
          <w:sz w:val="24"/>
          <w:szCs w:val="24"/>
          <w:lang w:val="en-ID" w:eastAsia="zh-CN"/>
        </w:rPr>
        <w:t xml:space="preserve"> </w:t>
      </w:r>
      <w:r w:rsidRPr="0039635F">
        <w:rPr>
          <w:rFonts w:ascii="Times New Roman" w:eastAsia="Times New Roman" w:hAnsi="Times New Roman" w:cs="Times New Roman"/>
          <w:sz w:val="24"/>
          <w:szCs w:val="24"/>
          <w:lang w:val="en-ID" w:eastAsia="zh-CN"/>
        </w:rPr>
        <w:t xml:space="preserve">dan </w:t>
      </w:r>
      <w:proofErr w:type="spellStart"/>
      <w:r w:rsidRPr="0039635F">
        <w:rPr>
          <w:rFonts w:ascii="Times New Roman" w:eastAsia="Times New Roman" w:hAnsi="Times New Roman" w:cs="Times New Roman"/>
          <w:sz w:val="24"/>
          <w:szCs w:val="24"/>
          <w:lang w:val="en-ID" w:eastAsia="zh-CN"/>
        </w:rPr>
        <w:t>melakukan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revisi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sesuai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arahan</w:t>
      </w:r>
      <w:proofErr w:type="spellEnd"/>
      <w:r w:rsidRPr="0039635F">
        <w:rPr>
          <w:rFonts w:ascii="Times New Roman" w:eastAsia="Times New Roman" w:hAnsi="Times New Roman" w:cs="Times New Roman"/>
          <w:sz w:val="24"/>
          <w:szCs w:val="24"/>
          <w:lang w:val="en-ID" w:eastAsia="zh-CN"/>
        </w:rPr>
        <w:t xml:space="preserve"> reviewer.</w:t>
      </w:r>
    </w:p>
    <w:p w14:paraId="3FF40C44" w14:textId="19325E80"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sz w:val="24"/>
          <w:szCs w:val="24"/>
          <w:lang w:val="en-ID" w:eastAsia="zh-CN"/>
        </w:rPr>
        <w:t>Melaksanakan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kegiatan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diseminasi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hasil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dalam</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bentuk</w:t>
      </w:r>
      <w:proofErr w:type="spellEnd"/>
      <w:r w:rsidRPr="0039635F">
        <w:rPr>
          <w:rFonts w:ascii="Times New Roman" w:eastAsia="Times New Roman" w:hAnsi="Times New Roman" w:cs="Times New Roman"/>
          <w:sz w:val="24"/>
          <w:szCs w:val="24"/>
          <w:lang w:val="en-ID" w:eastAsia="zh-CN"/>
        </w:rPr>
        <w:t xml:space="preserve"> seminar </w:t>
      </w:r>
      <w:proofErr w:type="spellStart"/>
      <w:r w:rsidRPr="0039635F">
        <w:rPr>
          <w:rFonts w:ascii="Times New Roman" w:eastAsia="Times New Roman" w:hAnsi="Times New Roman" w:cs="Times New Roman"/>
          <w:sz w:val="24"/>
          <w:szCs w:val="24"/>
          <w:lang w:val="en-ID" w:eastAsia="zh-CN"/>
        </w:rPr>
        <w:t>nasional</w:t>
      </w:r>
      <w:proofErr w:type="spellEnd"/>
      <w:r w:rsidRPr="0039635F">
        <w:rPr>
          <w:rFonts w:ascii="Times New Roman" w:eastAsia="Times New Roman" w:hAnsi="Times New Roman" w:cs="Times New Roman"/>
          <w:sz w:val="24"/>
          <w:szCs w:val="24"/>
          <w:lang w:val="en-ID" w:eastAsia="zh-CN"/>
        </w:rPr>
        <w:t xml:space="preserve">, workshop, </w:t>
      </w:r>
      <w:proofErr w:type="spellStart"/>
      <w:r w:rsidRPr="0039635F">
        <w:rPr>
          <w:rFonts w:ascii="Times New Roman" w:eastAsia="Times New Roman" w:hAnsi="Times New Roman" w:cs="Times New Roman"/>
          <w:sz w:val="24"/>
          <w:szCs w:val="24"/>
          <w:lang w:val="en-ID" w:eastAsia="zh-CN"/>
        </w:rPr>
        <w:t>atau</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kegiatan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pengabdian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masyarakat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untuk</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memperluas</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manfaat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w:t>
      </w:r>
    </w:p>
    <w:p w14:paraId="10877408" w14:textId="77777777" w:rsidR="0039635F" w:rsidRPr="0039635F" w:rsidRDefault="0039635F" w:rsidP="0039635F">
      <w:pPr>
        <w:numPr>
          <w:ilvl w:val="0"/>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Pengembangan</w:t>
      </w:r>
      <w:proofErr w:type="spellEnd"/>
      <w:r w:rsidRPr="0039635F">
        <w:rPr>
          <w:rFonts w:ascii="Times New Roman" w:eastAsia="Times New Roman" w:hAnsi="Times New Roman" w:cs="Times New Roman"/>
          <w:b/>
          <w:bCs/>
          <w:sz w:val="24"/>
          <w:szCs w:val="24"/>
          <w:lang w:val="en-ID" w:eastAsia="zh-CN"/>
        </w:rPr>
        <w:t xml:space="preserve"> Roadmap </w:t>
      </w:r>
      <w:proofErr w:type="spellStart"/>
      <w:r w:rsidRPr="0039635F">
        <w:rPr>
          <w:rFonts w:ascii="Times New Roman" w:eastAsia="Times New Roman" w:hAnsi="Times New Roman" w:cs="Times New Roman"/>
          <w:b/>
          <w:bCs/>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br/>
        <w:t xml:space="preserve">Roadmap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ini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dirancang</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untuk</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mengembangkan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keberlanjutan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hasil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dengan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tahapan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sebagai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berikut</w:t>
      </w:r>
      <w:proofErr w:type="spellEnd"/>
      <w:r w:rsidRPr="0039635F">
        <w:rPr>
          <w:rFonts w:ascii="Times New Roman" w:eastAsia="Times New Roman" w:hAnsi="Times New Roman" w:cs="Times New Roman"/>
          <w:sz w:val="24"/>
          <w:szCs w:val="24"/>
          <w:lang w:val="en-ID" w:eastAsia="zh-CN"/>
        </w:rPr>
        <w:t>:</w:t>
      </w:r>
    </w:p>
    <w:p w14:paraId="377B1CE4" w14:textId="543CB5E1"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Tahun</w:t>
      </w:r>
      <w:proofErr w:type="spellEnd"/>
      <w:r w:rsidRPr="0039635F">
        <w:rPr>
          <w:rFonts w:ascii="Times New Roman" w:eastAsia="Times New Roman" w:hAnsi="Times New Roman" w:cs="Times New Roman"/>
          <w:b/>
          <w:bCs/>
          <w:sz w:val="24"/>
          <w:szCs w:val="24"/>
          <w:lang w:val="en-ID" w:eastAsia="zh-CN"/>
        </w:rPr>
        <w:t xml:space="preserve"> 1 (</w:t>
      </w:r>
      <w:proofErr w:type="spellStart"/>
      <w:r w:rsidRPr="0039635F">
        <w:rPr>
          <w:rFonts w:ascii="Times New Roman" w:eastAsia="Times New Roman" w:hAnsi="Times New Roman" w:cs="Times New Roman"/>
          <w:b/>
          <w:bCs/>
          <w:sz w:val="24"/>
          <w:szCs w:val="24"/>
          <w:lang w:val="en-ID" w:eastAsia="zh-CN"/>
        </w:rPr>
        <w:t>berjalan</w:t>
      </w:r>
      <w:proofErr w:type="spellEnd"/>
      <w:r w:rsidRPr="0039635F">
        <w:rPr>
          <w:rFonts w:ascii="Times New Roman" w:eastAsia="Times New Roman" w:hAnsi="Times New Roman" w:cs="Times New Roman"/>
          <w:b/>
          <w:bCs/>
          <w:sz w:val="24"/>
          <w:szCs w:val="24"/>
          <w:lang w:val="en-ID" w:eastAsia="zh-CN"/>
        </w:rPr>
        <w:t>)</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Pengumpulan</w:t>
      </w:r>
      <w:proofErr w:type="spellEnd"/>
      <w:r w:rsidRPr="0039635F">
        <w:rPr>
          <w:rFonts w:ascii="Times New Roman" w:eastAsia="Times New Roman" w:hAnsi="Times New Roman" w:cs="Times New Roman"/>
          <w:sz w:val="24"/>
          <w:szCs w:val="24"/>
          <w:lang w:val="en-ID" w:eastAsia="zh-CN"/>
        </w:rPr>
        <w:t xml:space="preserve"> data, </w:t>
      </w:r>
      <w:proofErr w:type="spellStart"/>
      <w:r w:rsidRPr="0039635F">
        <w:rPr>
          <w:rFonts w:ascii="Times New Roman" w:eastAsia="Times New Roman" w:hAnsi="Times New Roman" w:cs="Times New Roman"/>
          <w:sz w:val="24"/>
          <w:szCs w:val="24"/>
          <w:lang w:val="en-ID" w:eastAsia="zh-CN"/>
        </w:rPr>
        <w:t>analisis</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awal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penyusunan</w:t>
      </w:r>
      <w:proofErr w:type="spellEnd"/>
      <w:r w:rsidRPr="0039635F">
        <w:rPr>
          <w:rFonts w:ascii="Times New Roman" w:eastAsia="Times New Roman" w:hAnsi="Times New Roman" w:cs="Times New Roman"/>
          <w:sz w:val="24"/>
          <w:szCs w:val="24"/>
          <w:lang w:val="en-ID" w:eastAsia="zh-CN"/>
        </w:rPr>
        <w:t xml:space="preserve"> draft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r w:rsidR="0094338A">
        <w:rPr>
          <w:rFonts w:ascii="Times New Roman" w:eastAsia="Times New Roman" w:hAnsi="Times New Roman" w:cs="Times New Roman"/>
          <w:sz w:val="24"/>
          <w:szCs w:val="24"/>
          <w:lang w:val="en-ID" w:eastAsia="zh-CN"/>
        </w:rPr>
        <w:t xml:space="preserve">dan men submit </w:t>
      </w:r>
      <w:proofErr w:type="spellStart"/>
      <w:r w:rsidR="0094338A">
        <w:rPr>
          <w:rFonts w:ascii="Times New Roman" w:eastAsia="Times New Roman" w:hAnsi="Times New Roman" w:cs="Times New Roman"/>
          <w:sz w:val="24"/>
          <w:szCs w:val="24"/>
          <w:lang w:val="en-ID" w:eastAsia="zh-CN"/>
        </w:rPr>
        <w:t>ke</w:t>
      </w:r>
      <w:proofErr w:type="spellEnd"/>
      <w:r w:rsidR="0094338A">
        <w:rPr>
          <w:rFonts w:ascii="Times New Roman" w:eastAsia="Times New Roman" w:hAnsi="Times New Roman" w:cs="Times New Roman"/>
          <w:sz w:val="24"/>
          <w:szCs w:val="24"/>
          <w:lang w:val="en-ID" w:eastAsia="zh-CN"/>
        </w:rPr>
        <w:t xml:space="preserve"> </w:t>
      </w:r>
      <w:proofErr w:type="spellStart"/>
      <w:r w:rsidR="0094338A">
        <w:rPr>
          <w:rFonts w:ascii="Times New Roman" w:eastAsia="Times New Roman" w:hAnsi="Times New Roman" w:cs="Times New Roman"/>
          <w:sz w:val="24"/>
          <w:szCs w:val="24"/>
          <w:lang w:val="en-ID" w:eastAsia="zh-CN"/>
        </w:rPr>
        <w:t>jurnal</w:t>
      </w:r>
      <w:proofErr w:type="spellEnd"/>
      <w:r w:rsidR="0094338A">
        <w:rPr>
          <w:rFonts w:ascii="Times New Roman" w:eastAsia="Times New Roman" w:hAnsi="Times New Roman" w:cs="Times New Roman"/>
          <w:sz w:val="24"/>
          <w:szCs w:val="24"/>
          <w:lang w:val="en-ID" w:eastAsia="zh-CN"/>
        </w:rPr>
        <w:t xml:space="preserve"> </w:t>
      </w:r>
      <w:proofErr w:type="spellStart"/>
      <w:r w:rsidR="0094338A">
        <w:rPr>
          <w:rFonts w:ascii="Times New Roman" w:eastAsia="Times New Roman" w:hAnsi="Times New Roman" w:cs="Times New Roman"/>
          <w:sz w:val="24"/>
          <w:szCs w:val="24"/>
          <w:lang w:val="en-ID" w:eastAsia="zh-CN"/>
        </w:rPr>
        <w:t>internasional</w:t>
      </w:r>
      <w:proofErr w:type="spellEnd"/>
      <w:r w:rsidR="0094338A">
        <w:rPr>
          <w:rFonts w:ascii="Times New Roman" w:eastAsia="Times New Roman" w:hAnsi="Times New Roman" w:cs="Times New Roman"/>
          <w:sz w:val="24"/>
          <w:szCs w:val="24"/>
          <w:lang w:val="en-ID" w:eastAsia="zh-CN"/>
        </w:rPr>
        <w:t xml:space="preserve"> </w:t>
      </w:r>
      <w:proofErr w:type="spellStart"/>
      <w:r w:rsidR="0094338A">
        <w:rPr>
          <w:rFonts w:ascii="Times New Roman" w:eastAsia="Times New Roman" w:hAnsi="Times New Roman" w:cs="Times New Roman"/>
          <w:sz w:val="24"/>
          <w:szCs w:val="24"/>
          <w:lang w:val="en-ID" w:eastAsia="zh-CN"/>
        </w:rPr>
        <w:t>scopus</w:t>
      </w:r>
      <w:proofErr w:type="spellEnd"/>
      <w:r w:rsidR="0094338A">
        <w:rPr>
          <w:rFonts w:ascii="Times New Roman" w:eastAsia="Times New Roman" w:hAnsi="Times New Roman" w:cs="Times New Roman"/>
          <w:sz w:val="24"/>
          <w:szCs w:val="24"/>
          <w:lang w:val="en-ID" w:eastAsia="zh-CN"/>
        </w:rPr>
        <w:t xml:space="preserve"> Q2 dan Sinta 2.</w:t>
      </w:r>
    </w:p>
    <w:p w14:paraId="09102355" w14:textId="66D8B2AD"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b/>
          <w:bCs/>
          <w:sz w:val="24"/>
          <w:szCs w:val="24"/>
          <w:lang w:val="en-ID" w:eastAsia="zh-CN"/>
        </w:rPr>
        <w:t>Tahun</w:t>
      </w:r>
      <w:proofErr w:type="spellEnd"/>
      <w:r w:rsidRPr="0039635F">
        <w:rPr>
          <w:rFonts w:ascii="Times New Roman" w:eastAsia="Times New Roman" w:hAnsi="Times New Roman" w:cs="Times New Roman"/>
          <w:b/>
          <w:bCs/>
          <w:sz w:val="24"/>
          <w:szCs w:val="24"/>
          <w:lang w:val="en-ID" w:eastAsia="zh-CN"/>
        </w:rPr>
        <w:t xml:space="preserve"> 2 (</w:t>
      </w:r>
      <w:proofErr w:type="spellStart"/>
      <w:r w:rsidRPr="0039635F">
        <w:rPr>
          <w:rFonts w:ascii="Times New Roman" w:eastAsia="Times New Roman" w:hAnsi="Times New Roman" w:cs="Times New Roman"/>
          <w:b/>
          <w:bCs/>
          <w:sz w:val="24"/>
          <w:szCs w:val="24"/>
          <w:lang w:val="en-ID" w:eastAsia="zh-CN"/>
        </w:rPr>
        <w:t>lanjutan</w:t>
      </w:r>
      <w:proofErr w:type="spellEnd"/>
      <w:r w:rsidRPr="0039635F">
        <w:rPr>
          <w:rFonts w:ascii="Times New Roman" w:eastAsia="Times New Roman" w:hAnsi="Times New Roman" w:cs="Times New Roman"/>
          <w:b/>
          <w:bCs/>
          <w:sz w:val="24"/>
          <w:szCs w:val="24"/>
          <w:lang w:val="en-ID" w:eastAsia="zh-CN"/>
        </w:rPr>
        <w:t>)</w:t>
      </w:r>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Penyempurnaan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luaran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wajib</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publikasi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artikel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serta</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diseminasi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hasil</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ke</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masyarakat</w:t>
      </w:r>
      <w:proofErr w:type="spellEnd"/>
      <w:r w:rsidRPr="0039635F">
        <w:rPr>
          <w:rFonts w:ascii="Times New Roman" w:eastAsia="Times New Roman" w:hAnsi="Times New Roman" w:cs="Times New Roman"/>
          <w:sz w:val="24"/>
          <w:szCs w:val="24"/>
          <w:lang w:val="en-ID" w:eastAsia="zh-CN"/>
        </w:rPr>
        <w:t>/</w:t>
      </w:r>
      <w:proofErr w:type="spellStart"/>
      <w:r w:rsidRPr="0039635F">
        <w:rPr>
          <w:rFonts w:ascii="Times New Roman" w:eastAsia="Times New Roman" w:hAnsi="Times New Roman" w:cs="Times New Roman"/>
          <w:sz w:val="24"/>
          <w:szCs w:val="24"/>
          <w:lang w:val="en-ID" w:eastAsia="zh-CN"/>
        </w:rPr>
        <w:t>mitra</w:t>
      </w:r>
      <w:proofErr w:type="spellEnd"/>
      <w:r w:rsidRPr="0039635F">
        <w:rPr>
          <w:rFonts w:ascii="Times New Roman" w:eastAsia="Times New Roman" w:hAnsi="Times New Roman" w:cs="Times New Roman"/>
          <w:sz w:val="24"/>
          <w:szCs w:val="24"/>
          <w:lang w:val="en-ID" w:eastAsia="zh-CN"/>
        </w:rPr>
        <w:t>.</w:t>
      </w:r>
    </w:p>
    <w:p w14:paraId="61186199" w14:textId="77777777" w:rsidR="0039635F" w:rsidRPr="0039635F" w:rsidRDefault="0039635F" w:rsidP="0039635F">
      <w:pPr>
        <w:numPr>
          <w:ilvl w:val="0"/>
          <w:numId w:val="47"/>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b/>
          <w:bCs/>
          <w:sz w:val="24"/>
          <w:szCs w:val="24"/>
          <w:lang w:val="en-ID" w:eastAsia="zh-CN"/>
        </w:rPr>
        <w:t xml:space="preserve">Strategi </w:t>
      </w:r>
      <w:proofErr w:type="spellStart"/>
      <w:r w:rsidRPr="0039635F">
        <w:rPr>
          <w:rFonts w:ascii="Times New Roman" w:eastAsia="Times New Roman" w:hAnsi="Times New Roman" w:cs="Times New Roman"/>
          <w:b/>
          <w:bCs/>
          <w:sz w:val="24"/>
          <w:szCs w:val="24"/>
          <w:lang w:val="en-ID" w:eastAsia="zh-CN"/>
        </w:rPr>
        <w:t>Pencapaian</w:t>
      </w:r>
      <w:proofErr w:type="spellEnd"/>
    </w:p>
    <w:p w14:paraId="7F6502D8" w14:textId="2C5B8204"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r w:rsidRPr="0039635F">
        <w:rPr>
          <w:rFonts w:ascii="Times New Roman" w:eastAsia="Times New Roman" w:hAnsi="Times New Roman" w:cs="Times New Roman"/>
          <w:sz w:val="24"/>
          <w:szCs w:val="24"/>
          <w:lang w:val="en-ID" w:eastAsia="zh-CN"/>
        </w:rPr>
        <w:t xml:space="preserve">Menyusun timeline </w:t>
      </w:r>
      <w:proofErr w:type="spellStart"/>
      <w:r w:rsidRPr="0039635F">
        <w:rPr>
          <w:rFonts w:ascii="Times New Roman" w:eastAsia="Times New Roman" w:hAnsi="Times New Roman" w:cs="Times New Roman"/>
          <w:sz w:val="24"/>
          <w:szCs w:val="24"/>
          <w:lang w:val="en-ID" w:eastAsia="zh-CN"/>
        </w:rPr>
        <w:t>terperinci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terkait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publikasi</w:t>
      </w:r>
      <w:proofErr w:type="spellEnd"/>
      <w:r w:rsidR="0094338A">
        <w:rPr>
          <w:rFonts w:ascii="Times New Roman" w:eastAsia="Times New Roman" w:hAnsi="Times New Roman" w:cs="Times New Roman"/>
          <w:sz w:val="24"/>
          <w:szCs w:val="24"/>
          <w:lang w:val="en-ID" w:eastAsia="zh-CN"/>
        </w:rPr>
        <w:t xml:space="preserve"> </w:t>
      </w:r>
      <w:r w:rsidRPr="0039635F">
        <w:rPr>
          <w:rFonts w:ascii="Times New Roman" w:eastAsia="Times New Roman" w:hAnsi="Times New Roman" w:cs="Times New Roman"/>
          <w:sz w:val="24"/>
          <w:szCs w:val="24"/>
          <w:lang w:val="en-ID" w:eastAsia="zh-CN"/>
        </w:rPr>
        <w:t xml:space="preserve">dan </w:t>
      </w:r>
      <w:proofErr w:type="spellStart"/>
      <w:r w:rsidRPr="0039635F">
        <w:rPr>
          <w:rFonts w:ascii="Times New Roman" w:eastAsia="Times New Roman" w:hAnsi="Times New Roman" w:cs="Times New Roman"/>
          <w:sz w:val="24"/>
          <w:szCs w:val="24"/>
          <w:lang w:val="en-ID" w:eastAsia="zh-CN"/>
        </w:rPr>
        <w:t>diseminasi</w:t>
      </w:r>
      <w:proofErr w:type="spellEnd"/>
      <w:r w:rsidRPr="0039635F">
        <w:rPr>
          <w:rFonts w:ascii="Times New Roman" w:eastAsia="Times New Roman" w:hAnsi="Times New Roman" w:cs="Times New Roman"/>
          <w:sz w:val="24"/>
          <w:szCs w:val="24"/>
          <w:lang w:val="en-ID" w:eastAsia="zh-CN"/>
        </w:rPr>
        <w:t>.</w:t>
      </w:r>
    </w:p>
    <w:p w14:paraId="612B179F" w14:textId="77777777"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sz w:val="24"/>
          <w:szCs w:val="24"/>
          <w:lang w:val="en-ID" w:eastAsia="zh-CN"/>
        </w:rPr>
        <w:t>Meningkatkan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kolaborasi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dengan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lain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mitra</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lokal</w:t>
      </w:r>
      <w:proofErr w:type="spellEnd"/>
      <w:r w:rsidRPr="0039635F">
        <w:rPr>
          <w:rFonts w:ascii="Times New Roman" w:eastAsia="Times New Roman" w:hAnsi="Times New Roman" w:cs="Times New Roman"/>
          <w:sz w:val="24"/>
          <w:szCs w:val="24"/>
          <w:lang w:val="en-ID" w:eastAsia="zh-CN"/>
        </w:rPr>
        <w:t xml:space="preserve">, dan </w:t>
      </w:r>
      <w:proofErr w:type="spellStart"/>
      <w:r w:rsidRPr="0039635F">
        <w:rPr>
          <w:rFonts w:ascii="Times New Roman" w:eastAsia="Times New Roman" w:hAnsi="Times New Roman" w:cs="Times New Roman"/>
          <w:sz w:val="24"/>
          <w:szCs w:val="24"/>
          <w:lang w:val="en-ID" w:eastAsia="zh-CN"/>
        </w:rPr>
        <w:t>pemerintah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daerah</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untuk</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memperkuat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dukungan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penelitian</w:t>
      </w:r>
      <w:proofErr w:type="spellEnd"/>
      <w:r w:rsidRPr="0039635F">
        <w:rPr>
          <w:rFonts w:ascii="Times New Roman" w:eastAsia="Times New Roman" w:hAnsi="Times New Roman" w:cs="Times New Roman"/>
          <w:sz w:val="24"/>
          <w:szCs w:val="24"/>
          <w:lang w:val="en-ID" w:eastAsia="zh-CN"/>
        </w:rPr>
        <w:t>.</w:t>
      </w:r>
    </w:p>
    <w:p w14:paraId="4D36120B" w14:textId="77777777"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sz w:val="24"/>
          <w:szCs w:val="24"/>
          <w:lang w:val="en-ID" w:eastAsia="zh-CN"/>
        </w:rPr>
        <w:t>Mengoptimalkan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pemanfaatan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teknologi</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untuk</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mempercepat</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analisis</w:t>
      </w:r>
      <w:proofErr w:type="spellEnd"/>
      <w:r w:rsidRPr="0039635F">
        <w:rPr>
          <w:rFonts w:ascii="Times New Roman" w:eastAsia="Times New Roman" w:hAnsi="Times New Roman" w:cs="Times New Roman"/>
          <w:sz w:val="24"/>
          <w:szCs w:val="24"/>
          <w:lang w:val="en-ID" w:eastAsia="zh-CN"/>
        </w:rPr>
        <w:t xml:space="preserve"> data dan </w:t>
      </w:r>
      <w:proofErr w:type="spellStart"/>
      <w:r w:rsidRPr="0039635F">
        <w:rPr>
          <w:rFonts w:ascii="Times New Roman" w:eastAsia="Times New Roman" w:hAnsi="Times New Roman" w:cs="Times New Roman"/>
          <w:sz w:val="24"/>
          <w:szCs w:val="24"/>
          <w:lang w:val="en-ID" w:eastAsia="zh-CN"/>
        </w:rPr>
        <w:t>penyusunan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luaran</w:t>
      </w:r>
      <w:proofErr w:type="spellEnd"/>
      <w:r w:rsidRPr="0039635F">
        <w:rPr>
          <w:rFonts w:ascii="Times New Roman" w:eastAsia="Times New Roman" w:hAnsi="Times New Roman" w:cs="Times New Roman"/>
          <w:sz w:val="24"/>
          <w:szCs w:val="24"/>
          <w:lang w:val="en-ID" w:eastAsia="zh-CN"/>
        </w:rPr>
        <w:t>.</w:t>
      </w:r>
    </w:p>
    <w:p w14:paraId="2E5EFD53" w14:textId="63BF4468" w:rsidR="0039635F" w:rsidRPr="0039635F" w:rsidRDefault="0039635F" w:rsidP="0039635F">
      <w:pPr>
        <w:numPr>
          <w:ilvl w:val="1"/>
          <w:numId w:val="47"/>
        </w:numPr>
        <w:spacing w:before="100" w:beforeAutospacing="1" w:after="100" w:afterAutospacing="1"/>
        <w:jc w:val="left"/>
        <w:rPr>
          <w:rFonts w:ascii="Times New Roman" w:eastAsia="Times New Roman" w:hAnsi="Times New Roman" w:cs="Times New Roman"/>
          <w:sz w:val="24"/>
          <w:szCs w:val="24"/>
          <w:lang w:val="en-ID" w:eastAsia="zh-CN"/>
        </w:rPr>
      </w:pPr>
      <w:proofErr w:type="spellStart"/>
      <w:r w:rsidRPr="0039635F">
        <w:rPr>
          <w:rFonts w:ascii="Times New Roman" w:eastAsia="Times New Roman" w:hAnsi="Times New Roman" w:cs="Times New Roman"/>
          <w:sz w:val="24"/>
          <w:szCs w:val="24"/>
          <w:lang w:val="en-ID" w:eastAsia="zh-CN"/>
        </w:rPr>
        <w:t>Menyiapkan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tim</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khusus</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untuk</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fokus</w:t>
      </w:r>
      <w:proofErr w:type="spellEnd"/>
      <w:r w:rsidRPr="0039635F">
        <w:rPr>
          <w:rFonts w:ascii="Times New Roman" w:eastAsia="Times New Roman" w:hAnsi="Times New Roman" w:cs="Times New Roman"/>
          <w:sz w:val="24"/>
          <w:szCs w:val="24"/>
          <w:lang w:val="en-ID" w:eastAsia="zh-CN"/>
        </w:rPr>
        <w:t xml:space="preserve"> pada </w:t>
      </w:r>
      <w:proofErr w:type="spellStart"/>
      <w:r w:rsidRPr="0039635F">
        <w:rPr>
          <w:rFonts w:ascii="Times New Roman" w:eastAsia="Times New Roman" w:hAnsi="Times New Roman" w:cs="Times New Roman"/>
          <w:sz w:val="24"/>
          <w:szCs w:val="24"/>
          <w:lang w:val="en-ID" w:eastAsia="zh-CN"/>
        </w:rPr>
        <w:t>administrasi</w:t>
      </w:r>
      <w:proofErr w:type="spellEnd"/>
      <w:r w:rsidRPr="0039635F">
        <w:rPr>
          <w:rFonts w:ascii="Times New Roman" w:eastAsia="Times New Roman" w:hAnsi="Times New Roman" w:cs="Times New Roman"/>
          <w:sz w:val="24"/>
          <w:szCs w:val="24"/>
          <w:lang w:val="en-ID" w:eastAsia="zh-CN"/>
        </w:rPr>
        <w:t xml:space="preserve"> dan proses </w:t>
      </w:r>
      <w:proofErr w:type="spellStart"/>
      <w:r w:rsidRPr="0039635F">
        <w:rPr>
          <w:rFonts w:ascii="Times New Roman" w:eastAsia="Times New Roman" w:hAnsi="Times New Roman" w:cs="Times New Roman"/>
          <w:sz w:val="24"/>
          <w:szCs w:val="24"/>
          <w:lang w:val="en-ID" w:eastAsia="zh-CN"/>
        </w:rPr>
        <w:t>pengajuan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luaran</w:t>
      </w:r>
      <w:proofErr w:type="spellEnd"/>
      <w:r w:rsidRPr="0039635F">
        <w:rPr>
          <w:rFonts w:ascii="Times New Roman" w:eastAsia="Times New Roman" w:hAnsi="Times New Roman" w:cs="Times New Roman"/>
          <w:sz w:val="24"/>
          <w:szCs w:val="24"/>
          <w:lang w:val="en-ID" w:eastAsia="zh-CN"/>
        </w:rPr>
        <w:t xml:space="preserve"> (</w:t>
      </w:r>
      <w:proofErr w:type="spellStart"/>
      <w:r w:rsidRPr="0039635F">
        <w:rPr>
          <w:rFonts w:ascii="Times New Roman" w:eastAsia="Times New Roman" w:hAnsi="Times New Roman" w:cs="Times New Roman"/>
          <w:sz w:val="24"/>
          <w:szCs w:val="24"/>
          <w:lang w:val="en-ID" w:eastAsia="zh-CN"/>
        </w:rPr>
        <w:t>publikasi</w:t>
      </w:r>
      <w:proofErr w:type="spellEnd"/>
      <w:r w:rsidR="0094338A">
        <w:rPr>
          <w:rFonts w:ascii="Times New Roman" w:eastAsia="Times New Roman" w:hAnsi="Times New Roman" w:cs="Times New Roman"/>
          <w:sz w:val="24"/>
          <w:szCs w:val="24"/>
          <w:lang w:val="en-ID" w:eastAsia="zh-CN"/>
        </w:rPr>
        <w:t xml:space="preserve"> </w:t>
      </w:r>
      <w:r w:rsidRPr="0039635F">
        <w:rPr>
          <w:rFonts w:ascii="Times New Roman" w:eastAsia="Times New Roman" w:hAnsi="Times New Roman" w:cs="Times New Roman"/>
          <w:sz w:val="24"/>
          <w:szCs w:val="24"/>
          <w:lang w:val="en-ID" w:eastAsia="zh-CN"/>
        </w:rPr>
        <w:t xml:space="preserve">dan </w:t>
      </w:r>
      <w:proofErr w:type="spellStart"/>
      <w:r w:rsidRPr="0039635F">
        <w:rPr>
          <w:rFonts w:ascii="Times New Roman" w:eastAsia="Times New Roman" w:hAnsi="Times New Roman" w:cs="Times New Roman"/>
          <w:sz w:val="24"/>
          <w:szCs w:val="24"/>
          <w:lang w:val="en-ID" w:eastAsia="zh-CN"/>
        </w:rPr>
        <w:t>laporan</w:t>
      </w:r>
      <w:proofErr w:type="spellEnd"/>
      <w:r w:rsidRPr="0039635F">
        <w:rPr>
          <w:rFonts w:ascii="Times New Roman" w:eastAsia="Times New Roman" w:hAnsi="Times New Roman" w:cs="Times New Roman"/>
          <w:sz w:val="24"/>
          <w:szCs w:val="24"/>
          <w:lang w:val="en-ID" w:eastAsia="zh-CN"/>
        </w:rPr>
        <w:t xml:space="preserve"> BIMA)</w:t>
      </w:r>
    </w:p>
    <w:permEnd w:id="897739370"/>
    <w:p w14:paraId="606C2AE2" w14:textId="15515DE5" w:rsidR="00077E7C" w:rsidRPr="00C823C9" w:rsidRDefault="00077E7C" w:rsidP="00C823C9">
      <w:pPr>
        <w:rPr>
          <w:rFonts w:ascii="Times New Roman" w:hAnsi="Times New Roman" w:cs="Times New Roman"/>
          <w:noProof/>
          <w:sz w:val="24"/>
          <w:szCs w:val="24"/>
          <w:lang w:val="id-ID"/>
        </w:rPr>
      </w:pPr>
    </w:p>
    <w:tbl>
      <w:tblPr>
        <w:tblStyle w:val="TableGrid"/>
        <w:tblW w:w="0" w:type="auto"/>
        <w:tblLook w:val="04A0" w:firstRow="1" w:lastRow="0" w:firstColumn="1" w:lastColumn="0" w:noHBand="0" w:noVBand="1"/>
      </w:tblPr>
      <w:tblGrid>
        <w:gridCol w:w="9017"/>
      </w:tblGrid>
      <w:tr w:rsidR="0030092F" w:rsidRPr="005D1E08" w14:paraId="44830D08" w14:textId="77777777" w:rsidTr="00E82246">
        <w:tc>
          <w:tcPr>
            <w:tcW w:w="9017" w:type="dxa"/>
          </w:tcPr>
          <w:p w14:paraId="043A1D4F" w14:textId="6A9BA646" w:rsidR="00EA2458" w:rsidRPr="00C823C9" w:rsidRDefault="00EC2FB5" w:rsidP="00C823C9">
            <w:pPr>
              <w:tabs>
                <w:tab w:val="left" w:pos="247"/>
              </w:tabs>
              <w:spacing w:after="120"/>
              <w:rPr>
                <w:rFonts w:ascii="Times New Roman" w:hAnsi="Times New Roman" w:cs="Times New Roman"/>
                <w:b/>
                <w:noProof/>
                <w:sz w:val="24"/>
                <w:szCs w:val="24"/>
                <w:lang w:val="id-ID"/>
              </w:rPr>
            </w:pPr>
            <w:r w:rsidRPr="00C823C9">
              <w:rPr>
                <w:rFonts w:ascii="Times New Roman" w:hAnsi="Times New Roman" w:cs="Times New Roman"/>
                <w:b/>
                <w:noProof/>
                <w:sz w:val="24"/>
                <w:szCs w:val="24"/>
                <w:lang w:val="id-ID"/>
              </w:rPr>
              <w:t>H.</w:t>
            </w:r>
            <w:r w:rsidRPr="00C823C9">
              <w:rPr>
                <w:rFonts w:ascii="Times New Roman" w:hAnsi="Times New Roman" w:cs="Times New Roman"/>
                <w:b/>
                <w:noProof/>
                <w:sz w:val="24"/>
                <w:szCs w:val="24"/>
                <w:lang w:val="id-ID"/>
              </w:rPr>
              <w:tab/>
            </w:r>
            <w:r w:rsidR="007750D4">
              <w:rPr>
                <w:rFonts w:ascii="Times New Roman" w:hAnsi="Times New Roman" w:cs="Times New Roman"/>
                <w:b/>
                <w:noProof/>
                <w:sz w:val="24"/>
                <w:szCs w:val="24"/>
                <w:lang w:val="id-ID"/>
              </w:rPr>
              <w:t xml:space="preserve"> </w:t>
            </w:r>
            <w:r w:rsidR="00E82246" w:rsidRPr="00C823C9">
              <w:rPr>
                <w:rFonts w:ascii="Times New Roman" w:hAnsi="Times New Roman" w:cs="Times New Roman"/>
                <w:b/>
                <w:noProof/>
                <w:sz w:val="24"/>
                <w:szCs w:val="24"/>
                <w:lang w:val="id-ID"/>
              </w:rPr>
              <w:t xml:space="preserve">DAFTAR PUSTAKA: </w:t>
            </w:r>
            <w:r w:rsidR="00E82246" w:rsidRPr="00C823C9">
              <w:rPr>
                <w:rFonts w:ascii="Times New Roman" w:hAnsi="Times New Roman" w:cs="Times New Roman"/>
                <w:noProof/>
                <w:sz w:val="24"/>
                <w:szCs w:val="24"/>
                <w:lang w:val="id-ID"/>
              </w:rPr>
              <w:t>Penyusunan</w:t>
            </w:r>
            <w:r w:rsidR="00E82246" w:rsidRPr="00C823C9">
              <w:rPr>
                <w:rFonts w:ascii="Times New Roman" w:hAnsi="Times New Roman" w:cs="Times New Roman"/>
                <w:b/>
                <w:noProof/>
                <w:sz w:val="24"/>
                <w:szCs w:val="24"/>
                <w:lang w:val="id-ID"/>
              </w:rPr>
              <w:t xml:space="preserve"> </w:t>
            </w:r>
            <w:r w:rsidR="00EA2458" w:rsidRPr="00C823C9">
              <w:rPr>
                <w:rFonts w:ascii="Times New Roman" w:hAnsi="Times New Roman" w:cs="Times New Roman"/>
                <w:noProof/>
                <w:sz w:val="24"/>
                <w:szCs w:val="24"/>
                <w:lang w:val="id-ID"/>
              </w:rPr>
              <w:t>Daf</w:t>
            </w:r>
            <w:r w:rsidRPr="00C823C9">
              <w:rPr>
                <w:rFonts w:ascii="Times New Roman" w:hAnsi="Times New Roman" w:cs="Times New Roman"/>
                <w:noProof/>
                <w:sz w:val="24"/>
                <w:szCs w:val="24"/>
                <w:lang w:val="id-ID"/>
              </w:rPr>
              <w:t xml:space="preserve">tar Pustaka </w:t>
            </w:r>
            <w:r w:rsidR="00EA2458" w:rsidRPr="00C823C9">
              <w:rPr>
                <w:rFonts w:ascii="Times New Roman" w:hAnsi="Times New Roman" w:cs="Times New Roman"/>
                <w:noProof/>
                <w:sz w:val="24"/>
                <w:szCs w:val="24"/>
                <w:lang w:val="id-ID"/>
              </w:rPr>
              <w:t>berdasarkan sistem nomor sesuai dengan urutan pengutipan. Hanya pustaka yang disitasi pada laporan kemajuan yang dicantumkan dalam Daftar Pustaka.</w:t>
            </w:r>
          </w:p>
        </w:tc>
      </w:tr>
    </w:tbl>
    <w:p w14:paraId="1EC22576"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permStart w:id="1227253741" w:edGrp="everyone"/>
      <w:r w:rsidRPr="00C307A4">
        <w:rPr>
          <w:rFonts w:ascii="Times New Roman" w:hAnsi="Times New Roman"/>
          <w:sz w:val="24"/>
          <w:szCs w:val="24"/>
        </w:rPr>
        <w:t>[1]</w:t>
      </w:r>
      <w:r w:rsidRPr="00C307A4">
        <w:rPr>
          <w:rFonts w:ascii="Times New Roman" w:hAnsi="Times New Roman"/>
          <w:sz w:val="24"/>
          <w:szCs w:val="24"/>
        </w:rPr>
        <w:tab/>
        <w:t xml:space="preserve">H. Jati, P. E. De Rosary, A. </w:t>
      </w:r>
      <w:proofErr w:type="spellStart"/>
      <w:r w:rsidRPr="00C307A4">
        <w:rPr>
          <w:rFonts w:ascii="Times New Roman" w:hAnsi="Times New Roman"/>
          <w:sz w:val="24"/>
          <w:szCs w:val="24"/>
        </w:rPr>
        <w:t>H.J.Fanggidae</w:t>
      </w:r>
      <w:proofErr w:type="spellEnd"/>
      <w:r w:rsidRPr="00C307A4">
        <w:rPr>
          <w:rFonts w:ascii="Times New Roman" w:hAnsi="Times New Roman"/>
          <w:sz w:val="24"/>
          <w:szCs w:val="24"/>
        </w:rPr>
        <w:t xml:space="preserve">, and R. F. </w:t>
      </w:r>
      <w:proofErr w:type="spellStart"/>
      <w:r w:rsidRPr="00C307A4">
        <w:rPr>
          <w:rFonts w:ascii="Times New Roman" w:hAnsi="Times New Roman"/>
          <w:sz w:val="24"/>
          <w:szCs w:val="24"/>
        </w:rPr>
        <w:t>Makatita</w:t>
      </w:r>
      <w:proofErr w:type="spellEnd"/>
      <w:r w:rsidRPr="00C307A4">
        <w:rPr>
          <w:rFonts w:ascii="Times New Roman" w:hAnsi="Times New Roman"/>
          <w:sz w:val="24"/>
          <w:szCs w:val="24"/>
        </w:rPr>
        <w:t xml:space="preserve">, “the Importance of Financial Literacy and Technological Literacy for the Sustainability of the Culinary Business in Kota </w:t>
      </w:r>
      <w:proofErr w:type="spellStart"/>
      <w:r w:rsidRPr="00C307A4">
        <w:rPr>
          <w:rFonts w:ascii="Times New Roman" w:hAnsi="Times New Roman"/>
          <w:sz w:val="24"/>
          <w:szCs w:val="24"/>
        </w:rPr>
        <w:t>Kupang</w:t>
      </w:r>
      <w:proofErr w:type="spellEnd"/>
      <w:r w:rsidRPr="00C307A4">
        <w:rPr>
          <w:rFonts w:ascii="Times New Roman" w:hAnsi="Times New Roman"/>
          <w:sz w:val="24"/>
          <w:szCs w:val="24"/>
        </w:rPr>
        <w:t xml:space="preserve"> During the Covid -19 Pandemic,” </w:t>
      </w:r>
      <w:r w:rsidRPr="00C307A4">
        <w:rPr>
          <w:rFonts w:ascii="Times New Roman" w:hAnsi="Times New Roman"/>
          <w:i/>
          <w:iCs/>
          <w:sz w:val="24"/>
          <w:szCs w:val="24"/>
        </w:rPr>
        <w:t>Int. J. Econ. Bus. Manag. Res.</w:t>
      </w:r>
      <w:r w:rsidRPr="00C307A4">
        <w:rPr>
          <w:rFonts w:ascii="Times New Roman" w:hAnsi="Times New Roman"/>
          <w:sz w:val="24"/>
          <w:szCs w:val="24"/>
        </w:rPr>
        <w:t>, vol. 5, no. 01, pp. 15–41, 2021.</w:t>
      </w:r>
    </w:p>
    <w:p w14:paraId="1923EFAB"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w:t>
      </w:r>
      <w:r w:rsidRPr="00C307A4">
        <w:rPr>
          <w:rFonts w:ascii="Times New Roman" w:hAnsi="Times New Roman"/>
          <w:sz w:val="24"/>
          <w:szCs w:val="24"/>
        </w:rPr>
        <w:tab/>
        <w:t xml:space="preserve">W. W. A. </w:t>
      </w:r>
      <w:proofErr w:type="spellStart"/>
      <w:r w:rsidRPr="00C307A4">
        <w:rPr>
          <w:rFonts w:ascii="Times New Roman" w:hAnsi="Times New Roman"/>
          <w:sz w:val="24"/>
          <w:szCs w:val="24"/>
        </w:rPr>
        <w:t>Winarto</w:t>
      </w:r>
      <w:proofErr w:type="spellEnd"/>
      <w:r w:rsidRPr="00C307A4">
        <w:rPr>
          <w:rFonts w:ascii="Times New Roman" w:hAnsi="Times New Roman"/>
          <w:sz w:val="24"/>
          <w:szCs w:val="24"/>
        </w:rPr>
        <w:t xml:space="preserve">, “Peran Fintech Dalam Usaha Mikro Kecil Dan Menengah (UMKM),” </w:t>
      </w:r>
      <w:proofErr w:type="spellStart"/>
      <w:r w:rsidRPr="00C307A4">
        <w:rPr>
          <w:rFonts w:ascii="Times New Roman" w:hAnsi="Times New Roman"/>
          <w:i/>
          <w:iCs/>
          <w:sz w:val="24"/>
          <w:szCs w:val="24"/>
        </w:rPr>
        <w:t>Jesya</w:t>
      </w:r>
      <w:proofErr w:type="spellEnd"/>
      <w:r w:rsidRPr="00C307A4">
        <w:rPr>
          <w:rFonts w:ascii="Times New Roman" w:hAnsi="Times New Roman"/>
          <w:i/>
          <w:iCs/>
          <w:sz w:val="24"/>
          <w:szCs w:val="24"/>
        </w:rPr>
        <w:t xml:space="preserve"> (</w:t>
      </w:r>
      <w:proofErr w:type="spellStart"/>
      <w:r w:rsidRPr="00C307A4">
        <w:rPr>
          <w:rFonts w:ascii="Times New Roman" w:hAnsi="Times New Roman"/>
          <w:i/>
          <w:iCs/>
          <w:sz w:val="24"/>
          <w:szCs w:val="24"/>
        </w:rPr>
        <w:t>Jurnal</w:t>
      </w:r>
      <w:proofErr w:type="spellEnd"/>
      <w:r w:rsidRPr="00C307A4">
        <w:rPr>
          <w:rFonts w:ascii="Times New Roman" w:hAnsi="Times New Roman"/>
          <w:i/>
          <w:iCs/>
          <w:sz w:val="24"/>
          <w:szCs w:val="24"/>
        </w:rPr>
        <w:t xml:space="preserve"> Ekon. Ekon. Syariah)</w:t>
      </w:r>
      <w:r w:rsidRPr="00C307A4">
        <w:rPr>
          <w:rFonts w:ascii="Times New Roman" w:hAnsi="Times New Roman"/>
          <w:sz w:val="24"/>
          <w:szCs w:val="24"/>
        </w:rPr>
        <w:t xml:space="preserve">, vol. 3, no. 1, pp. 61–73, 2020,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10.36778/jesya.v3i1.132.</w:t>
      </w:r>
    </w:p>
    <w:p w14:paraId="12AE37C2"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w:t>
      </w:r>
      <w:r w:rsidRPr="00C307A4">
        <w:rPr>
          <w:rFonts w:ascii="Times New Roman" w:hAnsi="Times New Roman"/>
          <w:sz w:val="24"/>
          <w:szCs w:val="24"/>
        </w:rPr>
        <w:tab/>
        <w:t>H. H. Andreas and A. S. Wibowo, “</w:t>
      </w:r>
      <w:proofErr w:type="spellStart"/>
      <w:r w:rsidRPr="00C307A4">
        <w:rPr>
          <w:rFonts w:ascii="Times New Roman" w:hAnsi="Times New Roman"/>
          <w:sz w:val="24"/>
          <w:szCs w:val="24"/>
        </w:rPr>
        <w:t>Pengaruh</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Literasi</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Keuangan</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Berbasis</w:t>
      </w:r>
      <w:proofErr w:type="spellEnd"/>
      <w:r w:rsidRPr="00C307A4">
        <w:rPr>
          <w:rFonts w:ascii="Times New Roman" w:hAnsi="Times New Roman"/>
          <w:sz w:val="24"/>
          <w:szCs w:val="24"/>
        </w:rPr>
        <w:t xml:space="preserve"> SAK EMKM </w:t>
      </w:r>
      <w:proofErr w:type="spellStart"/>
      <w:r w:rsidRPr="00C307A4">
        <w:rPr>
          <w:rFonts w:ascii="Times New Roman" w:hAnsi="Times New Roman"/>
          <w:sz w:val="24"/>
          <w:szCs w:val="24"/>
        </w:rPr>
        <w:t>Terhadap</w:t>
      </w:r>
      <w:proofErr w:type="spellEnd"/>
      <w:r w:rsidRPr="00C307A4">
        <w:rPr>
          <w:rFonts w:ascii="Times New Roman" w:hAnsi="Times New Roman"/>
          <w:sz w:val="24"/>
          <w:szCs w:val="24"/>
        </w:rPr>
        <w:t xml:space="preserve"> Kinerja Dan </w:t>
      </w:r>
      <w:proofErr w:type="spellStart"/>
      <w:r w:rsidRPr="00C307A4">
        <w:rPr>
          <w:rFonts w:ascii="Times New Roman" w:hAnsi="Times New Roman"/>
          <w:sz w:val="24"/>
          <w:szCs w:val="24"/>
        </w:rPr>
        <w:t>Keberlangsungan</w:t>
      </w:r>
      <w:proofErr w:type="spellEnd"/>
      <w:r w:rsidRPr="00C307A4">
        <w:rPr>
          <w:rFonts w:ascii="Times New Roman" w:hAnsi="Times New Roman"/>
          <w:sz w:val="24"/>
          <w:szCs w:val="24"/>
        </w:rPr>
        <w:t xml:space="preserve"> Usaha Pada UMKM Di Kota </w:t>
      </w:r>
      <w:proofErr w:type="spellStart"/>
      <w:r w:rsidRPr="00C307A4">
        <w:rPr>
          <w:rFonts w:ascii="Times New Roman" w:hAnsi="Times New Roman"/>
          <w:sz w:val="24"/>
          <w:szCs w:val="24"/>
        </w:rPr>
        <w:t>Salatiga</w:t>
      </w:r>
      <w:proofErr w:type="spellEnd"/>
      <w:r w:rsidRPr="00C307A4">
        <w:rPr>
          <w:rFonts w:ascii="Times New Roman" w:hAnsi="Times New Roman"/>
          <w:sz w:val="24"/>
          <w:szCs w:val="24"/>
        </w:rPr>
        <w:t xml:space="preserve">,” </w:t>
      </w:r>
      <w:proofErr w:type="spellStart"/>
      <w:r w:rsidRPr="00C307A4">
        <w:rPr>
          <w:rFonts w:ascii="Times New Roman" w:hAnsi="Times New Roman"/>
          <w:i/>
          <w:iCs/>
          <w:sz w:val="24"/>
          <w:szCs w:val="24"/>
        </w:rPr>
        <w:t>Perspekt</w:t>
      </w:r>
      <w:proofErr w:type="spellEnd"/>
      <w:r w:rsidRPr="00C307A4">
        <w:rPr>
          <w:rFonts w:ascii="Times New Roman" w:hAnsi="Times New Roman"/>
          <w:i/>
          <w:iCs/>
          <w:sz w:val="24"/>
          <w:szCs w:val="24"/>
        </w:rPr>
        <w:t xml:space="preserve">. </w:t>
      </w:r>
      <w:proofErr w:type="spellStart"/>
      <w:r w:rsidRPr="00C307A4">
        <w:rPr>
          <w:rFonts w:ascii="Times New Roman" w:hAnsi="Times New Roman"/>
          <w:i/>
          <w:iCs/>
          <w:sz w:val="24"/>
          <w:szCs w:val="24"/>
        </w:rPr>
        <w:t>Akunt</w:t>
      </w:r>
      <w:proofErr w:type="spellEnd"/>
      <w:r w:rsidRPr="00C307A4">
        <w:rPr>
          <w:rFonts w:ascii="Times New Roman" w:hAnsi="Times New Roman"/>
          <w:i/>
          <w:iCs/>
          <w:sz w:val="24"/>
          <w:szCs w:val="24"/>
        </w:rPr>
        <w:t>.</w:t>
      </w:r>
      <w:r w:rsidRPr="00C307A4">
        <w:rPr>
          <w:rFonts w:ascii="Times New Roman" w:hAnsi="Times New Roman"/>
          <w:sz w:val="24"/>
          <w:szCs w:val="24"/>
        </w:rPr>
        <w:t xml:space="preserve">, vol. 6, no. 3, pp. 22–38,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10.24246/persi.v6i3.p22-38.</w:t>
      </w:r>
    </w:p>
    <w:p w14:paraId="409DCFA3"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w:t>
      </w:r>
      <w:r w:rsidRPr="00C307A4">
        <w:rPr>
          <w:rFonts w:ascii="Times New Roman" w:hAnsi="Times New Roman"/>
          <w:sz w:val="24"/>
          <w:szCs w:val="24"/>
        </w:rPr>
        <w:tab/>
        <w:t xml:space="preserve">2023 Dinas </w:t>
      </w:r>
      <w:proofErr w:type="spellStart"/>
      <w:r w:rsidRPr="00C307A4">
        <w:rPr>
          <w:rFonts w:ascii="Times New Roman" w:hAnsi="Times New Roman"/>
          <w:sz w:val="24"/>
          <w:szCs w:val="24"/>
        </w:rPr>
        <w:t>Perindagkop</w:t>
      </w:r>
      <w:proofErr w:type="spellEnd"/>
      <w:r w:rsidRPr="00C307A4">
        <w:rPr>
          <w:rFonts w:ascii="Times New Roman" w:hAnsi="Times New Roman"/>
          <w:sz w:val="24"/>
          <w:szCs w:val="24"/>
        </w:rPr>
        <w:t xml:space="preserve"> dan UMKM </w:t>
      </w:r>
      <w:proofErr w:type="spellStart"/>
      <w:r w:rsidRPr="00C307A4">
        <w:rPr>
          <w:rFonts w:ascii="Times New Roman" w:hAnsi="Times New Roman"/>
          <w:sz w:val="24"/>
          <w:szCs w:val="24"/>
        </w:rPr>
        <w:t>Kabupaten</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Kepulauan</w:t>
      </w:r>
      <w:proofErr w:type="spellEnd"/>
      <w:r w:rsidRPr="00C307A4">
        <w:rPr>
          <w:rFonts w:ascii="Times New Roman" w:hAnsi="Times New Roman"/>
          <w:sz w:val="24"/>
          <w:szCs w:val="24"/>
        </w:rPr>
        <w:t xml:space="preserve"> Mentawai, “Data UKM.” 2023.</w:t>
      </w:r>
    </w:p>
    <w:p w14:paraId="013388F8"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[5]</w:t>
      </w:r>
      <w:r w:rsidRPr="00C307A4">
        <w:rPr>
          <w:rFonts w:ascii="Times New Roman" w:hAnsi="Times New Roman"/>
          <w:sz w:val="24"/>
          <w:szCs w:val="24"/>
        </w:rPr>
        <w:tab/>
      </w:r>
      <w:proofErr w:type="spellStart"/>
      <w:r w:rsidRPr="00C307A4">
        <w:rPr>
          <w:rFonts w:ascii="Times New Roman" w:hAnsi="Times New Roman"/>
          <w:sz w:val="24"/>
          <w:szCs w:val="24"/>
        </w:rPr>
        <w:t>Anggio</w:t>
      </w:r>
      <w:proofErr w:type="spellEnd"/>
      <w:r w:rsidRPr="00C307A4">
        <w:rPr>
          <w:rFonts w:ascii="Times New Roman" w:hAnsi="Times New Roman"/>
          <w:sz w:val="24"/>
          <w:szCs w:val="24"/>
        </w:rPr>
        <w:t xml:space="preserve"> Novian, “data </w:t>
      </w:r>
      <w:proofErr w:type="spellStart"/>
      <w:r w:rsidRPr="00C307A4">
        <w:rPr>
          <w:rFonts w:ascii="Times New Roman" w:hAnsi="Times New Roman"/>
          <w:sz w:val="24"/>
          <w:szCs w:val="24"/>
        </w:rPr>
        <w:t>umkm</w:t>
      </w:r>
      <w:proofErr w:type="spellEnd"/>
      <w:r w:rsidRPr="00C307A4">
        <w:rPr>
          <w:rFonts w:ascii="Times New Roman" w:hAnsi="Times New Roman"/>
          <w:sz w:val="24"/>
          <w:szCs w:val="24"/>
        </w:rPr>
        <w:t xml:space="preserve"> perempuan.pdf,” 2021.</w:t>
      </w:r>
    </w:p>
    <w:p w14:paraId="311A4306"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[6]</w:t>
      </w:r>
      <w:r w:rsidRPr="00C307A4">
        <w:rPr>
          <w:rFonts w:ascii="Times New Roman" w:hAnsi="Times New Roman"/>
          <w:sz w:val="24"/>
          <w:szCs w:val="24"/>
        </w:rPr>
        <w:tab/>
        <w:t xml:space="preserve">B. M. Wibawa, N. G. Made, G. W. </w:t>
      </w:r>
      <w:proofErr w:type="spellStart"/>
      <w:r w:rsidRPr="00C307A4">
        <w:rPr>
          <w:rFonts w:ascii="Times New Roman" w:hAnsi="Times New Roman"/>
          <w:sz w:val="24"/>
          <w:szCs w:val="24"/>
        </w:rPr>
        <w:t>Bramanti</w:t>
      </w:r>
      <w:proofErr w:type="spellEnd"/>
      <w:r w:rsidRPr="00C307A4">
        <w:rPr>
          <w:rFonts w:ascii="Times New Roman" w:hAnsi="Times New Roman"/>
          <w:sz w:val="24"/>
          <w:szCs w:val="24"/>
        </w:rPr>
        <w:t xml:space="preserve">, and I. </w:t>
      </w:r>
      <w:proofErr w:type="spellStart"/>
      <w:r w:rsidRPr="00C307A4">
        <w:rPr>
          <w:rFonts w:ascii="Times New Roman" w:hAnsi="Times New Roman"/>
          <w:sz w:val="24"/>
          <w:szCs w:val="24"/>
        </w:rPr>
        <w:t>Baihaqi</w:t>
      </w:r>
      <w:proofErr w:type="spellEnd"/>
      <w:r w:rsidRPr="00C307A4">
        <w:rPr>
          <w:rFonts w:ascii="Times New Roman" w:hAnsi="Times New Roman"/>
          <w:sz w:val="24"/>
          <w:szCs w:val="24"/>
        </w:rPr>
        <w:t>, “</w:t>
      </w:r>
      <w:proofErr w:type="spellStart"/>
      <w:r w:rsidRPr="00C307A4">
        <w:rPr>
          <w:rFonts w:ascii="Times New Roman" w:hAnsi="Times New Roman"/>
          <w:sz w:val="24"/>
          <w:szCs w:val="24"/>
        </w:rPr>
        <w:t>Meningkatkan</w:t>
      </w:r>
      <w:proofErr w:type="spellEnd"/>
      <w:r w:rsidRPr="00C307A4">
        <w:rPr>
          <w:rFonts w:ascii="Times New Roman" w:hAnsi="Times New Roman"/>
          <w:sz w:val="24"/>
          <w:szCs w:val="24"/>
        </w:rPr>
        <w:t xml:space="preserve"> Daya Saing </w:t>
      </w:r>
      <w:proofErr w:type="spellStart"/>
      <w:r w:rsidRPr="00C307A4">
        <w:rPr>
          <w:rFonts w:ascii="Times New Roman" w:hAnsi="Times New Roman"/>
          <w:sz w:val="24"/>
          <w:szCs w:val="24"/>
        </w:rPr>
        <w:t>Pengusaha</w:t>
      </w:r>
      <w:proofErr w:type="spellEnd"/>
      <w:r w:rsidRPr="00C307A4">
        <w:rPr>
          <w:rFonts w:ascii="Times New Roman" w:hAnsi="Times New Roman"/>
          <w:sz w:val="24"/>
          <w:szCs w:val="24"/>
        </w:rPr>
        <w:t xml:space="preserve"> Perempuan </w:t>
      </w:r>
      <w:proofErr w:type="spellStart"/>
      <w:r w:rsidRPr="00C307A4">
        <w:rPr>
          <w:rFonts w:ascii="Times New Roman" w:hAnsi="Times New Roman"/>
          <w:sz w:val="24"/>
          <w:szCs w:val="24"/>
        </w:rPr>
        <w:t>Melalui</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Pelatihan</w:t>
      </w:r>
      <w:proofErr w:type="spellEnd"/>
      <w:r w:rsidRPr="00C307A4">
        <w:rPr>
          <w:rFonts w:ascii="Times New Roman" w:hAnsi="Times New Roman"/>
          <w:sz w:val="24"/>
          <w:szCs w:val="24"/>
        </w:rPr>
        <w:t xml:space="preserve"> Mindset </w:t>
      </w:r>
      <w:proofErr w:type="spellStart"/>
      <w:r w:rsidRPr="00C307A4">
        <w:rPr>
          <w:rFonts w:ascii="Times New Roman" w:hAnsi="Times New Roman"/>
          <w:sz w:val="24"/>
          <w:szCs w:val="24"/>
        </w:rPr>
        <w:t>Kewirausahaan</w:t>
      </w:r>
      <w:proofErr w:type="spellEnd"/>
      <w:r w:rsidRPr="00C307A4">
        <w:rPr>
          <w:rFonts w:ascii="Times New Roman" w:hAnsi="Times New Roman"/>
          <w:sz w:val="24"/>
          <w:szCs w:val="24"/>
        </w:rPr>
        <w:t xml:space="preserve"> Dan Literasi Digital,” </w:t>
      </w:r>
      <w:proofErr w:type="spellStart"/>
      <w:r w:rsidRPr="00C307A4">
        <w:rPr>
          <w:rFonts w:ascii="Times New Roman" w:hAnsi="Times New Roman"/>
          <w:i/>
          <w:iCs/>
          <w:sz w:val="24"/>
          <w:szCs w:val="24"/>
        </w:rPr>
        <w:t>Jurpikat</w:t>
      </w:r>
      <w:proofErr w:type="spellEnd"/>
      <w:r w:rsidRPr="00C307A4">
        <w:rPr>
          <w:rFonts w:ascii="Times New Roman" w:hAnsi="Times New Roman"/>
          <w:i/>
          <w:iCs/>
          <w:sz w:val="24"/>
          <w:szCs w:val="24"/>
        </w:rPr>
        <w:t xml:space="preserve"> (</w:t>
      </w:r>
      <w:proofErr w:type="spellStart"/>
      <w:r w:rsidRPr="00C307A4">
        <w:rPr>
          <w:rFonts w:ascii="Times New Roman" w:hAnsi="Times New Roman"/>
          <w:i/>
          <w:iCs/>
          <w:sz w:val="24"/>
          <w:szCs w:val="24"/>
        </w:rPr>
        <w:t>Jurnal</w:t>
      </w:r>
      <w:proofErr w:type="spellEnd"/>
      <w:r w:rsidRPr="00C307A4">
        <w:rPr>
          <w:rFonts w:ascii="Times New Roman" w:hAnsi="Times New Roman"/>
          <w:i/>
          <w:iCs/>
          <w:sz w:val="24"/>
          <w:szCs w:val="24"/>
        </w:rPr>
        <w:t xml:space="preserve"> </w:t>
      </w:r>
      <w:proofErr w:type="spellStart"/>
      <w:r w:rsidRPr="00C307A4">
        <w:rPr>
          <w:rFonts w:ascii="Times New Roman" w:hAnsi="Times New Roman"/>
          <w:i/>
          <w:iCs/>
          <w:sz w:val="24"/>
          <w:szCs w:val="24"/>
        </w:rPr>
        <w:t>Pengabdi</w:t>
      </w:r>
      <w:proofErr w:type="spellEnd"/>
      <w:r w:rsidRPr="00C307A4">
        <w:rPr>
          <w:rFonts w:ascii="Times New Roman" w:hAnsi="Times New Roman"/>
          <w:i/>
          <w:iCs/>
          <w:sz w:val="24"/>
          <w:szCs w:val="24"/>
        </w:rPr>
        <w:t xml:space="preserve">. </w:t>
      </w:r>
      <w:proofErr w:type="spellStart"/>
      <w:r w:rsidRPr="00C307A4">
        <w:rPr>
          <w:rFonts w:ascii="Times New Roman" w:hAnsi="Times New Roman"/>
          <w:i/>
          <w:iCs/>
          <w:sz w:val="24"/>
          <w:szCs w:val="24"/>
        </w:rPr>
        <w:t>Kpd</w:t>
      </w:r>
      <w:proofErr w:type="spellEnd"/>
      <w:r w:rsidRPr="00C307A4">
        <w:rPr>
          <w:rFonts w:ascii="Times New Roman" w:hAnsi="Times New Roman"/>
          <w:i/>
          <w:iCs/>
          <w:sz w:val="24"/>
          <w:szCs w:val="24"/>
        </w:rPr>
        <w:t>. Masyarakat)</w:t>
      </w:r>
      <w:r w:rsidRPr="00C307A4">
        <w:rPr>
          <w:rFonts w:ascii="Times New Roman" w:hAnsi="Times New Roman"/>
          <w:sz w:val="24"/>
          <w:szCs w:val="24"/>
        </w:rPr>
        <w:t xml:space="preserve">, vol. 4, no. 3, pp. 354–366,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10.37339/jurpikat.v4i3.1480.</w:t>
      </w:r>
    </w:p>
    <w:p w14:paraId="578A081C"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[7]</w:t>
      </w:r>
      <w:r w:rsidRPr="00C307A4">
        <w:rPr>
          <w:rFonts w:ascii="Times New Roman" w:hAnsi="Times New Roman"/>
          <w:sz w:val="24"/>
          <w:szCs w:val="24"/>
        </w:rPr>
        <w:tab/>
        <w:t xml:space="preserve">L. M. T. Yulia Rahman Eka; </w:t>
      </w:r>
      <w:proofErr w:type="spellStart"/>
      <w:r w:rsidRPr="00C307A4">
        <w:rPr>
          <w:rFonts w:ascii="Times New Roman" w:hAnsi="Times New Roman"/>
          <w:sz w:val="24"/>
          <w:szCs w:val="24"/>
        </w:rPr>
        <w:t>Ferizzaldi</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Hermawati</w:t>
      </w:r>
      <w:proofErr w:type="spellEnd"/>
      <w:r w:rsidRPr="00C307A4">
        <w:rPr>
          <w:rFonts w:ascii="Times New Roman" w:hAnsi="Times New Roman"/>
          <w:sz w:val="24"/>
          <w:szCs w:val="24"/>
        </w:rPr>
        <w:t xml:space="preserve"> </w:t>
      </w:r>
      <w:proofErr w:type="spellStart"/>
      <w:r w:rsidRPr="00C307A4">
        <w:rPr>
          <w:rFonts w:ascii="Times New Roman" w:hAnsi="Times New Roman"/>
          <w:sz w:val="24"/>
          <w:szCs w:val="24"/>
        </w:rPr>
        <w:t>Istiana</w:t>
      </w:r>
      <w:proofErr w:type="spellEnd"/>
      <w:r w:rsidRPr="00C307A4">
        <w:rPr>
          <w:rFonts w:ascii="Times New Roman" w:hAnsi="Times New Roman"/>
          <w:sz w:val="24"/>
          <w:szCs w:val="24"/>
        </w:rPr>
        <w:t xml:space="preserve">, Ajeng Wijayanti, </w:t>
      </w:r>
      <w:proofErr w:type="spellStart"/>
      <w:r w:rsidRPr="00C307A4">
        <w:rPr>
          <w:rFonts w:ascii="Times New Roman" w:hAnsi="Times New Roman"/>
          <w:i/>
          <w:iCs/>
          <w:sz w:val="24"/>
          <w:szCs w:val="24"/>
        </w:rPr>
        <w:t>Pemberdayaan</w:t>
      </w:r>
      <w:proofErr w:type="spellEnd"/>
      <w:r w:rsidRPr="00C307A4">
        <w:rPr>
          <w:rFonts w:ascii="Times New Roman" w:hAnsi="Times New Roman"/>
          <w:i/>
          <w:iCs/>
          <w:sz w:val="24"/>
          <w:szCs w:val="24"/>
        </w:rPr>
        <w:t xml:space="preserve"> Masyarakat</w:t>
      </w:r>
      <w:r w:rsidRPr="00C307A4">
        <w:rPr>
          <w:rFonts w:ascii="Times New Roman" w:hAnsi="Times New Roman"/>
          <w:sz w:val="24"/>
          <w:szCs w:val="24"/>
        </w:rPr>
        <w:t>. 2024.</w:t>
      </w:r>
    </w:p>
    <w:p w14:paraId="6565F1B9"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[8]</w:t>
      </w:r>
      <w:r w:rsidRPr="00C307A4">
        <w:rPr>
          <w:rFonts w:ascii="Times New Roman" w:hAnsi="Times New Roman"/>
          <w:sz w:val="24"/>
          <w:szCs w:val="24"/>
        </w:rPr>
        <w:tab/>
        <w:t xml:space="preserve">R. Varadarajan, “Customer information resources advantage, marketing strategy and business performance: A market resources based view,” </w:t>
      </w:r>
      <w:r w:rsidRPr="00C307A4">
        <w:rPr>
          <w:rFonts w:ascii="Times New Roman" w:hAnsi="Times New Roman"/>
          <w:i/>
          <w:iCs/>
          <w:sz w:val="24"/>
          <w:szCs w:val="24"/>
        </w:rPr>
        <w:t>Ind. Mark. Manag.</w:t>
      </w:r>
      <w:r w:rsidRPr="00C307A4">
        <w:rPr>
          <w:rFonts w:ascii="Times New Roman" w:hAnsi="Times New Roman"/>
          <w:sz w:val="24"/>
          <w:szCs w:val="24"/>
        </w:rPr>
        <w:t xml:space="preserve">, vol. 89, no. </w:t>
      </w:r>
      <w:r w:rsidRPr="00C307A4">
        <w:rPr>
          <w:rFonts w:ascii="Times New Roman" w:hAnsi="Times New Roman"/>
          <w:sz w:val="24"/>
          <w:szCs w:val="24"/>
        </w:rPr>
        <w:lastRenderedPageBreak/>
        <w:t xml:space="preserve">March, pp. 89–97, 2020,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10.1016/j.indmarman.2020.03.003.</w:t>
      </w:r>
    </w:p>
    <w:p w14:paraId="12F73CBF"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[9]</w:t>
      </w:r>
      <w:r w:rsidRPr="00C307A4">
        <w:rPr>
          <w:rFonts w:ascii="Times New Roman" w:hAnsi="Times New Roman"/>
          <w:sz w:val="24"/>
          <w:szCs w:val="24"/>
        </w:rPr>
        <w:tab/>
        <w:t xml:space="preserve">Y. Kong, A. Antwi-Adjei, and J. </w:t>
      </w:r>
      <w:proofErr w:type="spellStart"/>
      <w:r w:rsidRPr="00C307A4">
        <w:rPr>
          <w:rFonts w:ascii="Times New Roman" w:hAnsi="Times New Roman"/>
          <w:sz w:val="24"/>
          <w:szCs w:val="24"/>
        </w:rPr>
        <w:t>Bawuah</w:t>
      </w:r>
      <w:proofErr w:type="spellEnd"/>
      <w:r w:rsidRPr="00C307A4">
        <w:rPr>
          <w:rFonts w:ascii="Times New Roman" w:hAnsi="Times New Roman"/>
          <w:sz w:val="24"/>
          <w:szCs w:val="24"/>
        </w:rPr>
        <w:t xml:space="preserve">, “A systematic review of the business case for corporate social responsibility and firm performance,” </w:t>
      </w:r>
      <w:r w:rsidRPr="00C307A4">
        <w:rPr>
          <w:rFonts w:ascii="Times New Roman" w:hAnsi="Times New Roman"/>
          <w:i/>
          <w:iCs/>
          <w:sz w:val="24"/>
          <w:szCs w:val="24"/>
        </w:rPr>
        <w:t xml:space="preserve">Corp. Soc. </w:t>
      </w:r>
      <w:proofErr w:type="spellStart"/>
      <w:r w:rsidRPr="00C307A4">
        <w:rPr>
          <w:rFonts w:ascii="Times New Roman" w:hAnsi="Times New Roman"/>
          <w:i/>
          <w:iCs/>
          <w:sz w:val="24"/>
          <w:szCs w:val="24"/>
        </w:rPr>
        <w:t>Responsib</w:t>
      </w:r>
      <w:proofErr w:type="spellEnd"/>
      <w:r w:rsidRPr="00C307A4">
        <w:rPr>
          <w:rFonts w:ascii="Times New Roman" w:hAnsi="Times New Roman"/>
          <w:i/>
          <w:iCs/>
          <w:sz w:val="24"/>
          <w:szCs w:val="24"/>
        </w:rPr>
        <w:t>. Environ. Manag.</w:t>
      </w:r>
      <w:r w:rsidRPr="00C307A4">
        <w:rPr>
          <w:rFonts w:ascii="Times New Roman" w:hAnsi="Times New Roman"/>
          <w:sz w:val="24"/>
          <w:szCs w:val="24"/>
        </w:rPr>
        <w:t xml:space="preserve">, vol. 27, no. 2, pp. 444–454, 2020,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10.1002/csr.1838.</w:t>
      </w:r>
    </w:p>
    <w:p w14:paraId="31E22C80"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[10]</w:t>
      </w:r>
      <w:r w:rsidRPr="00C307A4">
        <w:rPr>
          <w:rFonts w:ascii="Times New Roman" w:hAnsi="Times New Roman"/>
          <w:sz w:val="24"/>
          <w:szCs w:val="24"/>
        </w:rPr>
        <w:tab/>
        <w:t xml:space="preserve">M. Setiawan, N. Effendi, T. Santoso, V. I. Dewi, and M. S. </w:t>
      </w:r>
      <w:proofErr w:type="spellStart"/>
      <w:r w:rsidRPr="00C307A4">
        <w:rPr>
          <w:rFonts w:ascii="Times New Roman" w:hAnsi="Times New Roman"/>
          <w:sz w:val="24"/>
          <w:szCs w:val="24"/>
        </w:rPr>
        <w:t>Sapulette</w:t>
      </w:r>
      <w:proofErr w:type="spellEnd"/>
      <w:r w:rsidRPr="00C307A4">
        <w:rPr>
          <w:rFonts w:ascii="Times New Roman" w:hAnsi="Times New Roman"/>
          <w:sz w:val="24"/>
          <w:szCs w:val="24"/>
        </w:rPr>
        <w:t xml:space="preserve">, “Digital financial literacy, current behavior of saving and spending and its future foresight,” </w:t>
      </w:r>
      <w:r w:rsidRPr="00C307A4">
        <w:rPr>
          <w:rFonts w:ascii="Times New Roman" w:hAnsi="Times New Roman"/>
          <w:i/>
          <w:iCs/>
          <w:sz w:val="24"/>
          <w:szCs w:val="24"/>
        </w:rPr>
        <w:t xml:space="preserve">Econ. </w:t>
      </w:r>
      <w:proofErr w:type="spellStart"/>
      <w:r w:rsidRPr="00C307A4">
        <w:rPr>
          <w:rFonts w:ascii="Times New Roman" w:hAnsi="Times New Roman"/>
          <w:i/>
          <w:iCs/>
          <w:sz w:val="24"/>
          <w:szCs w:val="24"/>
        </w:rPr>
        <w:t>Innov</w:t>
      </w:r>
      <w:proofErr w:type="spellEnd"/>
      <w:r w:rsidRPr="00C307A4">
        <w:rPr>
          <w:rFonts w:ascii="Times New Roman" w:hAnsi="Times New Roman"/>
          <w:i/>
          <w:iCs/>
          <w:sz w:val="24"/>
          <w:szCs w:val="24"/>
        </w:rPr>
        <w:t>. New Technol.</w:t>
      </w:r>
      <w:r w:rsidRPr="00C307A4">
        <w:rPr>
          <w:rFonts w:ascii="Times New Roman" w:hAnsi="Times New Roman"/>
          <w:sz w:val="24"/>
          <w:szCs w:val="24"/>
        </w:rPr>
        <w:t xml:space="preserve">, vol. 0, no. 0, pp. 1–19, 2020,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10.1080/10438599.2020.1799142.</w:t>
      </w:r>
    </w:p>
    <w:p w14:paraId="4CD1FE6B"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[11]</w:t>
      </w:r>
      <w:r w:rsidRPr="00C307A4">
        <w:rPr>
          <w:rFonts w:ascii="Times New Roman" w:hAnsi="Times New Roman"/>
          <w:sz w:val="24"/>
          <w:szCs w:val="24"/>
        </w:rPr>
        <w:tab/>
        <w:t xml:space="preserve">K. Cowan and F. Guzman, “How CSR reputation, sustainability signals, and country-of-origin sustainability reputation contribute to corporate brand performance: An exploratory study,” </w:t>
      </w:r>
      <w:r w:rsidRPr="00C307A4">
        <w:rPr>
          <w:rFonts w:ascii="Times New Roman" w:hAnsi="Times New Roman"/>
          <w:i/>
          <w:iCs/>
          <w:sz w:val="24"/>
          <w:szCs w:val="24"/>
        </w:rPr>
        <w:t>J. Bus. Res.</w:t>
      </w:r>
      <w:r w:rsidRPr="00C307A4">
        <w:rPr>
          <w:rFonts w:ascii="Times New Roman" w:hAnsi="Times New Roman"/>
          <w:sz w:val="24"/>
          <w:szCs w:val="24"/>
        </w:rPr>
        <w:t xml:space="preserve">, vol. 117, no. December 2017, pp. 683–693, 2020,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10.1016/j.jbusres.2018.11.017.</w:t>
      </w:r>
    </w:p>
    <w:p w14:paraId="2F1A397F"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[12]</w:t>
      </w:r>
      <w:r w:rsidRPr="00C307A4">
        <w:rPr>
          <w:rFonts w:ascii="Times New Roman" w:hAnsi="Times New Roman"/>
          <w:sz w:val="24"/>
          <w:szCs w:val="24"/>
        </w:rPr>
        <w:tab/>
        <w:t xml:space="preserve">S. Ahmad, S. T. Urus, and S. N. F. S. M. Nazri, “Technology Acceptance of Financial Technology (Fintech) for Payment Services Among Employed Fresh Graduates,” </w:t>
      </w:r>
      <w:r w:rsidRPr="00C307A4">
        <w:rPr>
          <w:rFonts w:ascii="Times New Roman" w:hAnsi="Times New Roman"/>
          <w:i/>
          <w:iCs/>
          <w:sz w:val="24"/>
          <w:szCs w:val="24"/>
        </w:rPr>
        <w:t>Asia-Pacific Manag. Account. J.</w:t>
      </w:r>
      <w:r w:rsidRPr="00C307A4">
        <w:rPr>
          <w:rFonts w:ascii="Times New Roman" w:hAnsi="Times New Roman"/>
          <w:sz w:val="24"/>
          <w:szCs w:val="24"/>
        </w:rPr>
        <w:t xml:space="preserve">, vol. 16, no. 2, pp. 27–58,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10.24191/apmaj.v16i2-02.</w:t>
      </w:r>
    </w:p>
    <w:p w14:paraId="1C1C82D3"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[13]</w:t>
      </w:r>
      <w:r w:rsidRPr="00C307A4">
        <w:rPr>
          <w:rFonts w:ascii="Times New Roman" w:hAnsi="Times New Roman"/>
          <w:sz w:val="24"/>
          <w:szCs w:val="24"/>
        </w:rPr>
        <w:tab/>
        <w:t xml:space="preserve">M. Haseeb, H. I. Hussain, S. Kot, A. </w:t>
      </w:r>
      <w:proofErr w:type="spellStart"/>
      <w:r w:rsidRPr="00C307A4">
        <w:rPr>
          <w:rFonts w:ascii="Times New Roman" w:hAnsi="Times New Roman"/>
          <w:sz w:val="24"/>
          <w:szCs w:val="24"/>
        </w:rPr>
        <w:t>Androniceanu</w:t>
      </w:r>
      <w:proofErr w:type="spellEnd"/>
      <w:r w:rsidRPr="00C307A4">
        <w:rPr>
          <w:rFonts w:ascii="Times New Roman" w:hAnsi="Times New Roman"/>
          <w:sz w:val="24"/>
          <w:szCs w:val="24"/>
        </w:rPr>
        <w:t xml:space="preserve">, and K. </w:t>
      </w:r>
      <w:proofErr w:type="spellStart"/>
      <w:r w:rsidRPr="00C307A4">
        <w:rPr>
          <w:rFonts w:ascii="Times New Roman" w:hAnsi="Times New Roman"/>
          <w:sz w:val="24"/>
          <w:szCs w:val="24"/>
        </w:rPr>
        <w:t>Jermsittiparsert</w:t>
      </w:r>
      <w:proofErr w:type="spellEnd"/>
      <w:r w:rsidRPr="00C307A4">
        <w:rPr>
          <w:rFonts w:ascii="Times New Roman" w:hAnsi="Times New Roman"/>
          <w:sz w:val="24"/>
          <w:szCs w:val="24"/>
        </w:rPr>
        <w:t xml:space="preserve">, “Role of Social and Technological Challenges in Achieving a Sustainable Competitive Advantage and Sustainable Business Performance,” </w:t>
      </w:r>
      <w:r w:rsidRPr="00C307A4">
        <w:rPr>
          <w:rFonts w:ascii="Times New Roman" w:hAnsi="Times New Roman"/>
          <w:i/>
          <w:iCs/>
          <w:sz w:val="24"/>
          <w:szCs w:val="24"/>
        </w:rPr>
        <w:t>Sustainability</w:t>
      </w:r>
      <w:r w:rsidRPr="00C307A4">
        <w:rPr>
          <w:rFonts w:ascii="Times New Roman" w:hAnsi="Times New Roman"/>
          <w:sz w:val="24"/>
          <w:szCs w:val="24"/>
        </w:rPr>
        <w:t xml:space="preserve">, vol. 11, no. 14, p. 3811, 2019,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10.3390/su11143811.</w:t>
      </w:r>
    </w:p>
    <w:p w14:paraId="0CD38949"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[14]</w:t>
      </w:r>
      <w:r w:rsidRPr="00C307A4">
        <w:rPr>
          <w:rFonts w:ascii="Times New Roman" w:hAnsi="Times New Roman"/>
          <w:sz w:val="24"/>
          <w:szCs w:val="24"/>
        </w:rPr>
        <w:tab/>
        <w:t xml:space="preserve">J. Xie, L. Ye, W. Huang, and M. Ye, “Understanding FinTech Platform Adoption: Impacts of Perceived Value and Perceived Risk,” </w:t>
      </w:r>
      <w:r w:rsidRPr="00C307A4">
        <w:rPr>
          <w:rFonts w:ascii="Times New Roman" w:hAnsi="Times New Roman"/>
          <w:i/>
          <w:iCs/>
          <w:sz w:val="24"/>
          <w:szCs w:val="24"/>
        </w:rPr>
        <w:t>J. Theor. Appl. Electron. Commer. Res.</w:t>
      </w:r>
      <w:r w:rsidRPr="00C307A4">
        <w:rPr>
          <w:rFonts w:ascii="Times New Roman" w:hAnsi="Times New Roman"/>
          <w:sz w:val="24"/>
          <w:szCs w:val="24"/>
        </w:rPr>
        <w:t xml:space="preserve">, vol. 16, no. 5, pp. 1893–1911,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10.3390/jtaer16050106.</w:t>
      </w:r>
    </w:p>
    <w:p w14:paraId="2A466493"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[15]</w:t>
      </w:r>
      <w:r w:rsidRPr="00C307A4">
        <w:rPr>
          <w:rFonts w:ascii="Times New Roman" w:hAnsi="Times New Roman"/>
          <w:sz w:val="24"/>
          <w:szCs w:val="24"/>
        </w:rPr>
        <w:tab/>
        <w:t xml:space="preserve">S. Bhujel, “Factors Driving the Adoption of Fintech Services: An Empirical Analysis of Customers of Commercial Banks in Kathmandu,” </w:t>
      </w:r>
      <w:proofErr w:type="spellStart"/>
      <w:r w:rsidRPr="00C307A4">
        <w:rPr>
          <w:rFonts w:ascii="Times New Roman" w:hAnsi="Times New Roman"/>
          <w:i/>
          <w:iCs/>
          <w:sz w:val="24"/>
          <w:szCs w:val="24"/>
        </w:rPr>
        <w:t>Ajbm</w:t>
      </w:r>
      <w:proofErr w:type="spellEnd"/>
      <w:r w:rsidRPr="00C307A4">
        <w:rPr>
          <w:rFonts w:ascii="Times New Roman" w:hAnsi="Times New Roman"/>
          <w:sz w:val="24"/>
          <w:szCs w:val="24"/>
        </w:rPr>
        <w:t xml:space="preserve">, vol. 3, no. 2, pp. 67–85,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10.61274/apxc.2024.v03i02.007.</w:t>
      </w:r>
    </w:p>
    <w:p w14:paraId="698D37F0"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[16]</w:t>
      </w:r>
      <w:r w:rsidRPr="00C307A4">
        <w:rPr>
          <w:rFonts w:ascii="Times New Roman" w:hAnsi="Times New Roman"/>
          <w:sz w:val="24"/>
          <w:szCs w:val="24"/>
        </w:rPr>
        <w:tab/>
        <w:t xml:space="preserve">F. Z. </w:t>
      </w:r>
      <w:proofErr w:type="spellStart"/>
      <w:r w:rsidRPr="00C307A4">
        <w:rPr>
          <w:rFonts w:ascii="Times New Roman" w:hAnsi="Times New Roman"/>
          <w:sz w:val="24"/>
          <w:szCs w:val="24"/>
        </w:rPr>
        <w:t>Ayoungman</w:t>
      </w:r>
      <w:proofErr w:type="spellEnd"/>
      <w:r w:rsidRPr="00C307A4">
        <w:rPr>
          <w:rFonts w:ascii="Times New Roman" w:hAnsi="Times New Roman"/>
          <w:sz w:val="24"/>
          <w:szCs w:val="24"/>
        </w:rPr>
        <w:t xml:space="preserve">, N. H. Chowdhury, N. Hussain, and P. </w:t>
      </w:r>
      <w:proofErr w:type="spellStart"/>
      <w:r w:rsidRPr="00C307A4">
        <w:rPr>
          <w:rFonts w:ascii="Times New Roman" w:hAnsi="Times New Roman"/>
          <w:sz w:val="24"/>
          <w:szCs w:val="24"/>
        </w:rPr>
        <w:t>Tanchangya</w:t>
      </w:r>
      <w:proofErr w:type="spellEnd"/>
      <w:r w:rsidRPr="00C307A4">
        <w:rPr>
          <w:rFonts w:ascii="Times New Roman" w:hAnsi="Times New Roman"/>
          <w:sz w:val="24"/>
          <w:szCs w:val="24"/>
        </w:rPr>
        <w:t xml:space="preserve">, “User Attitude and Intentions Towards FinTech in Bangladesh,” </w:t>
      </w:r>
      <w:r w:rsidRPr="00C307A4">
        <w:rPr>
          <w:rFonts w:ascii="Times New Roman" w:hAnsi="Times New Roman"/>
          <w:i/>
          <w:iCs/>
          <w:sz w:val="24"/>
          <w:szCs w:val="24"/>
        </w:rPr>
        <w:t>Int. J. Asian Bus. Inf. Manag.</w:t>
      </w:r>
      <w:r w:rsidRPr="00C307A4">
        <w:rPr>
          <w:rFonts w:ascii="Times New Roman" w:hAnsi="Times New Roman"/>
          <w:sz w:val="24"/>
          <w:szCs w:val="24"/>
        </w:rPr>
        <w:t xml:space="preserve">, vol. 12, no. 3, pp. 1–19,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10.4018/ijabim.20210701.oa30.</w:t>
      </w:r>
    </w:p>
    <w:p w14:paraId="69A7D88A"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[17]</w:t>
      </w:r>
      <w:r w:rsidRPr="00C307A4">
        <w:rPr>
          <w:rFonts w:ascii="Times New Roman" w:hAnsi="Times New Roman"/>
          <w:sz w:val="24"/>
          <w:szCs w:val="24"/>
        </w:rPr>
        <w:tab/>
        <w:t xml:space="preserve">A. F. Alkhwaldi, E. E. </w:t>
      </w:r>
      <w:proofErr w:type="spellStart"/>
      <w:r w:rsidRPr="00C307A4">
        <w:rPr>
          <w:rFonts w:ascii="Times New Roman" w:hAnsi="Times New Roman"/>
          <w:sz w:val="24"/>
          <w:szCs w:val="24"/>
        </w:rPr>
        <w:t>Alharasis</w:t>
      </w:r>
      <w:proofErr w:type="spellEnd"/>
      <w:r w:rsidRPr="00C307A4">
        <w:rPr>
          <w:rFonts w:ascii="Times New Roman" w:hAnsi="Times New Roman"/>
          <w:sz w:val="24"/>
          <w:szCs w:val="24"/>
        </w:rPr>
        <w:t>, M. Shehadeh, I. A. Abu-</w:t>
      </w:r>
      <w:proofErr w:type="spellStart"/>
      <w:r w:rsidRPr="00C307A4">
        <w:rPr>
          <w:rFonts w:ascii="Times New Roman" w:hAnsi="Times New Roman"/>
          <w:sz w:val="24"/>
          <w:szCs w:val="24"/>
        </w:rPr>
        <w:t>AlSondos</w:t>
      </w:r>
      <w:proofErr w:type="spellEnd"/>
      <w:r w:rsidRPr="00C307A4">
        <w:rPr>
          <w:rFonts w:ascii="Times New Roman" w:hAnsi="Times New Roman"/>
          <w:sz w:val="24"/>
          <w:szCs w:val="24"/>
        </w:rPr>
        <w:t xml:space="preserve">, M. S. Oudat, and A. A. B. Atta, “Towards an Understanding of FinTech Users’ Adoption: Intention and E-Loyalty Post-Covid-19 From a Developing Country Perspective,” </w:t>
      </w:r>
      <w:r w:rsidRPr="00C307A4">
        <w:rPr>
          <w:rFonts w:ascii="Times New Roman" w:hAnsi="Times New Roman"/>
          <w:i/>
          <w:iCs/>
          <w:sz w:val="24"/>
          <w:szCs w:val="24"/>
        </w:rPr>
        <w:t>Sustainability</w:t>
      </w:r>
      <w:r w:rsidRPr="00C307A4">
        <w:rPr>
          <w:rFonts w:ascii="Times New Roman" w:hAnsi="Times New Roman"/>
          <w:sz w:val="24"/>
          <w:szCs w:val="24"/>
        </w:rPr>
        <w:t xml:space="preserve">, vol. 14, no. 19, p. 12616, 2022,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10.3390/su141912616.</w:t>
      </w:r>
    </w:p>
    <w:p w14:paraId="672B049E"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[18]</w:t>
      </w:r>
      <w:r w:rsidRPr="00C307A4">
        <w:rPr>
          <w:rFonts w:ascii="Times New Roman" w:hAnsi="Times New Roman"/>
          <w:sz w:val="24"/>
          <w:szCs w:val="24"/>
        </w:rPr>
        <w:tab/>
        <w:t xml:space="preserve">H. Stewart and J. </w:t>
      </w:r>
      <w:proofErr w:type="spellStart"/>
      <w:r w:rsidRPr="00C307A4">
        <w:rPr>
          <w:rFonts w:ascii="Times New Roman" w:hAnsi="Times New Roman"/>
          <w:sz w:val="24"/>
          <w:szCs w:val="24"/>
        </w:rPr>
        <w:t>Jürjens</w:t>
      </w:r>
      <w:proofErr w:type="spellEnd"/>
      <w:r w:rsidRPr="00C307A4">
        <w:rPr>
          <w:rFonts w:ascii="Times New Roman" w:hAnsi="Times New Roman"/>
          <w:sz w:val="24"/>
          <w:szCs w:val="24"/>
        </w:rPr>
        <w:t xml:space="preserve">, “Data Security and Consumer Trust in FinTech Innovation in Germany,” </w:t>
      </w:r>
      <w:r w:rsidRPr="00C307A4">
        <w:rPr>
          <w:rFonts w:ascii="Times New Roman" w:hAnsi="Times New Roman"/>
          <w:i/>
          <w:iCs/>
          <w:sz w:val="24"/>
          <w:szCs w:val="24"/>
        </w:rPr>
        <w:t xml:space="preserve">Inf. </w:t>
      </w:r>
      <w:proofErr w:type="spellStart"/>
      <w:r w:rsidRPr="00C307A4">
        <w:rPr>
          <w:rFonts w:ascii="Times New Roman" w:hAnsi="Times New Roman"/>
          <w:i/>
          <w:iCs/>
          <w:sz w:val="24"/>
          <w:szCs w:val="24"/>
        </w:rPr>
        <w:t>Comput</w:t>
      </w:r>
      <w:proofErr w:type="spellEnd"/>
      <w:r w:rsidRPr="00C307A4">
        <w:rPr>
          <w:rFonts w:ascii="Times New Roman" w:hAnsi="Times New Roman"/>
          <w:i/>
          <w:iCs/>
          <w:sz w:val="24"/>
          <w:szCs w:val="24"/>
        </w:rPr>
        <w:t xml:space="preserve">. </w:t>
      </w:r>
      <w:proofErr w:type="spellStart"/>
      <w:r w:rsidRPr="00C307A4">
        <w:rPr>
          <w:rFonts w:ascii="Times New Roman" w:hAnsi="Times New Roman"/>
          <w:i/>
          <w:iCs/>
          <w:sz w:val="24"/>
          <w:szCs w:val="24"/>
        </w:rPr>
        <w:t>Secur</w:t>
      </w:r>
      <w:proofErr w:type="spellEnd"/>
      <w:r w:rsidRPr="00C307A4">
        <w:rPr>
          <w:rFonts w:ascii="Times New Roman" w:hAnsi="Times New Roman"/>
          <w:i/>
          <w:iCs/>
          <w:sz w:val="24"/>
          <w:szCs w:val="24"/>
        </w:rPr>
        <w:t>.</w:t>
      </w:r>
      <w:r w:rsidRPr="00C307A4">
        <w:rPr>
          <w:rFonts w:ascii="Times New Roman" w:hAnsi="Times New Roman"/>
          <w:sz w:val="24"/>
          <w:szCs w:val="24"/>
        </w:rPr>
        <w:t xml:space="preserve">, vol. 26, no. 1, pp. 109–128, 2018,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10.1108/ics-06-2017-0039.</w:t>
      </w:r>
    </w:p>
    <w:p w14:paraId="785CFD1C"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[19]</w:t>
      </w:r>
      <w:r w:rsidRPr="00C307A4">
        <w:rPr>
          <w:rFonts w:ascii="Times New Roman" w:hAnsi="Times New Roman"/>
          <w:sz w:val="24"/>
          <w:szCs w:val="24"/>
        </w:rPr>
        <w:tab/>
        <w:t xml:space="preserve">Shadrack Obeng, Toluwalase Vanessa Iyelolu, Adetola Adewale Akinsulire, and Courage Idemudia, “The Transformative Impact of Financial Technology (FinTech) on Regulatory Compliance in the Banking Sector,” </w:t>
      </w:r>
      <w:r w:rsidRPr="00C307A4">
        <w:rPr>
          <w:rFonts w:ascii="Times New Roman" w:hAnsi="Times New Roman"/>
          <w:i/>
          <w:iCs/>
          <w:sz w:val="24"/>
          <w:szCs w:val="24"/>
        </w:rPr>
        <w:t>World J. Adv. Res. Rev.</w:t>
      </w:r>
      <w:r w:rsidRPr="00C307A4">
        <w:rPr>
          <w:rFonts w:ascii="Times New Roman" w:hAnsi="Times New Roman"/>
          <w:sz w:val="24"/>
          <w:szCs w:val="24"/>
        </w:rPr>
        <w:t xml:space="preserve">, vol. 23, no. 1, pp. 2008–2018,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10.30574/wjarr.2024.23.1.2184.</w:t>
      </w:r>
    </w:p>
    <w:p w14:paraId="2267019A"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[20]</w:t>
      </w:r>
      <w:r w:rsidRPr="00C307A4">
        <w:rPr>
          <w:rFonts w:ascii="Times New Roman" w:hAnsi="Times New Roman"/>
          <w:sz w:val="24"/>
          <w:szCs w:val="24"/>
        </w:rPr>
        <w:tab/>
        <w:t xml:space="preserve">T. </w:t>
      </w:r>
      <w:proofErr w:type="spellStart"/>
      <w:r w:rsidRPr="00C307A4">
        <w:rPr>
          <w:rFonts w:ascii="Times New Roman" w:hAnsi="Times New Roman"/>
          <w:sz w:val="24"/>
          <w:szCs w:val="24"/>
        </w:rPr>
        <w:t>Yigitcanlar</w:t>
      </w:r>
      <w:proofErr w:type="spellEnd"/>
      <w:r w:rsidRPr="00C307A4">
        <w:rPr>
          <w:rFonts w:ascii="Times New Roman" w:hAnsi="Times New Roman"/>
          <w:sz w:val="24"/>
          <w:szCs w:val="24"/>
        </w:rPr>
        <w:t xml:space="preserve">, N. </w:t>
      </w:r>
      <w:proofErr w:type="spellStart"/>
      <w:r w:rsidRPr="00C307A4">
        <w:rPr>
          <w:rFonts w:ascii="Times New Roman" w:hAnsi="Times New Roman"/>
          <w:sz w:val="24"/>
          <w:szCs w:val="24"/>
        </w:rPr>
        <w:t>Kankanamge</w:t>
      </w:r>
      <w:proofErr w:type="spellEnd"/>
      <w:r w:rsidRPr="00C307A4">
        <w:rPr>
          <w:rFonts w:ascii="Times New Roman" w:hAnsi="Times New Roman"/>
          <w:sz w:val="24"/>
          <w:szCs w:val="24"/>
        </w:rPr>
        <w:t xml:space="preserve">, and K. Vella, “How Are Smart City Concepts and Technologies Perceived and Utilized? A Systematic Geo-Twitter Analysis of Smart Cities in Australia,” </w:t>
      </w:r>
      <w:r w:rsidRPr="00C307A4">
        <w:rPr>
          <w:rFonts w:ascii="Times New Roman" w:hAnsi="Times New Roman"/>
          <w:i/>
          <w:iCs/>
          <w:sz w:val="24"/>
          <w:szCs w:val="24"/>
        </w:rPr>
        <w:t>J. Urban Technol.</w:t>
      </w:r>
      <w:r w:rsidRPr="00C307A4">
        <w:rPr>
          <w:rFonts w:ascii="Times New Roman" w:hAnsi="Times New Roman"/>
          <w:sz w:val="24"/>
          <w:szCs w:val="24"/>
        </w:rPr>
        <w:t xml:space="preserve">, vol. 28, no. 1–2, pp. 135–154,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10.1080/10630732.2020.1753483.</w:t>
      </w:r>
    </w:p>
    <w:p w14:paraId="64B5301C"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[21]</w:t>
      </w:r>
      <w:r w:rsidRPr="00C307A4">
        <w:rPr>
          <w:rFonts w:ascii="Times New Roman" w:hAnsi="Times New Roman"/>
          <w:sz w:val="24"/>
          <w:szCs w:val="24"/>
        </w:rPr>
        <w:tab/>
        <w:t xml:space="preserve">A. P. Nugroho, “Qualitative Investigation: Exploring the Challenges Faced by </w:t>
      </w:r>
      <w:r w:rsidRPr="00C307A4">
        <w:rPr>
          <w:rFonts w:ascii="Times New Roman" w:hAnsi="Times New Roman"/>
          <w:sz w:val="24"/>
          <w:szCs w:val="24"/>
        </w:rPr>
        <w:lastRenderedPageBreak/>
        <w:t xml:space="preserve">Indonesian SMEs in Accessing Financial Services in </w:t>
      </w:r>
      <w:proofErr w:type="spellStart"/>
      <w:r w:rsidRPr="00C307A4">
        <w:rPr>
          <w:rFonts w:ascii="Times New Roman" w:hAnsi="Times New Roman"/>
          <w:sz w:val="24"/>
          <w:szCs w:val="24"/>
        </w:rPr>
        <w:t>Sukabumi</w:t>
      </w:r>
      <w:proofErr w:type="spellEnd"/>
      <w:r w:rsidRPr="00C307A4">
        <w:rPr>
          <w:rFonts w:ascii="Times New Roman" w:hAnsi="Times New Roman"/>
          <w:sz w:val="24"/>
          <w:szCs w:val="24"/>
        </w:rPr>
        <w:t xml:space="preserve"> City,” </w:t>
      </w:r>
      <w:r w:rsidRPr="00C307A4">
        <w:rPr>
          <w:rFonts w:ascii="Times New Roman" w:hAnsi="Times New Roman"/>
          <w:i/>
          <w:iCs/>
          <w:sz w:val="24"/>
          <w:szCs w:val="24"/>
        </w:rPr>
        <w:t xml:space="preserve">West Sci. </w:t>
      </w:r>
      <w:proofErr w:type="spellStart"/>
      <w:r w:rsidRPr="00C307A4">
        <w:rPr>
          <w:rFonts w:ascii="Times New Roman" w:hAnsi="Times New Roman"/>
          <w:i/>
          <w:iCs/>
          <w:sz w:val="24"/>
          <w:szCs w:val="24"/>
        </w:rPr>
        <w:t>Interdiscip</w:t>
      </w:r>
      <w:proofErr w:type="spellEnd"/>
      <w:r w:rsidRPr="00C307A4">
        <w:rPr>
          <w:rFonts w:ascii="Times New Roman" w:hAnsi="Times New Roman"/>
          <w:i/>
          <w:iCs/>
          <w:sz w:val="24"/>
          <w:szCs w:val="24"/>
        </w:rPr>
        <w:t>. Stud.</w:t>
      </w:r>
      <w:r w:rsidRPr="00C307A4">
        <w:rPr>
          <w:rFonts w:ascii="Times New Roman" w:hAnsi="Times New Roman"/>
          <w:sz w:val="24"/>
          <w:szCs w:val="24"/>
        </w:rPr>
        <w:t xml:space="preserve">, vol. 1, no. 05, pp. 41–50,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10.58812/wsis.v1i05.72.</w:t>
      </w:r>
    </w:p>
    <w:p w14:paraId="160380BC"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[22]</w:t>
      </w:r>
      <w:r w:rsidRPr="00C307A4">
        <w:rPr>
          <w:rFonts w:ascii="Times New Roman" w:hAnsi="Times New Roman"/>
          <w:sz w:val="24"/>
          <w:szCs w:val="24"/>
        </w:rPr>
        <w:tab/>
        <w:t xml:space="preserve">J. Dura and D. Wardana, “The Sustainability Role of Women Entrepreneurs Through the Digital Financial Literacy Movement,” </w:t>
      </w:r>
      <w:proofErr w:type="spellStart"/>
      <w:r w:rsidRPr="00C307A4">
        <w:rPr>
          <w:rFonts w:ascii="Times New Roman" w:hAnsi="Times New Roman"/>
          <w:i/>
          <w:iCs/>
          <w:sz w:val="24"/>
          <w:szCs w:val="24"/>
        </w:rPr>
        <w:t>Popul</w:t>
      </w:r>
      <w:proofErr w:type="spellEnd"/>
      <w:r w:rsidRPr="00C307A4">
        <w:rPr>
          <w:rFonts w:ascii="Times New Roman" w:hAnsi="Times New Roman"/>
          <w:i/>
          <w:iCs/>
          <w:sz w:val="24"/>
          <w:szCs w:val="24"/>
        </w:rPr>
        <w:t>. Econ.</w:t>
      </w:r>
      <w:r w:rsidRPr="00C307A4">
        <w:rPr>
          <w:rFonts w:ascii="Times New Roman" w:hAnsi="Times New Roman"/>
          <w:sz w:val="24"/>
          <w:szCs w:val="24"/>
        </w:rPr>
        <w:t xml:space="preserve">, vol. 8, no. 3, pp. 108–129,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10.3897/popecon.8.e116923.</w:t>
      </w:r>
    </w:p>
    <w:p w14:paraId="1F6E689E"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[23]</w:t>
      </w:r>
      <w:r w:rsidRPr="00C307A4">
        <w:rPr>
          <w:rFonts w:ascii="Times New Roman" w:hAnsi="Times New Roman"/>
          <w:sz w:val="24"/>
          <w:szCs w:val="24"/>
        </w:rPr>
        <w:tab/>
        <w:t xml:space="preserve">X. Xu, “Explore the Impact of China Fintech Loans on the Financing of SMEs,” </w:t>
      </w:r>
      <w:r w:rsidRPr="00C307A4">
        <w:rPr>
          <w:rFonts w:ascii="Times New Roman" w:hAnsi="Times New Roman"/>
          <w:i/>
          <w:iCs/>
          <w:sz w:val="24"/>
          <w:szCs w:val="24"/>
        </w:rPr>
        <w:t>Adv. Econ. Manag. Polit. Sci.</w:t>
      </w:r>
      <w:r w:rsidRPr="00C307A4">
        <w:rPr>
          <w:rFonts w:ascii="Times New Roman" w:hAnsi="Times New Roman"/>
          <w:sz w:val="24"/>
          <w:szCs w:val="24"/>
        </w:rPr>
        <w:t xml:space="preserve">, vol. 30, no. 1, pp. 8–13,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10.54254/2754-1169/30/20231412.</w:t>
      </w:r>
    </w:p>
    <w:p w14:paraId="69B03157"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[24]</w:t>
      </w:r>
      <w:r w:rsidRPr="00C307A4">
        <w:rPr>
          <w:rFonts w:ascii="Times New Roman" w:hAnsi="Times New Roman"/>
          <w:sz w:val="24"/>
          <w:szCs w:val="24"/>
        </w:rPr>
        <w:tab/>
        <w:t xml:space="preserve">Q. Chen, “Fintech Innovation in Micro and Small Business Financing,” </w:t>
      </w:r>
      <w:proofErr w:type="spellStart"/>
      <w:r w:rsidRPr="00C307A4">
        <w:rPr>
          <w:rFonts w:ascii="Times New Roman" w:hAnsi="Times New Roman"/>
          <w:i/>
          <w:iCs/>
          <w:sz w:val="24"/>
          <w:szCs w:val="24"/>
        </w:rPr>
        <w:t>Ijgem</w:t>
      </w:r>
      <w:proofErr w:type="spellEnd"/>
      <w:r w:rsidRPr="00C307A4">
        <w:rPr>
          <w:rFonts w:ascii="Times New Roman" w:hAnsi="Times New Roman"/>
          <w:sz w:val="24"/>
          <w:szCs w:val="24"/>
        </w:rPr>
        <w:t xml:space="preserve">, vol. 2, no. 1, pp. 284–290,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10.62051/ijgem.v2n1.36.</w:t>
      </w:r>
    </w:p>
    <w:p w14:paraId="2761BC6F"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[25]</w:t>
      </w:r>
      <w:r w:rsidRPr="00C307A4">
        <w:rPr>
          <w:rFonts w:ascii="Times New Roman" w:hAnsi="Times New Roman"/>
          <w:sz w:val="24"/>
          <w:szCs w:val="24"/>
        </w:rPr>
        <w:tab/>
        <w:t xml:space="preserve">H. Babar, “Fintech- A Solution for Financial Inclusion and Women’s Economic Empowerment?,” </w:t>
      </w:r>
      <w:proofErr w:type="spellStart"/>
      <w:r w:rsidRPr="00C307A4">
        <w:rPr>
          <w:rFonts w:ascii="Times New Roman" w:hAnsi="Times New Roman"/>
          <w:i/>
          <w:iCs/>
          <w:sz w:val="24"/>
          <w:szCs w:val="24"/>
        </w:rPr>
        <w:t>Qeios</w:t>
      </w:r>
      <w:proofErr w:type="spellEnd"/>
      <w:r w:rsidRPr="00C307A4">
        <w:rPr>
          <w:rFonts w:ascii="Times New Roman" w:hAnsi="Times New Roman"/>
          <w:sz w:val="24"/>
          <w:szCs w:val="24"/>
        </w:rPr>
        <w:t xml:space="preserve">,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10.32388/af1eu0.</w:t>
      </w:r>
    </w:p>
    <w:p w14:paraId="6B86C264"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[26]</w:t>
      </w:r>
      <w:r w:rsidRPr="00C307A4">
        <w:rPr>
          <w:rFonts w:ascii="Times New Roman" w:hAnsi="Times New Roman"/>
          <w:sz w:val="24"/>
          <w:szCs w:val="24"/>
        </w:rPr>
        <w:tab/>
        <w:t xml:space="preserve">S. Singh, M. M. Sahni, and R. K. Kovid, “What Drives FinTech Adoption? A Multi-Method Evaluation Using an Adapted Technology Acceptance Model,” </w:t>
      </w:r>
      <w:r w:rsidRPr="00C307A4">
        <w:rPr>
          <w:rFonts w:ascii="Times New Roman" w:hAnsi="Times New Roman"/>
          <w:i/>
          <w:iCs/>
          <w:sz w:val="24"/>
          <w:szCs w:val="24"/>
        </w:rPr>
        <w:t xml:space="preserve">Manag. </w:t>
      </w:r>
      <w:proofErr w:type="spellStart"/>
      <w:r w:rsidRPr="00C307A4">
        <w:rPr>
          <w:rFonts w:ascii="Times New Roman" w:hAnsi="Times New Roman"/>
          <w:i/>
          <w:iCs/>
          <w:sz w:val="24"/>
          <w:szCs w:val="24"/>
        </w:rPr>
        <w:t>Decis</w:t>
      </w:r>
      <w:proofErr w:type="spellEnd"/>
      <w:r w:rsidRPr="00C307A4">
        <w:rPr>
          <w:rFonts w:ascii="Times New Roman" w:hAnsi="Times New Roman"/>
          <w:i/>
          <w:iCs/>
          <w:sz w:val="24"/>
          <w:szCs w:val="24"/>
        </w:rPr>
        <w:t>.</w:t>
      </w:r>
      <w:r w:rsidRPr="00C307A4">
        <w:rPr>
          <w:rFonts w:ascii="Times New Roman" w:hAnsi="Times New Roman"/>
          <w:sz w:val="24"/>
          <w:szCs w:val="24"/>
        </w:rPr>
        <w:t xml:space="preserve">, vol. 58, no. 8, pp. 1675–1697, 2020,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10.1108/md-09-2019-1318.</w:t>
      </w:r>
    </w:p>
    <w:p w14:paraId="2BDC6EE4"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[27]</w:t>
      </w:r>
      <w:r w:rsidRPr="00C307A4">
        <w:rPr>
          <w:rFonts w:ascii="Times New Roman" w:hAnsi="Times New Roman"/>
          <w:sz w:val="24"/>
          <w:szCs w:val="24"/>
        </w:rPr>
        <w:tab/>
        <w:t xml:space="preserve">A. W. </w:t>
      </w:r>
      <w:proofErr w:type="spellStart"/>
      <w:r w:rsidRPr="00C307A4">
        <w:rPr>
          <w:rFonts w:ascii="Times New Roman" w:hAnsi="Times New Roman"/>
          <w:sz w:val="24"/>
          <w:szCs w:val="24"/>
        </w:rPr>
        <w:t>Perwitasari</w:t>
      </w:r>
      <w:proofErr w:type="spellEnd"/>
      <w:r w:rsidRPr="00C307A4">
        <w:rPr>
          <w:rFonts w:ascii="Times New Roman" w:hAnsi="Times New Roman"/>
          <w:sz w:val="24"/>
          <w:szCs w:val="24"/>
        </w:rPr>
        <w:t xml:space="preserve">, “The Effect of Perceived Usefulness and Perceived Easiness Towards Behavioral Intention to Use Fintech by Indonesian MSMEs,” </w:t>
      </w:r>
      <w:r w:rsidRPr="00C307A4">
        <w:rPr>
          <w:rFonts w:ascii="Times New Roman" w:hAnsi="Times New Roman"/>
          <w:i/>
          <w:iCs/>
          <w:sz w:val="24"/>
          <w:szCs w:val="24"/>
        </w:rPr>
        <w:t>The Winners</w:t>
      </w:r>
      <w:r w:rsidRPr="00C307A4">
        <w:rPr>
          <w:rFonts w:ascii="Times New Roman" w:hAnsi="Times New Roman"/>
          <w:sz w:val="24"/>
          <w:szCs w:val="24"/>
        </w:rPr>
        <w:t xml:space="preserve">, vol. 23, no. 1, pp. 1–9, 2022,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10.21512/tw.v23i1.7078.</w:t>
      </w:r>
    </w:p>
    <w:p w14:paraId="4296DE58"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[28]</w:t>
      </w:r>
      <w:r w:rsidRPr="00C307A4">
        <w:rPr>
          <w:rFonts w:ascii="Times New Roman" w:hAnsi="Times New Roman"/>
          <w:sz w:val="24"/>
          <w:szCs w:val="24"/>
        </w:rPr>
        <w:tab/>
        <w:t xml:space="preserve">M. A. Yoma and R. </w:t>
      </w:r>
      <w:proofErr w:type="spellStart"/>
      <w:r w:rsidRPr="00C307A4">
        <w:rPr>
          <w:rFonts w:ascii="Times New Roman" w:hAnsi="Times New Roman"/>
          <w:sz w:val="24"/>
          <w:szCs w:val="24"/>
        </w:rPr>
        <w:t>Desiyanti</w:t>
      </w:r>
      <w:proofErr w:type="spellEnd"/>
      <w:r w:rsidRPr="00C307A4">
        <w:rPr>
          <w:rFonts w:ascii="Times New Roman" w:hAnsi="Times New Roman"/>
          <w:sz w:val="24"/>
          <w:szCs w:val="24"/>
        </w:rPr>
        <w:t xml:space="preserve">, “The Role of Perceived Ease of Use and Cashback Promotions on Impulsive Purchases of </w:t>
      </w:r>
      <w:proofErr w:type="spellStart"/>
      <w:r w:rsidRPr="00C307A4">
        <w:rPr>
          <w:rFonts w:ascii="Times New Roman" w:hAnsi="Times New Roman"/>
          <w:sz w:val="24"/>
          <w:szCs w:val="24"/>
        </w:rPr>
        <w:t>Shopeepay</w:t>
      </w:r>
      <w:proofErr w:type="spellEnd"/>
      <w:r w:rsidRPr="00C307A4">
        <w:rPr>
          <w:rFonts w:ascii="Times New Roman" w:hAnsi="Times New Roman"/>
          <w:sz w:val="24"/>
          <w:szCs w:val="24"/>
        </w:rPr>
        <w:t xml:space="preserve"> Users,” </w:t>
      </w:r>
      <w:r w:rsidRPr="00C307A4">
        <w:rPr>
          <w:rFonts w:ascii="Times New Roman" w:hAnsi="Times New Roman"/>
          <w:i/>
          <w:iCs/>
          <w:sz w:val="24"/>
          <w:szCs w:val="24"/>
        </w:rPr>
        <w:t xml:space="preserve">J. </w:t>
      </w:r>
      <w:proofErr w:type="spellStart"/>
      <w:r w:rsidRPr="00C307A4">
        <w:rPr>
          <w:rFonts w:ascii="Times New Roman" w:hAnsi="Times New Roman"/>
          <w:i/>
          <w:iCs/>
          <w:sz w:val="24"/>
          <w:szCs w:val="24"/>
        </w:rPr>
        <w:t>Teknol</w:t>
      </w:r>
      <w:proofErr w:type="spellEnd"/>
      <w:r w:rsidRPr="00C307A4">
        <w:rPr>
          <w:rFonts w:ascii="Times New Roman" w:hAnsi="Times New Roman"/>
          <w:i/>
          <w:iCs/>
          <w:sz w:val="24"/>
          <w:szCs w:val="24"/>
        </w:rPr>
        <w:t>. dan Manaj.</w:t>
      </w:r>
      <w:r w:rsidRPr="00C307A4">
        <w:rPr>
          <w:rFonts w:ascii="Times New Roman" w:hAnsi="Times New Roman"/>
          <w:sz w:val="24"/>
          <w:szCs w:val="24"/>
        </w:rPr>
        <w:t xml:space="preserve">, vol. 22, no. 2, pp. 57–64,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10.52330/jtm.v22i2.287.</w:t>
      </w:r>
    </w:p>
    <w:p w14:paraId="30DCB4AE"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[29]</w:t>
      </w:r>
      <w:r w:rsidRPr="00C307A4">
        <w:rPr>
          <w:rFonts w:ascii="Times New Roman" w:hAnsi="Times New Roman"/>
          <w:sz w:val="24"/>
          <w:szCs w:val="24"/>
        </w:rPr>
        <w:tab/>
        <w:t xml:space="preserve">R. Ravi and N. N. Pandey, “Intention to Use Fintech Services: An Investigation Into the Moderation Effects of Quality of Internet Access and Digital Skills,” </w:t>
      </w:r>
      <w:proofErr w:type="spellStart"/>
      <w:r w:rsidRPr="00C307A4">
        <w:rPr>
          <w:rFonts w:ascii="Times New Roman" w:hAnsi="Times New Roman"/>
          <w:i/>
          <w:iCs/>
          <w:sz w:val="24"/>
          <w:szCs w:val="24"/>
        </w:rPr>
        <w:t>Humanit</w:t>
      </w:r>
      <w:proofErr w:type="spellEnd"/>
      <w:r w:rsidRPr="00C307A4">
        <w:rPr>
          <w:rFonts w:ascii="Times New Roman" w:hAnsi="Times New Roman"/>
          <w:i/>
          <w:iCs/>
          <w:sz w:val="24"/>
          <w:szCs w:val="24"/>
        </w:rPr>
        <w:t>. Soc. Sci. Lett.</w:t>
      </w:r>
      <w:r w:rsidRPr="00C307A4">
        <w:rPr>
          <w:rFonts w:ascii="Times New Roman" w:hAnsi="Times New Roman"/>
          <w:sz w:val="24"/>
          <w:szCs w:val="24"/>
        </w:rPr>
        <w:t xml:space="preserve">, vol. 12, no. 3, pp. 543–555,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10.18488/73.v12i3.3803.</w:t>
      </w:r>
    </w:p>
    <w:p w14:paraId="1E0C4178"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[30]</w:t>
      </w:r>
      <w:r w:rsidRPr="00C307A4">
        <w:rPr>
          <w:rFonts w:ascii="Times New Roman" w:hAnsi="Times New Roman"/>
          <w:sz w:val="24"/>
          <w:szCs w:val="24"/>
        </w:rPr>
        <w:tab/>
        <w:t xml:space="preserve">M. </w:t>
      </w:r>
      <w:proofErr w:type="spellStart"/>
      <w:r w:rsidRPr="00C307A4">
        <w:rPr>
          <w:rFonts w:ascii="Times New Roman" w:hAnsi="Times New Roman"/>
          <w:sz w:val="24"/>
          <w:szCs w:val="24"/>
        </w:rPr>
        <w:t>Meyliana</w:t>
      </w:r>
      <w:proofErr w:type="spellEnd"/>
      <w:r w:rsidRPr="00C307A4">
        <w:rPr>
          <w:rFonts w:ascii="Times New Roman" w:hAnsi="Times New Roman"/>
          <w:sz w:val="24"/>
          <w:szCs w:val="24"/>
        </w:rPr>
        <w:t xml:space="preserve">, E. Fernando, and S. </w:t>
      </w:r>
      <w:proofErr w:type="spellStart"/>
      <w:r w:rsidRPr="00C307A4">
        <w:rPr>
          <w:rFonts w:ascii="Times New Roman" w:hAnsi="Times New Roman"/>
          <w:sz w:val="24"/>
          <w:szCs w:val="24"/>
        </w:rPr>
        <w:t>Surjandy</w:t>
      </w:r>
      <w:proofErr w:type="spellEnd"/>
      <w:r w:rsidRPr="00C307A4">
        <w:rPr>
          <w:rFonts w:ascii="Times New Roman" w:hAnsi="Times New Roman"/>
          <w:sz w:val="24"/>
          <w:szCs w:val="24"/>
        </w:rPr>
        <w:t xml:space="preserve">, “The Influence of Perceived Risk and Trust in Adoption of FinTech Services in Indonesia,” </w:t>
      </w:r>
      <w:r w:rsidRPr="00C307A4">
        <w:rPr>
          <w:rFonts w:ascii="Times New Roman" w:hAnsi="Times New Roman"/>
          <w:i/>
          <w:iCs/>
          <w:sz w:val="24"/>
          <w:szCs w:val="24"/>
        </w:rPr>
        <w:t>Commit (Communication Inf. Technol. J.</w:t>
      </w:r>
      <w:r w:rsidRPr="00C307A4">
        <w:rPr>
          <w:rFonts w:ascii="Times New Roman" w:hAnsi="Times New Roman"/>
          <w:sz w:val="24"/>
          <w:szCs w:val="24"/>
        </w:rPr>
        <w:t xml:space="preserve">, vol. 13, no. 1, p. 31, 2019,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10.21512/commit.v13i1.5708.</w:t>
      </w:r>
    </w:p>
    <w:p w14:paraId="57384C4B"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[31]</w:t>
      </w:r>
      <w:r w:rsidRPr="00C307A4">
        <w:rPr>
          <w:rFonts w:ascii="Times New Roman" w:hAnsi="Times New Roman"/>
          <w:sz w:val="24"/>
          <w:szCs w:val="24"/>
        </w:rPr>
        <w:tab/>
        <w:t xml:space="preserve">I. A. </w:t>
      </w:r>
      <w:proofErr w:type="spellStart"/>
      <w:r w:rsidRPr="00C307A4">
        <w:rPr>
          <w:rFonts w:ascii="Times New Roman" w:hAnsi="Times New Roman"/>
          <w:sz w:val="24"/>
          <w:szCs w:val="24"/>
        </w:rPr>
        <w:t>Rubaiai</w:t>
      </w:r>
      <w:proofErr w:type="spellEnd"/>
      <w:r w:rsidRPr="00C307A4">
        <w:rPr>
          <w:rFonts w:ascii="Times New Roman" w:hAnsi="Times New Roman"/>
          <w:sz w:val="24"/>
          <w:szCs w:val="24"/>
        </w:rPr>
        <w:t xml:space="preserve"> and S. Pria, “Customer Usage Behavior of FinTech Products in Sultanate of Oman,” </w:t>
      </w:r>
      <w:r w:rsidRPr="00C307A4">
        <w:rPr>
          <w:rFonts w:ascii="Times New Roman" w:hAnsi="Times New Roman"/>
          <w:i/>
          <w:iCs/>
          <w:sz w:val="24"/>
          <w:szCs w:val="24"/>
        </w:rPr>
        <w:t xml:space="preserve">Int. J. Res. </w:t>
      </w:r>
      <w:proofErr w:type="spellStart"/>
      <w:r w:rsidRPr="00C307A4">
        <w:rPr>
          <w:rFonts w:ascii="Times New Roman" w:hAnsi="Times New Roman"/>
          <w:i/>
          <w:iCs/>
          <w:sz w:val="24"/>
          <w:szCs w:val="24"/>
        </w:rPr>
        <w:t>Entrep</w:t>
      </w:r>
      <w:proofErr w:type="spellEnd"/>
      <w:r w:rsidRPr="00C307A4">
        <w:rPr>
          <w:rFonts w:ascii="Times New Roman" w:hAnsi="Times New Roman"/>
          <w:i/>
          <w:iCs/>
          <w:sz w:val="24"/>
          <w:szCs w:val="24"/>
        </w:rPr>
        <w:t>. Bus. Stud.</w:t>
      </w:r>
      <w:r w:rsidRPr="00C307A4">
        <w:rPr>
          <w:rFonts w:ascii="Times New Roman" w:hAnsi="Times New Roman"/>
          <w:sz w:val="24"/>
          <w:szCs w:val="24"/>
        </w:rPr>
        <w:t xml:space="preserve">, vol. 3, no. 3, pp. 11–24, 2022,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10.47259/ijrebs.332.</w:t>
      </w:r>
    </w:p>
    <w:p w14:paraId="25D3BFD3"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[32]</w:t>
      </w:r>
      <w:r w:rsidRPr="00C307A4">
        <w:rPr>
          <w:rFonts w:ascii="Times New Roman" w:hAnsi="Times New Roman"/>
          <w:sz w:val="24"/>
          <w:szCs w:val="24"/>
        </w:rPr>
        <w:tab/>
        <w:t xml:space="preserve">D. T. Huong and N. T. Anh, “Factors Affecting Access to Finance for Small and Medium-Sized Agricultural Enterprises in Vietnam,” </w:t>
      </w:r>
      <w:r w:rsidRPr="00C307A4">
        <w:rPr>
          <w:rFonts w:ascii="Times New Roman" w:hAnsi="Times New Roman"/>
          <w:i/>
          <w:iCs/>
          <w:sz w:val="24"/>
          <w:szCs w:val="24"/>
        </w:rPr>
        <w:t xml:space="preserve">Asian Econ. </w:t>
      </w:r>
      <w:proofErr w:type="spellStart"/>
      <w:r w:rsidRPr="00C307A4">
        <w:rPr>
          <w:rFonts w:ascii="Times New Roman" w:hAnsi="Times New Roman"/>
          <w:i/>
          <w:iCs/>
          <w:sz w:val="24"/>
          <w:szCs w:val="24"/>
        </w:rPr>
        <w:t>Financ</w:t>
      </w:r>
      <w:proofErr w:type="spellEnd"/>
      <w:r w:rsidRPr="00C307A4">
        <w:rPr>
          <w:rFonts w:ascii="Times New Roman" w:hAnsi="Times New Roman"/>
          <w:i/>
          <w:iCs/>
          <w:sz w:val="24"/>
          <w:szCs w:val="24"/>
        </w:rPr>
        <w:t>. Rev.</w:t>
      </w:r>
      <w:r w:rsidRPr="00C307A4">
        <w:rPr>
          <w:rFonts w:ascii="Times New Roman" w:hAnsi="Times New Roman"/>
          <w:sz w:val="24"/>
          <w:szCs w:val="24"/>
        </w:rPr>
        <w:t xml:space="preserve">, vol. 14, no. 6, pp. 437–455,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10.55493/5002.v14i6.5079.</w:t>
      </w:r>
    </w:p>
    <w:p w14:paraId="4772CEAE"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[33]</w:t>
      </w:r>
      <w:r w:rsidRPr="00C307A4">
        <w:rPr>
          <w:rFonts w:ascii="Times New Roman" w:hAnsi="Times New Roman"/>
          <w:sz w:val="24"/>
          <w:szCs w:val="24"/>
        </w:rPr>
        <w:tab/>
        <w:t xml:space="preserve">A. Hidayat, L. Liliana, A. Bashir, Y. </w:t>
      </w:r>
      <w:proofErr w:type="spellStart"/>
      <w:r w:rsidRPr="00C307A4">
        <w:rPr>
          <w:rFonts w:ascii="Times New Roman" w:hAnsi="Times New Roman"/>
          <w:sz w:val="24"/>
          <w:szCs w:val="24"/>
        </w:rPr>
        <w:t>Yunisvita</w:t>
      </w:r>
      <w:proofErr w:type="spellEnd"/>
      <w:r w:rsidRPr="00C307A4">
        <w:rPr>
          <w:rFonts w:ascii="Times New Roman" w:hAnsi="Times New Roman"/>
          <w:sz w:val="24"/>
          <w:szCs w:val="24"/>
        </w:rPr>
        <w:t xml:space="preserve">, S. </w:t>
      </w:r>
      <w:proofErr w:type="spellStart"/>
      <w:r w:rsidRPr="00C307A4">
        <w:rPr>
          <w:rFonts w:ascii="Times New Roman" w:hAnsi="Times New Roman"/>
          <w:sz w:val="24"/>
          <w:szCs w:val="24"/>
        </w:rPr>
        <w:t>Andaiyani</w:t>
      </w:r>
      <w:proofErr w:type="spellEnd"/>
      <w:r w:rsidRPr="00C307A4">
        <w:rPr>
          <w:rFonts w:ascii="Times New Roman" w:hAnsi="Times New Roman"/>
          <w:sz w:val="24"/>
          <w:szCs w:val="24"/>
        </w:rPr>
        <w:t xml:space="preserve">, and N. Adnan, “Fintech 4.0 Training to Increase Capital and Business Income for </w:t>
      </w:r>
      <w:proofErr w:type="spellStart"/>
      <w:r w:rsidRPr="00C307A4">
        <w:rPr>
          <w:rFonts w:ascii="Times New Roman" w:hAnsi="Times New Roman"/>
          <w:sz w:val="24"/>
          <w:szCs w:val="24"/>
        </w:rPr>
        <w:t>Sme</w:t>
      </w:r>
      <w:proofErr w:type="spellEnd"/>
      <w:r w:rsidRPr="00C307A4">
        <w:rPr>
          <w:rFonts w:ascii="Times New Roman" w:hAnsi="Times New Roman"/>
          <w:sz w:val="24"/>
          <w:szCs w:val="24"/>
        </w:rPr>
        <w:t xml:space="preserve"> in Ulak Banding Village, </w:t>
      </w:r>
      <w:proofErr w:type="spellStart"/>
      <w:r w:rsidRPr="00C307A4">
        <w:rPr>
          <w:rFonts w:ascii="Times New Roman" w:hAnsi="Times New Roman"/>
          <w:sz w:val="24"/>
          <w:szCs w:val="24"/>
        </w:rPr>
        <w:t>Indralaya</w:t>
      </w:r>
      <w:proofErr w:type="spellEnd"/>
      <w:r w:rsidRPr="00C307A4">
        <w:rPr>
          <w:rFonts w:ascii="Times New Roman" w:hAnsi="Times New Roman"/>
          <w:sz w:val="24"/>
          <w:szCs w:val="24"/>
        </w:rPr>
        <w:t xml:space="preserve">,” </w:t>
      </w:r>
      <w:r w:rsidRPr="00C307A4">
        <w:rPr>
          <w:rFonts w:ascii="Times New Roman" w:hAnsi="Times New Roman"/>
          <w:i/>
          <w:iCs/>
          <w:sz w:val="24"/>
          <w:szCs w:val="24"/>
        </w:rPr>
        <w:t xml:space="preserve">Abdi Dosen J. </w:t>
      </w:r>
      <w:proofErr w:type="spellStart"/>
      <w:r w:rsidRPr="00C307A4">
        <w:rPr>
          <w:rFonts w:ascii="Times New Roman" w:hAnsi="Times New Roman"/>
          <w:i/>
          <w:iCs/>
          <w:sz w:val="24"/>
          <w:szCs w:val="24"/>
        </w:rPr>
        <w:t>Pengabdi</w:t>
      </w:r>
      <w:proofErr w:type="spellEnd"/>
      <w:r w:rsidRPr="00C307A4">
        <w:rPr>
          <w:rFonts w:ascii="Times New Roman" w:hAnsi="Times New Roman"/>
          <w:i/>
          <w:iCs/>
          <w:sz w:val="24"/>
          <w:szCs w:val="24"/>
        </w:rPr>
        <w:t xml:space="preserve">. Pada </w:t>
      </w:r>
      <w:proofErr w:type="spellStart"/>
      <w:r w:rsidRPr="00C307A4">
        <w:rPr>
          <w:rFonts w:ascii="Times New Roman" w:hAnsi="Times New Roman"/>
          <w:i/>
          <w:iCs/>
          <w:sz w:val="24"/>
          <w:szCs w:val="24"/>
        </w:rPr>
        <w:t>Masy</w:t>
      </w:r>
      <w:proofErr w:type="spellEnd"/>
      <w:r w:rsidRPr="00C307A4">
        <w:rPr>
          <w:rFonts w:ascii="Times New Roman" w:hAnsi="Times New Roman"/>
          <w:i/>
          <w:iCs/>
          <w:sz w:val="24"/>
          <w:szCs w:val="24"/>
        </w:rPr>
        <w:t>.</w:t>
      </w:r>
      <w:r w:rsidRPr="00C307A4">
        <w:rPr>
          <w:rFonts w:ascii="Times New Roman" w:hAnsi="Times New Roman"/>
          <w:sz w:val="24"/>
          <w:szCs w:val="24"/>
        </w:rPr>
        <w:t xml:space="preserve">, vol. 7, no. 1, p. 197,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10.32832/abdidos.v7i1.1548.</w:t>
      </w:r>
    </w:p>
    <w:p w14:paraId="1A6FB890"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[34]</w:t>
      </w:r>
      <w:r w:rsidRPr="00C307A4">
        <w:rPr>
          <w:rFonts w:ascii="Times New Roman" w:hAnsi="Times New Roman"/>
          <w:sz w:val="24"/>
          <w:szCs w:val="24"/>
        </w:rPr>
        <w:tab/>
        <w:t xml:space="preserve">F. S. Rahayu, A. Risman, I. Firdaus, and L. </w:t>
      </w:r>
      <w:proofErr w:type="spellStart"/>
      <w:r w:rsidRPr="00C307A4">
        <w:rPr>
          <w:rFonts w:ascii="Times New Roman" w:hAnsi="Times New Roman"/>
          <w:sz w:val="24"/>
          <w:szCs w:val="24"/>
        </w:rPr>
        <w:t>Haningsih</w:t>
      </w:r>
      <w:proofErr w:type="spellEnd"/>
      <w:r w:rsidRPr="00C307A4">
        <w:rPr>
          <w:rFonts w:ascii="Times New Roman" w:hAnsi="Times New Roman"/>
          <w:sz w:val="24"/>
          <w:szCs w:val="24"/>
        </w:rPr>
        <w:t xml:space="preserve">, “The Behavioral Finance of MSME in Indonesia: Financial Literacy, Financial Technology (Fintech), and Financial Attitudes,” </w:t>
      </w:r>
      <w:r w:rsidRPr="00C307A4">
        <w:rPr>
          <w:rFonts w:ascii="Times New Roman" w:hAnsi="Times New Roman"/>
          <w:i/>
          <w:iCs/>
          <w:sz w:val="24"/>
          <w:szCs w:val="24"/>
        </w:rPr>
        <w:t xml:space="preserve">Int. J. Digit. </w:t>
      </w:r>
      <w:proofErr w:type="spellStart"/>
      <w:r w:rsidRPr="00C307A4">
        <w:rPr>
          <w:rFonts w:ascii="Times New Roman" w:hAnsi="Times New Roman"/>
          <w:i/>
          <w:iCs/>
          <w:sz w:val="24"/>
          <w:szCs w:val="24"/>
        </w:rPr>
        <w:t>Entrep</w:t>
      </w:r>
      <w:proofErr w:type="spellEnd"/>
      <w:r w:rsidRPr="00C307A4">
        <w:rPr>
          <w:rFonts w:ascii="Times New Roman" w:hAnsi="Times New Roman"/>
          <w:i/>
          <w:iCs/>
          <w:sz w:val="24"/>
          <w:szCs w:val="24"/>
        </w:rPr>
        <w:t>. Bus.</w:t>
      </w:r>
      <w:r w:rsidRPr="00C307A4">
        <w:rPr>
          <w:rFonts w:ascii="Times New Roman" w:hAnsi="Times New Roman"/>
          <w:sz w:val="24"/>
          <w:szCs w:val="24"/>
        </w:rPr>
        <w:t xml:space="preserve">, vol. 4, no. 2, pp. 95–107,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10.52238/ideb.v4i2.127.</w:t>
      </w:r>
    </w:p>
    <w:p w14:paraId="4B082D80"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[35]</w:t>
      </w:r>
      <w:r w:rsidRPr="00C307A4">
        <w:rPr>
          <w:rFonts w:ascii="Times New Roman" w:hAnsi="Times New Roman"/>
          <w:sz w:val="24"/>
          <w:szCs w:val="24"/>
        </w:rPr>
        <w:tab/>
        <w:t xml:space="preserve">N. Huda and A. Risman, “The Behavioral Finance of MSMEs: Financial Inclusion and Financial Technology,” </w:t>
      </w:r>
      <w:r w:rsidRPr="00C307A4">
        <w:rPr>
          <w:rFonts w:ascii="Times New Roman" w:hAnsi="Times New Roman"/>
          <w:i/>
          <w:iCs/>
          <w:sz w:val="24"/>
          <w:szCs w:val="24"/>
        </w:rPr>
        <w:t xml:space="preserve">Indik. J. Ilm. Manaj. dan </w:t>
      </w:r>
      <w:proofErr w:type="spellStart"/>
      <w:r w:rsidRPr="00C307A4">
        <w:rPr>
          <w:rFonts w:ascii="Times New Roman" w:hAnsi="Times New Roman"/>
          <w:i/>
          <w:iCs/>
          <w:sz w:val="24"/>
          <w:szCs w:val="24"/>
        </w:rPr>
        <w:t>Bisnis</w:t>
      </w:r>
      <w:proofErr w:type="spellEnd"/>
      <w:r w:rsidRPr="00C307A4">
        <w:rPr>
          <w:rFonts w:ascii="Times New Roman" w:hAnsi="Times New Roman"/>
          <w:sz w:val="24"/>
          <w:szCs w:val="24"/>
        </w:rPr>
        <w:t xml:space="preserve">, vol. 8, no. 2, p. 19,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10.22441/indikator.v8i2.26780.</w:t>
      </w:r>
    </w:p>
    <w:p w14:paraId="13C66264"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lastRenderedPageBreak/>
        <w:t>[36]</w:t>
      </w:r>
      <w:r w:rsidRPr="00C307A4">
        <w:rPr>
          <w:rFonts w:ascii="Times New Roman" w:hAnsi="Times New Roman"/>
          <w:sz w:val="24"/>
          <w:szCs w:val="24"/>
        </w:rPr>
        <w:tab/>
        <w:t xml:space="preserve">M. N. Innayah and N. </w:t>
      </w:r>
      <w:proofErr w:type="spellStart"/>
      <w:r w:rsidRPr="00C307A4">
        <w:rPr>
          <w:rFonts w:ascii="Times New Roman" w:hAnsi="Times New Roman"/>
          <w:sz w:val="24"/>
          <w:szCs w:val="24"/>
        </w:rPr>
        <w:t>Tubastuvi</w:t>
      </w:r>
      <w:proofErr w:type="spellEnd"/>
      <w:r w:rsidRPr="00C307A4">
        <w:rPr>
          <w:rFonts w:ascii="Times New Roman" w:hAnsi="Times New Roman"/>
          <w:sz w:val="24"/>
          <w:szCs w:val="24"/>
        </w:rPr>
        <w:t xml:space="preserve">, “Factors Affecting Financial Behavior of Micro , Small and Medium Enterprises ( MSMEs ): The Role of Financial Inclusion , Financial Literacy and Financial Technology Factors Affecting Financial Behavior of Micro , Small and Medium Enterprises ( MSMEs ): T,” no. March, 2025,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10.30741/adv.v8i2.1333.</w:t>
      </w:r>
    </w:p>
    <w:p w14:paraId="3CB95678"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[37]</w:t>
      </w:r>
      <w:r w:rsidRPr="00C307A4">
        <w:rPr>
          <w:rFonts w:ascii="Times New Roman" w:hAnsi="Times New Roman"/>
          <w:sz w:val="24"/>
          <w:szCs w:val="24"/>
        </w:rPr>
        <w:tab/>
        <w:t xml:space="preserve">K. M. Rosacker and R. E. Rosacker, “An exploratory study of financial literacy training for accounting and business majors,” </w:t>
      </w:r>
      <w:r w:rsidRPr="00C307A4">
        <w:rPr>
          <w:rFonts w:ascii="Times New Roman" w:hAnsi="Times New Roman"/>
          <w:i/>
          <w:iCs/>
          <w:sz w:val="24"/>
          <w:szCs w:val="24"/>
        </w:rPr>
        <w:t>Int. J. Manag. Educ.</w:t>
      </w:r>
      <w:r w:rsidRPr="00C307A4">
        <w:rPr>
          <w:rFonts w:ascii="Times New Roman" w:hAnsi="Times New Roman"/>
          <w:sz w:val="24"/>
          <w:szCs w:val="24"/>
        </w:rPr>
        <w:t xml:space="preserve">, vol. 14, no. 1, pp. 1–7, 2016,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10.1016/j.ijme.2015.11.002.</w:t>
      </w:r>
    </w:p>
    <w:p w14:paraId="2D36FFA7"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[38]</w:t>
      </w:r>
      <w:r w:rsidRPr="00C307A4">
        <w:rPr>
          <w:rFonts w:ascii="Times New Roman" w:hAnsi="Times New Roman"/>
          <w:sz w:val="24"/>
          <w:szCs w:val="24"/>
        </w:rPr>
        <w:tab/>
        <w:t xml:space="preserve">C. Larasati S, D; </w:t>
      </w:r>
      <w:proofErr w:type="spellStart"/>
      <w:r w:rsidRPr="00C307A4">
        <w:rPr>
          <w:rFonts w:ascii="Times New Roman" w:hAnsi="Times New Roman"/>
          <w:sz w:val="24"/>
          <w:szCs w:val="24"/>
        </w:rPr>
        <w:t>Betharia</w:t>
      </w:r>
      <w:proofErr w:type="spellEnd"/>
      <w:r w:rsidRPr="00C307A4">
        <w:rPr>
          <w:rFonts w:ascii="Times New Roman" w:hAnsi="Times New Roman"/>
          <w:sz w:val="24"/>
          <w:szCs w:val="24"/>
        </w:rPr>
        <w:t>, “Profitability: Capital structure and firm growth on firm value,” vol. 2, pp. 848–856, 2024.</w:t>
      </w:r>
    </w:p>
    <w:p w14:paraId="31FA7D24"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[39]</w:t>
      </w:r>
      <w:r w:rsidRPr="00C307A4">
        <w:rPr>
          <w:rFonts w:ascii="Times New Roman" w:hAnsi="Times New Roman"/>
          <w:sz w:val="24"/>
          <w:szCs w:val="24"/>
        </w:rPr>
        <w:tab/>
        <w:t xml:space="preserve">D. D. Bergh, D. J. Ketchen, I. Orlandi, P. P. M. A. R. </w:t>
      </w:r>
      <w:proofErr w:type="spellStart"/>
      <w:r w:rsidRPr="00C307A4">
        <w:rPr>
          <w:rFonts w:ascii="Times New Roman" w:hAnsi="Times New Roman"/>
          <w:sz w:val="24"/>
          <w:szCs w:val="24"/>
        </w:rPr>
        <w:t>Heugens</w:t>
      </w:r>
      <w:proofErr w:type="spellEnd"/>
      <w:r w:rsidRPr="00C307A4">
        <w:rPr>
          <w:rFonts w:ascii="Times New Roman" w:hAnsi="Times New Roman"/>
          <w:sz w:val="24"/>
          <w:szCs w:val="24"/>
        </w:rPr>
        <w:t xml:space="preserve">, and B. K. Boyd, “Information Asymmetry in Management Research: Past Accomplishments and Future Opportunities,” </w:t>
      </w:r>
      <w:r w:rsidRPr="00C307A4">
        <w:rPr>
          <w:rFonts w:ascii="Times New Roman" w:hAnsi="Times New Roman"/>
          <w:i/>
          <w:iCs/>
          <w:sz w:val="24"/>
          <w:szCs w:val="24"/>
        </w:rPr>
        <w:t>J. Manage.</w:t>
      </w:r>
      <w:r w:rsidRPr="00C307A4">
        <w:rPr>
          <w:rFonts w:ascii="Times New Roman" w:hAnsi="Times New Roman"/>
          <w:sz w:val="24"/>
          <w:szCs w:val="24"/>
        </w:rPr>
        <w:t xml:space="preserve">, vol. 45, no. 1, pp. 122–158, 2019,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10.1177/0149206318798026.</w:t>
      </w:r>
    </w:p>
    <w:p w14:paraId="719F8EE3"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[40]</w:t>
      </w:r>
      <w:r w:rsidRPr="00C307A4">
        <w:rPr>
          <w:rFonts w:ascii="Times New Roman" w:hAnsi="Times New Roman"/>
          <w:sz w:val="24"/>
          <w:szCs w:val="24"/>
        </w:rPr>
        <w:tab/>
        <w:t xml:space="preserve">M. B. S. </w:t>
      </w:r>
      <w:proofErr w:type="spellStart"/>
      <w:r w:rsidRPr="00C307A4">
        <w:rPr>
          <w:rFonts w:ascii="Times New Roman" w:hAnsi="Times New Roman"/>
          <w:sz w:val="24"/>
          <w:szCs w:val="24"/>
        </w:rPr>
        <w:t>Gitayuda</w:t>
      </w:r>
      <w:proofErr w:type="spellEnd"/>
      <w:r w:rsidRPr="00C307A4">
        <w:rPr>
          <w:rFonts w:ascii="Times New Roman" w:hAnsi="Times New Roman"/>
          <w:sz w:val="24"/>
          <w:szCs w:val="24"/>
        </w:rPr>
        <w:t xml:space="preserve"> and M. Z. Kurniawan, “Financial Management Behavior Analysis of MSMEs as </w:t>
      </w:r>
      <w:proofErr w:type="spellStart"/>
      <w:r w:rsidRPr="00C307A4">
        <w:rPr>
          <w:rFonts w:ascii="Times New Roman" w:hAnsi="Times New Roman"/>
          <w:sz w:val="24"/>
          <w:szCs w:val="24"/>
        </w:rPr>
        <w:t>Suporting</w:t>
      </w:r>
      <w:proofErr w:type="spellEnd"/>
      <w:r w:rsidRPr="00C307A4">
        <w:rPr>
          <w:rFonts w:ascii="Times New Roman" w:hAnsi="Times New Roman"/>
          <w:sz w:val="24"/>
          <w:szCs w:val="24"/>
        </w:rPr>
        <w:t xml:space="preserve"> Advancement Coastal Tourism in Madura,” </w:t>
      </w:r>
      <w:r w:rsidRPr="00C307A4">
        <w:rPr>
          <w:rFonts w:ascii="Times New Roman" w:hAnsi="Times New Roman"/>
          <w:i/>
          <w:iCs/>
          <w:sz w:val="24"/>
          <w:szCs w:val="24"/>
        </w:rPr>
        <w:t>J. Ekon.</w:t>
      </w:r>
      <w:r w:rsidRPr="00C307A4">
        <w:rPr>
          <w:rFonts w:ascii="Times New Roman" w:hAnsi="Times New Roman"/>
          <w:sz w:val="24"/>
          <w:szCs w:val="24"/>
        </w:rPr>
        <w:t>, vol. 12, no. 02, p. 2023, 2023, [Online]. Available: http://ejournal.seaninstitute.or.id/index.php/Ekonomi</w:t>
      </w:r>
    </w:p>
    <w:p w14:paraId="11399F3E"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[41]</w:t>
      </w:r>
      <w:r w:rsidRPr="00C307A4">
        <w:rPr>
          <w:rFonts w:ascii="Times New Roman" w:hAnsi="Times New Roman"/>
          <w:sz w:val="24"/>
          <w:szCs w:val="24"/>
        </w:rPr>
        <w:tab/>
        <w:t xml:space="preserve">M. Asif, M. N. Khan, S. Tiwari, S. K. Wani, and F. Alam, “The Impact of Fintech and Digital Financial Services on Financial Inclusion in India,” </w:t>
      </w:r>
      <w:r w:rsidRPr="00C307A4">
        <w:rPr>
          <w:rFonts w:ascii="Times New Roman" w:hAnsi="Times New Roman"/>
          <w:i/>
          <w:iCs/>
          <w:sz w:val="24"/>
          <w:szCs w:val="24"/>
        </w:rPr>
        <w:t xml:space="preserve">J. Risk </w:t>
      </w:r>
      <w:proofErr w:type="spellStart"/>
      <w:r w:rsidRPr="00C307A4">
        <w:rPr>
          <w:rFonts w:ascii="Times New Roman" w:hAnsi="Times New Roman"/>
          <w:i/>
          <w:iCs/>
          <w:sz w:val="24"/>
          <w:szCs w:val="24"/>
        </w:rPr>
        <w:t>Financ</w:t>
      </w:r>
      <w:proofErr w:type="spellEnd"/>
      <w:r w:rsidRPr="00C307A4">
        <w:rPr>
          <w:rFonts w:ascii="Times New Roman" w:hAnsi="Times New Roman"/>
          <w:i/>
          <w:iCs/>
          <w:sz w:val="24"/>
          <w:szCs w:val="24"/>
        </w:rPr>
        <w:t>. Manag.</w:t>
      </w:r>
      <w:r w:rsidRPr="00C307A4">
        <w:rPr>
          <w:rFonts w:ascii="Times New Roman" w:hAnsi="Times New Roman"/>
          <w:sz w:val="24"/>
          <w:szCs w:val="24"/>
        </w:rPr>
        <w:t xml:space="preserve">, vol. 16, no. 2,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10.3390/jrfm16020122.</w:t>
      </w:r>
    </w:p>
    <w:p w14:paraId="6A9EBBE7"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[42]</w:t>
      </w:r>
      <w:r w:rsidRPr="00C307A4">
        <w:rPr>
          <w:rFonts w:ascii="Times New Roman" w:hAnsi="Times New Roman"/>
          <w:sz w:val="24"/>
          <w:szCs w:val="24"/>
        </w:rPr>
        <w:tab/>
        <w:t xml:space="preserve">H. Li, Z. Lu, and Q. Yin, “The Development of Fintech and SME Innovation: Empirical Evidence from China,” </w:t>
      </w:r>
      <w:r w:rsidRPr="00C307A4">
        <w:rPr>
          <w:rFonts w:ascii="Times New Roman" w:hAnsi="Times New Roman"/>
          <w:i/>
          <w:iCs/>
          <w:sz w:val="24"/>
          <w:szCs w:val="24"/>
        </w:rPr>
        <w:t>Sustain.</w:t>
      </w:r>
      <w:r w:rsidRPr="00C307A4">
        <w:rPr>
          <w:rFonts w:ascii="Times New Roman" w:hAnsi="Times New Roman"/>
          <w:sz w:val="24"/>
          <w:szCs w:val="24"/>
        </w:rPr>
        <w:t xml:space="preserve">, vol. 15, no. 3,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10.3390/su15032541.</w:t>
      </w:r>
    </w:p>
    <w:p w14:paraId="669B7777"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[43]</w:t>
      </w:r>
      <w:r w:rsidRPr="00C307A4">
        <w:rPr>
          <w:rFonts w:ascii="Times New Roman" w:hAnsi="Times New Roman"/>
          <w:sz w:val="24"/>
          <w:szCs w:val="24"/>
        </w:rPr>
        <w:tab/>
        <w:t xml:space="preserve">O. I. </w:t>
      </w:r>
      <w:proofErr w:type="spellStart"/>
      <w:r w:rsidRPr="00C307A4">
        <w:rPr>
          <w:rFonts w:ascii="Times New Roman" w:hAnsi="Times New Roman"/>
          <w:sz w:val="24"/>
          <w:szCs w:val="24"/>
        </w:rPr>
        <w:t>Fatoki</w:t>
      </w:r>
      <w:proofErr w:type="spellEnd"/>
      <w:r w:rsidRPr="00C307A4">
        <w:rPr>
          <w:rFonts w:ascii="Times New Roman" w:hAnsi="Times New Roman"/>
          <w:sz w:val="24"/>
          <w:szCs w:val="24"/>
        </w:rPr>
        <w:t xml:space="preserve"> and N. N. Awinja, “Effect of Digital Financial Services on the Growth of </w:t>
      </w:r>
      <w:proofErr w:type="spellStart"/>
      <w:r w:rsidRPr="00C307A4">
        <w:rPr>
          <w:rFonts w:ascii="Times New Roman" w:hAnsi="Times New Roman"/>
          <w:sz w:val="24"/>
          <w:szCs w:val="24"/>
        </w:rPr>
        <w:t>Smes</w:t>
      </w:r>
      <w:proofErr w:type="spellEnd"/>
      <w:r w:rsidRPr="00C307A4">
        <w:rPr>
          <w:rFonts w:ascii="Times New Roman" w:hAnsi="Times New Roman"/>
          <w:sz w:val="24"/>
          <w:szCs w:val="24"/>
        </w:rPr>
        <w:t xml:space="preserve"> in Kenya,” </w:t>
      </w:r>
      <w:r w:rsidRPr="00C307A4">
        <w:rPr>
          <w:rFonts w:ascii="Times New Roman" w:hAnsi="Times New Roman"/>
          <w:i/>
          <w:iCs/>
          <w:sz w:val="24"/>
          <w:szCs w:val="24"/>
        </w:rPr>
        <w:t xml:space="preserve">African J. </w:t>
      </w:r>
      <w:proofErr w:type="spellStart"/>
      <w:r w:rsidRPr="00C307A4">
        <w:rPr>
          <w:rFonts w:ascii="Times New Roman" w:hAnsi="Times New Roman"/>
          <w:i/>
          <w:iCs/>
          <w:sz w:val="24"/>
          <w:szCs w:val="24"/>
        </w:rPr>
        <w:t>Empir</w:t>
      </w:r>
      <w:proofErr w:type="spellEnd"/>
      <w:r w:rsidRPr="00C307A4">
        <w:rPr>
          <w:rFonts w:ascii="Times New Roman" w:hAnsi="Times New Roman"/>
          <w:i/>
          <w:iCs/>
          <w:sz w:val="24"/>
          <w:szCs w:val="24"/>
        </w:rPr>
        <w:t>. Res.</w:t>
      </w:r>
      <w:r w:rsidRPr="00C307A4">
        <w:rPr>
          <w:rFonts w:ascii="Times New Roman" w:hAnsi="Times New Roman"/>
          <w:sz w:val="24"/>
          <w:szCs w:val="24"/>
        </w:rPr>
        <w:t xml:space="preserve">, vol. 2, no. </w:t>
      </w:r>
      <w:proofErr w:type="spellStart"/>
      <w:r w:rsidRPr="00C307A4">
        <w:rPr>
          <w:rFonts w:ascii="Times New Roman" w:hAnsi="Times New Roman"/>
          <w:sz w:val="24"/>
          <w:szCs w:val="24"/>
        </w:rPr>
        <w:t>Heeks</w:t>
      </w:r>
      <w:proofErr w:type="spellEnd"/>
      <w:r w:rsidRPr="00C307A4">
        <w:rPr>
          <w:rFonts w:ascii="Times New Roman" w:hAnsi="Times New Roman"/>
          <w:sz w:val="24"/>
          <w:szCs w:val="24"/>
        </w:rPr>
        <w:t xml:space="preserve"> 2017, pp. 79–94, 2021, [Online]. Available: https://doi.org/10.51867/ajer.v2i1.16</w:t>
      </w:r>
    </w:p>
    <w:p w14:paraId="7542F54E"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[44]</w:t>
      </w:r>
      <w:r w:rsidRPr="00C307A4">
        <w:rPr>
          <w:rFonts w:ascii="Times New Roman" w:hAnsi="Times New Roman"/>
          <w:sz w:val="24"/>
          <w:szCs w:val="24"/>
        </w:rPr>
        <w:tab/>
        <w:t xml:space="preserve">D. </w:t>
      </w:r>
      <w:proofErr w:type="spellStart"/>
      <w:r w:rsidRPr="00C307A4">
        <w:rPr>
          <w:rFonts w:ascii="Times New Roman" w:hAnsi="Times New Roman"/>
          <w:sz w:val="24"/>
          <w:szCs w:val="24"/>
        </w:rPr>
        <w:t>Wicaksana</w:t>
      </w:r>
      <w:proofErr w:type="spellEnd"/>
      <w:r w:rsidRPr="00C307A4">
        <w:rPr>
          <w:rFonts w:ascii="Times New Roman" w:hAnsi="Times New Roman"/>
          <w:sz w:val="24"/>
          <w:szCs w:val="24"/>
        </w:rPr>
        <w:t xml:space="preserve">, “Fintech for </w:t>
      </w:r>
      <w:proofErr w:type="spellStart"/>
      <w:r w:rsidRPr="00C307A4">
        <w:rPr>
          <w:rFonts w:ascii="Times New Roman" w:hAnsi="Times New Roman"/>
          <w:sz w:val="24"/>
          <w:szCs w:val="24"/>
        </w:rPr>
        <w:t>Sdgs</w:t>
      </w:r>
      <w:proofErr w:type="spellEnd"/>
      <w:r w:rsidRPr="00C307A4">
        <w:rPr>
          <w:rFonts w:ascii="Times New Roman" w:hAnsi="Times New Roman"/>
          <w:sz w:val="24"/>
          <w:szCs w:val="24"/>
        </w:rPr>
        <w:t xml:space="preserve">: Driving Economic Development Through Financial Innovation,” </w:t>
      </w:r>
      <w:r w:rsidRPr="00C307A4">
        <w:rPr>
          <w:rFonts w:ascii="Times New Roman" w:hAnsi="Times New Roman"/>
          <w:i/>
          <w:iCs/>
          <w:sz w:val="24"/>
          <w:szCs w:val="24"/>
        </w:rPr>
        <w:t xml:space="preserve">J. Digit. Bus. </w:t>
      </w:r>
      <w:proofErr w:type="spellStart"/>
      <w:r w:rsidRPr="00C307A4">
        <w:rPr>
          <w:rFonts w:ascii="Times New Roman" w:hAnsi="Times New Roman"/>
          <w:i/>
          <w:iCs/>
          <w:sz w:val="24"/>
          <w:szCs w:val="24"/>
        </w:rPr>
        <w:t>Innov</w:t>
      </w:r>
      <w:proofErr w:type="spellEnd"/>
      <w:r w:rsidRPr="00C307A4">
        <w:rPr>
          <w:rFonts w:ascii="Times New Roman" w:hAnsi="Times New Roman"/>
          <w:i/>
          <w:iCs/>
          <w:sz w:val="24"/>
          <w:szCs w:val="24"/>
        </w:rPr>
        <w:t>. Manag.</w:t>
      </w:r>
      <w:r w:rsidRPr="00C307A4">
        <w:rPr>
          <w:rFonts w:ascii="Times New Roman" w:hAnsi="Times New Roman"/>
          <w:sz w:val="24"/>
          <w:szCs w:val="24"/>
        </w:rPr>
        <w:t xml:space="preserve">, vol. 2, no. 2, pp. 126–138,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10.26740/jdbim.v2i2.57960.</w:t>
      </w:r>
    </w:p>
    <w:p w14:paraId="24C9B2D0"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[45]</w:t>
      </w:r>
      <w:r w:rsidRPr="00C307A4">
        <w:rPr>
          <w:rFonts w:ascii="Times New Roman" w:hAnsi="Times New Roman"/>
          <w:sz w:val="24"/>
          <w:szCs w:val="24"/>
        </w:rPr>
        <w:tab/>
        <w:t xml:space="preserve">C. F. </w:t>
      </w:r>
      <w:proofErr w:type="spellStart"/>
      <w:r w:rsidRPr="00C307A4">
        <w:rPr>
          <w:rFonts w:ascii="Times New Roman" w:hAnsi="Times New Roman"/>
          <w:sz w:val="24"/>
          <w:szCs w:val="24"/>
        </w:rPr>
        <w:t>Dharmastuti</w:t>
      </w:r>
      <w:proofErr w:type="spellEnd"/>
      <w:r w:rsidRPr="00C307A4">
        <w:rPr>
          <w:rFonts w:ascii="Times New Roman" w:hAnsi="Times New Roman"/>
          <w:sz w:val="24"/>
          <w:szCs w:val="24"/>
        </w:rPr>
        <w:t xml:space="preserve"> and J. Laurentxius, “Factors and Benefits That Affect Lender’s Interest in Giving Loans in Peer to Peer (P2P) Lending Platform,” </w:t>
      </w:r>
      <w:r w:rsidRPr="00C307A4">
        <w:rPr>
          <w:rFonts w:ascii="Times New Roman" w:hAnsi="Times New Roman"/>
          <w:i/>
          <w:iCs/>
          <w:sz w:val="24"/>
          <w:szCs w:val="24"/>
        </w:rPr>
        <w:t>Binus Bus. Rev.</w:t>
      </w:r>
      <w:r w:rsidRPr="00C307A4">
        <w:rPr>
          <w:rFonts w:ascii="Times New Roman" w:hAnsi="Times New Roman"/>
          <w:sz w:val="24"/>
          <w:szCs w:val="24"/>
        </w:rPr>
        <w:t xml:space="preserve">, vol. 12, no. 2, pp. 121–130,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10.21512/bbr.v12i2.6359.</w:t>
      </w:r>
    </w:p>
    <w:p w14:paraId="68DDAA9B"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[46]</w:t>
      </w:r>
      <w:r w:rsidRPr="00C307A4">
        <w:rPr>
          <w:rFonts w:ascii="Times New Roman" w:hAnsi="Times New Roman"/>
          <w:sz w:val="24"/>
          <w:szCs w:val="24"/>
        </w:rPr>
        <w:tab/>
        <w:t xml:space="preserve">K. A. Effendi and V. W. </w:t>
      </w:r>
      <w:proofErr w:type="spellStart"/>
      <w:r w:rsidRPr="00C307A4">
        <w:rPr>
          <w:rFonts w:ascii="Times New Roman" w:hAnsi="Times New Roman"/>
          <w:sz w:val="24"/>
          <w:szCs w:val="24"/>
        </w:rPr>
        <w:t>Widajatun</w:t>
      </w:r>
      <w:proofErr w:type="spellEnd"/>
      <w:r w:rsidRPr="00C307A4">
        <w:rPr>
          <w:rFonts w:ascii="Times New Roman" w:hAnsi="Times New Roman"/>
          <w:sz w:val="24"/>
          <w:szCs w:val="24"/>
        </w:rPr>
        <w:t xml:space="preserve">, “Growth of Islamic Fintech in Indonesia,” </w:t>
      </w:r>
      <w:r w:rsidRPr="00C307A4">
        <w:rPr>
          <w:rFonts w:ascii="Times New Roman" w:hAnsi="Times New Roman"/>
          <w:i/>
          <w:iCs/>
          <w:sz w:val="24"/>
          <w:szCs w:val="24"/>
        </w:rPr>
        <w:t xml:space="preserve">J. Econ. </w:t>
      </w:r>
      <w:proofErr w:type="spellStart"/>
      <w:r w:rsidRPr="00C307A4">
        <w:rPr>
          <w:rFonts w:ascii="Times New Roman" w:hAnsi="Times New Roman"/>
          <w:i/>
          <w:iCs/>
          <w:sz w:val="24"/>
          <w:szCs w:val="24"/>
        </w:rPr>
        <w:t>Financ</w:t>
      </w:r>
      <w:proofErr w:type="spellEnd"/>
      <w:r w:rsidRPr="00C307A4">
        <w:rPr>
          <w:rFonts w:ascii="Times New Roman" w:hAnsi="Times New Roman"/>
          <w:i/>
          <w:iCs/>
          <w:sz w:val="24"/>
          <w:szCs w:val="24"/>
        </w:rPr>
        <w:t>. Manag. Stud.</w:t>
      </w:r>
      <w:r w:rsidRPr="00C307A4">
        <w:rPr>
          <w:rFonts w:ascii="Times New Roman" w:hAnsi="Times New Roman"/>
          <w:sz w:val="24"/>
          <w:szCs w:val="24"/>
        </w:rPr>
        <w:t xml:space="preserve">, vol. 07, no. 06,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10.47191/</w:t>
      </w:r>
      <w:proofErr w:type="spellStart"/>
      <w:r w:rsidRPr="00C307A4">
        <w:rPr>
          <w:rFonts w:ascii="Times New Roman" w:hAnsi="Times New Roman"/>
          <w:sz w:val="24"/>
          <w:szCs w:val="24"/>
        </w:rPr>
        <w:t>jefms</w:t>
      </w:r>
      <w:proofErr w:type="spellEnd"/>
      <w:r w:rsidRPr="00C307A4">
        <w:rPr>
          <w:rFonts w:ascii="Times New Roman" w:hAnsi="Times New Roman"/>
          <w:sz w:val="24"/>
          <w:szCs w:val="24"/>
        </w:rPr>
        <w:t>/v7-i6-53.</w:t>
      </w:r>
    </w:p>
    <w:p w14:paraId="1AE6DC5F"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[47]</w:t>
      </w:r>
      <w:r w:rsidRPr="00C307A4">
        <w:rPr>
          <w:rFonts w:ascii="Times New Roman" w:hAnsi="Times New Roman"/>
          <w:sz w:val="24"/>
          <w:szCs w:val="24"/>
        </w:rPr>
        <w:tab/>
        <w:t xml:space="preserve">N. Utami and M. L. </w:t>
      </w:r>
      <w:proofErr w:type="spellStart"/>
      <w:r w:rsidRPr="00C307A4">
        <w:rPr>
          <w:rFonts w:ascii="Times New Roman" w:hAnsi="Times New Roman"/>
          <w:sz w:val="24"/>
          <w:szCs w:val="24"/>
        </w:rPr>
        <w:t>Sitanggang</w:t>
      </w:r>
      <w:proofErr w:type="spellEnd"/>
      <w:r w:rsidRPr="00C307A4">
        <w:rPr>
          <w:rFonts w:ascii="Times New Roman" w:hAnsi="Times New Roman"/>
          <w:sz w:val="24"/>
          <w:szCs w:val="24"/>
        </w:rPr>
        <w:t xml:space="preserve">, “The Effect of Fintech Implementation on the Performance of SMEs,” </w:t>
      </w:r>
      <w:r w:rsidRPr="00C307A4">
        <w:rPr>
          <w:rFonts w:ascii="Times New Roman" w:hAnsi="Times New Roman"/>
          <w:i/>
          <w:iCs/>
          <w:sz w:val="24"/>
          <w:szCs w:val="24"/>
        </w:rPr>
        <w:t>J. Int. Conf. Proc.</w:t>
      </w:r>
      <w:r w:rsidRPr="00C307A4">
        <w:rPr>
          <w:rFonts w:ascii="Times New Roman" w:hAnsi="Times New Roman"/>
          <w:sz w:val="24"/>
          <w:szCs w:val="24"/>
        </w:rPr>
        <w:t xml:space="preserve">, vol. 4, no. 3,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10.32535/jicp.v4i3.1342.</w:t>
      </w:r>
    </w:p>
    <w:p w14:paraId="25A0D6BF"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[48]</w:t>
      </w:r>
      <w:r w:rsidRPr="00C307A4">
        <w:rPr>
          <w:rFonts w:ascii="Times New Roman" w:hAnsi="Times New Roman"/>
          <w:sz w:val="24"/>
          <w:szCs w:val="24"/>
        </w:rPr>
        <w:tab/>
        <w:t xml:space="preserve">C. Shi and J. Lu, “Unlocking Economic Resilience: A New Methodological Approach and Empirical Examination Under Digital Transformation,” </w:t>
      </w:r>
      <w:r w:rsidRPr="00C307A4">
        <w:rPr>
          <w:rFonts w:ascii="Times New Roman" w:hAnsi="Times New Roman"/>
          <w:i/>
          <w:iCs/>
          <w:sz w:val="24"/>
          <w:szCs w:val="24"/>
        </w:rPr>
        <w:t>Land</w:t>
      </w:r>
      <w:r w:rsidRPr="00C307A4">
        <w:rPr>
          <w:rFonts w:ascii="Times New Roman" w:hAnsi="Times New Roman"/>
          <w:sz w:val="24"/>
          <w:szCs w:val="24"/>
        </w:rPr>
        <w:t xml:space="preserve">, vol. 13, no. 5, p. 621,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10.3390/land13050621.</w:t>
      </w:r>
    </w:p>
    <w:p w14:paraId="265B13A3"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[49]</w:t>
      </w:r>
      <w:r w:rsidRPr="00C307A4">
        <w:rPr>
          <w:rFonts w:ascii="Times New Roman" w:hAnsi="Times New Roman"/>
          <w:sz w:val="24"/>
          <w:szCs w:val="24"/>
        </w:rPr>
        <w:tab/>
        <w:t xml:space="preserve">D. </w:t>
      </w:r>
      <w:proofErr w:type="spellStart"/>
      <w:r w:rsidRPr="00C307A4">
        <w:rPr>
          <w:rFonts w:ascii="Times New Roman" w:hAnsi="Times New Roman"/>
          <w:sz w:val="24"/>
          <w:szCs w:val="24"/>
        </w:rPr>
        <w:t>Kumalasari</w:t>
      </w:r>
      <w:proofErr w:type="spellEnd"/>
      <w:r w:rsidRPr="00C307A4">
        <w:rPr>
          <w:rFonts w:ascii="Times New Roman" w:hAnsi="Times New Roman"/>
          <w:sz w:val="24"/>
          <w:szCs w:val="24"/>
        </w:rPr>
        <w:t xml:space="preserve"> and A. Farida, “Utilizing Financial Technology (Fintech) to Drive Increased Economic Growth,” </w:t>
      </w:r>
      <w:r w:rsidRPr="00C307A4">
        <w:rPr>
          <w:rFonts w:ascii="Times New Roman" w:hAnsi="Times New Roman"/>
          <w:i/>
          <w:iCs/>
          <w:sz w:val="24"/>
          <w:szCs w:val="24"/>
        </w:rPr>
        <w:t xml:space="preserve">J. Ilm. Manaj. </w:t>
      </w:r>
      <w:proofErr w:type="spellStart"/>
      <w:r w:rsidRPr="00C307A4">
        <w:rPr>
          <w:rFonts w:ascii="Times New Roman" w:hAnsi="Times New Roman"/>
          <w:i/>
          <w:iCs/>
          <w:sz w:val="24"/>
          <w:szCs w:val="24"/>
        </w:rPr>
        <w:t>Kesatuan</w:t>
      </w:r>
      <w:proofErr w:type="spellEnd"/>
      <w:r w:rsidRPr="00C307A4">
        <w:rPr>
          <w:rFonts w:ascii="Times New Roman" w:hAnsi="Times New Roman"/>
          <w:sz w:val="24"/>
          <w:szCs w:val="24"/>
        </w:rPr>
        <w:t xml:space="preserve">, vol. 12, no. 1, pp. 9–16,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10.37641/jimkes.v12i1.2339.</w:t>
      </w:r>
    </w:p>
    <w:p w14:paraId="0F0D1B2D"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[50]</w:t>
      </w:r>
      <w:r w:rsidRPr="00C307A4">
        <w:rPr>
          <w:rFonts w:ascii="Times New Roman" w:hAnsi="Times New Roman"/>
          <w:sz w:val="24"/>
          <w:szCs w:val="24"/>
        </w:rPr>
        <w:tab/>
        <w:t xml:space="preserve">C. A. </w:t>
      </w:r>
      <w:proofErr w:type="spellStart"/>
      <w:r w:rsidRPr="00C307A4">
        <w:rPr>
          <w:rFonts w:ascii="Times New Roman" w:hAnsi="Times New Roman"/>
          <w:sz w:val="24"/>
          <w:szCs w:val="24"/>
        </w:rPr>
        <w:t>Mbate</w:t>
      </w:r>
      <w:proofErr w:type="spellEnd"/>
      <w:r w:rsidRPr="00C307A4">
        <w:rPr>
          <w:rFonts w:ascii="Times New Roman" w:hAnsi="Times New Roman"/>
          <w:sz w:val="24"/>
          <w:szCs w:val="24"/>
        </w:rPr>
        <w:t xml:space="preserve">, W. </w:t>
      </w:r>
      <w:proofErr w:type="spellStart"/>
      <w:r w:rsidRPr="00C307A4">
        <w:rPr>
          <w:rFonts w:ascii="Times New Roman" w:hAnsi="Times New Roman"/>
          <w:sz w:val="24"/>
          <w:szCs w:val="24"/>
        </w:rPr>
        <w:t>Windjiarto</w:t>
      </w:r>
      <w:proofErr w:type="spellEnd"/>
      <w:r w:rsidRPr="00C307A4">
        <w:rPr>
          <w:rFonts w:ascii="Times New Roman" w:hAnsi="Times New Roman"/>
          <w:sz w:val="24"/>
          <w:szCs w:val="24"/>
        </w:rPr>
        <w:t xml:space="preserve">, F. Halawa, and H. E. Sinaga, “Understanding the Impacts </w:t>
      </w:r>
      <w:r w:rsidRPr="00C307A4">
        <w:rPr>
          <w:rFonts w:ascii="Times New Roman" w:hAnsi="Times New Roman"/>
          <w:sz w:val="24"/>
          <w:szCs w:val="24"/>
        </w:rPr>
        <w:lastRenderedPageBreak/>
        <w:t xml:space="preserve">of Financial Technology in the Society 5.0 Era,” </w:t>
      </w:r>
      <w:proofErr w:type="spellStart"/>
      <w:r w:rsidRPr="00C307A4">
        <w:rPr>
          <w:rFonts w:ascii="Times New Roman" w:hAnsi="Times New Roman"/>
          <w:i/>
          <w:iCs/>
          <w:sz w:val="24"/>
          <w:szCs w:val="24"/>
        </w:rPr>
        <w:t>Financ</w:t>
      </w:r>
      <w:proofErr w:type="spellEnd"/>
      <w:r w:rsidRPr="00C307A4">
        <w:rPr>
          <w:rFonts w:ascii="Times New Roman" w:hAnsi="Times New Roman"/>
          <w:i/>
          <w:iCs/>
          <w:sz w:val="24"/>
          <w:szCs w:val="24"/>
        </w:rPr>
        <w:t xml:space="preserve">. J. </w:t>
      </w:r>
      <w:proofErr w:type="spellStart"/>
      <w:r w:rsidRPr="00C307A4">
        <w:rPr>
          <w:rFonts w:ascii="Times New Roman" w:hAnsi="Times New Roman"/>
          <w:i/>
          <w:iCs/>
          <w:sz w:val="24"/>
          <w:szCs w:val="24"/>
        </w:rPr>
        <w:t>Akunt</w:t>
      </w:r>
      <w:proofErr w:type="spellEnd"/>
      <w:r w:rsidRPr="00C307A4">
        <w:rPr>
          <w:rFonts w:ascii="Times New Roman" w:hAnsi="Times New Roman"/>
          <w:i/>
          <w:iCs/>
          <w:sz w:val="24"/>
          <w:szCs w:val="24"/>
        </w:rPr>
        <w:t>.</w:t>
      </w:r>
      <w:r w:rsidRPr="00C307A4">
        <w:rPr>
          <w:rFonts w:ascii="Times New Roman" w:hAnsi="Times New Roman"/>
          <w:sz w:val="24"/>
          <w:szCs w:val="24"/>
        </w:rPr>
        <w:t xml:space="preserve">, vol. 9, no. 1, pp. 97–111,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10.37403/financial.v9i1.519.</w:t>
      </w:r>
    </w:p>
    <w:p w14:paraId="04D8415A"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[51]</w:t>
      </w:r>
      <w:r w:rsidRPr="00C307A4">
        <w:rPr>
          <w:rFonts w:ascii="Times New Roman" w:hAnsi="Times New Roman"/>
          <w:sz w:val="24"/>
          <w:szCs w:val="24"/>
        </w:rPr>
        <w:tab/>
        <w:t xml:space="preserve">N. Sadiq, U. Baneen, and S. F. Abbas, “Fintech Adoption and Its Impact on Sustainability: Risk Benefit Analysis of an Emerging Economy,” </w:t>
      </w:r>
      <w:r w:rsidRPr="00C307A4">
        <w:rPr>
          <w:rFonts w:ascii="Times New Roman" w:hAnsi="Times New Roman"/>
          <w:i/>
          <w:iCs/>
          <w:sz w:val="24"/>
          <w:szCs w:val="24"/>
        </w:rPr>
        <w:t>Audit Account. Rev.</w:t>
      </w:r>
      <w:r w:rsidRPr="00C307A4">
        <w:rPr>
          <w:rFonts w:ascii="Times New Roman" w:hAnsi="Times New Roman"/>
          <w:sz w:val="24"/>
          <w:szCs w:val="24"/>
        </w:rPr>
        <w:t xml:space="preserve">, vol. 3, no. 2, pp. 95–126, 2023,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10.32350/aar.32.05.</w:t>
      </w:r>
    </w:p>
    <w:p w14:paraId="774FCF6A" w14:textId="77777777" w:rsidR="0039635F" w:rsidRPr="00C307A4" w:rsidRDefault="0039635F" w:rsidP="0039635F">
      <w:pPr>
        <w:widowControl w:val="0"/>
        <w:autoSpaceDE w:val="0"/>
        <w:autoSpaceDN w:val="0"/>
        <w:adjustRightInd w:val="0"/>
        <w:ind w:left="640" w:hanging="640"/>
        <w:rPr>
          <w:rFonts w:ascii="Times New Roman" w:hAnsi="Times New Roman"/>
          <w:sz w:val="24"/>
          <w:szCs w:val="24"/>
        </w:rPr>
      </w:pPr>
      <w:r w:rsidRPr="00C307A4">
        <w:rPr>
          <w:rFonts w:ascii="Times New Roman" w:hAnsi="Times New Roman"/>
          <w:sz w:val="24"/>
          <w:szCs w:val="24"/>
        </w:rPr>
        <w:t>[52]</w:t>
      </w:r>
      <w:r w:rsidRPr="00C307A4">
        <w:rPr>
          <w:rFonts w:ascii="Times New Roman" w:hAnsi="Times New Roman"/>
          <w:sz w:val="24"/>
          <w:szCs w:val="24"/>
        </w:rPr>
        <w:tab/>
        <w:t xml:space="preserve">E. </w:t>
      </w:r>
      <w:proofErr w:type="spellStart"/>
      <w:r w:rsidRPr="00C307A4">
        <w:rPr>
          <w:rFonts w:ascii="Times New Roman" w:hAnsi="Times New Roman"/>
          <w:sz w:val="24"/>
          <w:szCs w:val="24"/>
        </w:rPr>
        <w:t>Junarsin</w:t>
      </w:r>
      <w:proofErr w:type="spellEnd"/>
      <w:r w:rsidRPr="00C307A4">
        <w:rPr>
          <w:rFonts w:ascii="Times New Roman" w:hAnsi="Times New Roman"/>
          <w:sz w:val="24"/>
          <w:szCs w:val="24"/>
        </w:rPr>
        <w:t xml:space="preserve"> </w:t>
      </w:r>
      <w:r w:rsidRPr="00C307A4">
        <w:rPr>
          <w:rFonts w:ascii="Times New Roman" w:hAnsi="Times New Roman"/>
          <w:i/>
          <w:iCs/>
          <w:sz w:val="24"/>
          <w:szCs w:val="24"/>
        </w:rPr>
        <w:t>et al.</w:t>
      </w:r>
      <w:r w:rsidRPr="00C307A4">
        <w:rPr>
          <w:rFonts w:ascii="Times New Roman" w:hAnsi="Times New Roman"/>
          <w:sz w:val="24"/>
          <w:szCs w:val="24"/>
        </w:rPr>
        <w:t xml:space="preserve">, “Can Technological Innovation Spur Economic Development? The Case of Indonesia,” </w:t>
      </w:r>
      <w:r w:rsidRPr="00C307A4">
        <w:rPr>
          <w:rFonts w:ascii="Times New Roman" w:hAnsi="Times New Roman"/>
          <w:i/>
          <w:iCs/>
          <w:sz w:val="24"/>
          <w:szCs w:val="24"/>
        </w:rPr>
        <w:t>J. Sci. Technol. Policy Manag.</w:t>
      </w:r>
      <w:r w:rsidRPr="00C307A4">
        <w:rPr>
          <w:rFonts w:ascii="Times New Roman" w:hAnsi="Times New Roman"/>
          <w:sz w:val="24"/>
          <w:szCs w:val="24"/>
        </w:rPr>
        <w:t xml:space="preserve">, vol. 14, no. 1, pp. 25–52, 2021,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10.1108/jstpm-12-2020-0169.</w:t>
      </w:r>
    </w:p>
    <w:p w14:paraId="4BD51EC7" w14:textId="77777777" w:rsidR="0039635F" w:rsidRDefault="0039635F" w:rsidP="0039635F">
      <w:pPr>
        <w:rPr>
          <w:rFonts w:ascii="Avenir Next LT Pro" w:hAnsi="Avenir Next LT Pro"/>
          <w:sz w:val="24"/>
          <w:szCs w:val="24"/>
        </w:rPr>
      </w:pPr>
      <w:r w:rsidRPr="00C307A4">
        <w:rPr>
          <w:rFonts w:ascii="Times New Roman" w:hAnsi="Times New Roman"/>
          <w:sz w:val="24"/>
          <w:szCs w:val="24"/>
        </w:rPr>
        <w:t>[53]</w:t>
      </w:r>
      <w:r w:rsidRPr="00C307A4">
        <w:rPr>
          <w:rFonts w:ascii="Times New Roman" w:hAnsi="Times New Roman"/>
          <w:sz w:val="24"/>
          <w:szCs w:val="24"/>
        </w:rPr>
        <w:tab/>
        <w:t xml:space="preserve">K. I. Obiora and P. K. </w:t>
      </w:r>
      <w:proofErr w:type="spellStart"/>
      <w:r w:rsidRPr="00C307A4">
        <w:rPr>
          <w:rFonts w:ascii="Times New Roman" w:hAnsi="Times New Roman"/>
          <w:sz w:val="24"/>
          <w:szCs w:val="24"/>
        </w:rPr>
        <w:t>Ozili</w:t>
      </w:r>
      <w:proofErr w:type="spellEnd"/>
      <w:r w:rsidRPr="00C307A4">
        <w:rPr>
          <w:rFonts w:ascii="Times New Roman" w:hAnsi="Times New Roman"/>
          <w:sz w:val="24"/>
          <w:szCs w:val="24"/>
        </w:rPr>
        <w:t xml:space="preserve">, “Benefits of Digital-Only Financial Inclusion,” pp. 261–269, 2024, </w:t>
      </w:r>
      <w:proofErr w:type="spellStart"/>
      <w:r w:rsidRPr="00C307A4">
        <w:rPr>
          <w:rFonts w:ascii="Times New Roman" w:hAnsi="Times New Roman"/>
          <w:sz w:val="24"/>
          <w:szCs w:val="24"/>
        </w:rPr>
        <w:t>doi</w:t>
      </w:r>
      <w:proofErr w:type="spellEnd"/>
      <w:r w:rsidRPr="00C307A4">
        <w:rPr>
          <w:rFonts w:ascii="Times New Roman" w:hAnsi="Times New Roman"/>
          <w:sz w:val="24"/>
          <w:szCs w:val="24"/>
        </w:rPr>
        <w:t>: 10.4018/979-8-3693-0082-4.ch015.</w:t>
      </w:r>
      <w:r>
        <w:rPr>
          <w:rFonts w:ascii="Avenir Next LT Pro" w:hAnsi="Avenir Next LT Pro"/>
          <w:sz w:val="24"/>
          <w:szCs w:val="24"/>
        </w:rPr>
        <w:t>]</w:t>
      </w:r>
    </w:p>
    <w:p w14:paraId="23701AD5" w14:textId="77777777" w:rsidR="0039635F" w:rsidRDefault="0039635F" w:rsidP="00C823C9">
      <w:pPr>
        <w:rPr>
          <w:rFonts w:ascii="Times New Roman" w:hAnsi="Times New Roman" w:cs="Times New Roman"/>
          <w:noProof/>
          <w:sz w:val="24"/>
          <w:szCs w:val="24"/>
          <w:lang w:val="id-ID"/>
        </w:rPr>
      </w:pPr>
    </w:p>
    <w:permEnd w:id="1227253741"/>
    <w:p w14:paraId="60ABF50C" w14:textId="42DDFB74" w:rsidR="00501F8E" w:rsidRPr="00C823C9" w:rsidRDefault="00E82246" w:rsidP="00C823C9">
      <w:pPr>
        <w:rPr>
          <w:rFonts w:ascii="Times New Roman" w:hAnsi="Times New Roman" w:cs="Times New Roman"/>
          <w:noProof/>
          <w:sz w:val="24"/>
          <w:szCs w:val="24"/>
          <w:lang w:val="id-ID"/>
        </w:rPr>
      </w:pPr>
      <w:r w:rsidRPr="00C823C9">
        <w:rPr>
          <w:rFonts w:ascii="Times New Roman" w:hAnsi="Times New Roman" w:cs="Times New Roman"/>
          <w:noProof/>
          <w:sz w:val="24"/>
          <w:szCs w:val="24"/>
          <w:lang w:val="id-ID"/>
        </w:rPr>
        <w:t xml:space="preserve"> </w:t>
      </w:r>
    </w:p>
    <w:sectPr w:rsidR="00501F8E" w:rsidRPr="00C823C9" w:rsidSect="00E822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E5D"/>
    <w:multiLevelType w:val="multilevel"/>
    <w:tmpl w:val="D474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34041"/>
    <w:multiLevelType w:val="hybridMultilevel"/>
    <w:tmpl w:val="6A8263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B28DF"/>
    <w:multiLevelType w:val="multilevel"/>
    <w:tmpl w:val="49E06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86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7E93719"/>
    <w:multiLevelType w:val="multilevel"/>
    <w:tmpl w:val="08D079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E6DA4"/>
    <w:multiLevelType w:val="multilevel"/>
    <w:tmpl w:val="F948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40559"/>
    <w:multiLevelType w:val="hybridMultilevel"/>
    <w:tmpl w:val="585EA852"/>
    <w:lvl w:ilvl="0" w:tplc="1650490A">
      <w:start w:val="1"/>
      <w:numFmt w:val="decimal"/>
      <w:lvlText w:val="%1."/>
      <w:lvlJc w:val="left"/>
      <w:pPr>
        <w:ind w:left="463" w:hanging="360"/>
      </w:pPr>
      <w:rPr>
        <w:rFonts w:eastAsia="Calibri" w:hAnsi="Calibri" w:cs="Times New Roman"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7" w15:restartNumberingAfterBreak="0">
    <w:nsid w:val="14D311C2"/>
    <w:multiLevelType w:val="multilevel"/>
    <w:tmpl w:val="14D311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73E6B90"/>
    <w:multiLevelType w:val="hybridMultilevel"/>
    <w:tmpl w:val="BDE0E140"/>
    <w:lvl w:ilvl="0" w:tplc="EA6A6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505E92"/>
    <w:multiLevelType w:val="multilevel"/>
    <w:tmpl w:val="A926A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C05BB"/>
    <w:multiLevelType w:val="hybridMultilevel"/>
    <w:tmpl w:val="6924FB4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267E59DF"/>
    <w:multiLevelType w:val="hybridMultilevel"/>
    <w:tmpl w:val="1756C25C"/>
    <w:lvl w:ilvl="0" w:tplc="0421000F">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97258"/>
    <w:multiLevelType w:val="hybridMultilevel"/>
    <w:tmpl w:val="E2486714"/>
    <w:lvl w:ilvl="0" w:tplc="BC72DE7C">
      <w:start w:val="1"/>
      <w:numFmt w:val="decimal"/>
      <w:lvlText w:val="%1."/>
      <w:lvlJc w:val="left"/>
      <w:pPr>
        <w:ind w:left="462" w:hanging="360"/>
      </w:pPr>
      <w:rPr>
        <w:rFonts w:eastAsia="Calibri" w:hAnsi="Calibri" w:cs="Times New Roman"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3" w15:restartNumberingAfterBreak="0">
    <w:nsid w:val="2D4A1F63"/>
    <w:multiLevelType w:val="multilevel"/>
    <w:tmpl w:val="91422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77767"/>
    <w:multiLevelType w:val="hybridMultilevel"/>
    <w:tmpl w:val="3364C9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FEA7162"/>
    <w:multiLevelType w:val="hybridMultilevel"/>
    <w:tmpl w:val="45A0A0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023207"/>
    <w:multiLevelType w:val="multilevel"/>
    <w:tmpl w:val="EEEE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B3C7E"/>
    <w:multiLevelType w:val="multilevel"/>
    <w:tmpl w:val="EDD8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A3F53"/>
    <w:multiLevelType w:val="multilevel"/>
    <w:tmpl w:val="0DCA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23464"/>
    <w:multiLevelType w:val="hybridMultilevel"/>
    <w:tmpl w:val="1062C4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3DBB63BB"/>
    <w:multiLevelType w:val="multilevel"/>
    <w:tmpl w:val="3DBB63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3E74934"/>
    <w:multiLevelType w:val="multilevel"/>
    <w:tmpl w:val="C236368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47414DF5"/>
    <w:multiLevelType w:val="hybridMultilevel"/>
    <w:tmpl w:val="1CB6B1A6"/>
    <w:lvl w:ilvl="0" w:tplc="38090001">
      <w:start w:val="1"/>
      <w:numFmt w:val="bullet"/>
      <w:lvlText w:val=""/>
      <w:lvlJc w:val="left"/>
      <w:pPr>
        <w:ind w:left="720" w:hanging="360"/>
      </w:pPr>
      <w:rPr>
        <w:rFonts w:ascii="Symbol" w:hAnsi="Symbol" w:hint="default"/>
      </w:rPr>
    </w:lvl>
    <w:lvl w:ilvl="1" w:tplc="DAF68A48">
      <w:numFmt w:val="bullet"/>
      <w:lvlText w:val="•"/>
      <w:lvlJc w:val="left"/>
      <w:pPr>
        <w:ind w:left="1800" w:hanging="720"/>
      </w:pPr>
      <w:rPr>
        <w:rFonts w:ascii="Avenir Next LT Pro" w:eastAsiaTheme="minorEastAsia" w:hAnsi="Avenir Next LT Pro"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88277B9"/>
    <w:multiLevelType w:val="hybridMultilevel"/>
    <w:tmpl w:val="99D896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4A056C7C"/>
    <w:multiLevelType w:val="hybridMultilevel"/>
    <w:tmpl w:val="4746A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4F8F60FF"/>
    <w:multiLevelType w:val="multilevel"/>
    <w:tmpl w:val="BDAE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B0B00"/>
    <w:multiLevelType w:val="multilevel"/>
    <w:tmpl w:val="9768026E"/>
    <w:lvl w:ilvl="0">
      <w:start w:val="4"/>
      <w:numFmt w:val="decimal"/>
      <w:lvlText w:val="%1"/>
      <w:lvlJc w:val="left"/>
      <w:pPr>
        <w:ind w:left="360" w:hanging="360"/>
      </w:pPr>
      <w:rPr>
        <w:rFonts w:hint="default"/>
      </w:rPr>
    </w:lvl>
    <w:lvl w:ilvl="1">
      <w:start w:val="1"/>
      <w:numFmt w:val="decimal"/>
      <w:pStyle w:val="subbab4"/>
      <w:lvlText w:val="%1.%2"/>
      <w:lvlJc w:val="left"/>
      <w:pPr>
        <w:ind w:left="786" w:hanging="360"/>
      </w:pPr>
      <w:rPr>
        <w:rFonts w:hint="default"/>
      </w:rPr>
    </w:lvl>
    <w:lvl w:ilvl="2">
      <w:start w:val="1"/>
      <w:numFmt w:val="decimal"/>
      <w:pStyle w:val="411"/>
      <w:lvlText w:val="%1.%2.%3"/>
      <w:lvlJc w:val="left"/>
      <w:pPr>
        <w:ind w:left="1572" w:hanging="720"/>
      </w:pPr>
      <w:rPr>
        <w:rFonts w:hint="default"/>
        <w:i w:val="0"/>
        <w:iCs w:val="0"/>
      </w:rPr>
    </w:lvl>
    <w:lvl w:ilvl="3">
      <w:start w:val="1"/>
      <w:numFmt w:val="decimal"/>
      <w:pStyle w:val="4111"/>
      <w:lvlText w:val="%1.%2.%3.%4"/>
      <w:lvlJc w:val="left"/>
      <w:pPr>
        <w:ind w:left="1998" w:hanging="720"/>
      </w:pPr>
      <w:rPr>
        <w:rFonts w:hint="default"/>
        <w:i w:val="0"/>
        <w:iCs w:val="0"/>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54A5D"/>
    <w:multiLevelType w:val="multilevel"/>
    <w:tmpl w:val="56454A5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8660750"/>
    <w:multiLevelType w:val="multilevel"/>
    <w:tmpl w:val="828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8868B4"/>
    <w:multiLevelType w:val="hybridMultilevel"/>
    <w:tmpl w:val="3E96565A"/>
    <w:lvl w:ilvl="0" w:tplc="BC72DE7C">
      <w:start w:val="1"/>
      <w:numFmt w:val="decimal"/>
      <w:lvlText w:val="%1."/>
      <w:lvlJc w:val="left"/>
      <w:pPr>
        <w:ind w:left="462" w:hanging="360"/>
      </w:pPr>
      <w:rPr>
        <w:rFonts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BD3052"/>
    <w:multiLevelType w:val="multilevel"/>
    <w:tmpl w:val="0EC60CFC"/>
    <w:lvl w:ilvl="0">
      <w:start w:val="1"/>
      <w:numFmt w:val="lowerLetter"/>
      <w:lvlText w:val="%1."/>
      <w:lvlJc w:val="left"/>
      <w:pPr>
        <w:ind w:left="720" w:hanging="360"/>
      </w:pPr>
      <w:rPr>
        <w:rFonts w:ascii="Times New Roman" w:eastAsiaTheme="minorHAnsi" w:hAnsi="Times New Roman" w:cs="Times New Roman" w:hint="default"/>
      </w:rPr>
    </w:lvl>
    <w:lvl w:ilvl="1">
      <w:start w:val="1"/>
      <w:numFmt w:val="decimal"/>
      <w:lvlText w:val="%2."/>
      <w:lvlJc w:val="left"/>
      <w:pPr>
        <w:ind w:left="72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64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04E4AD9"/>
    <w:multiLevelType w:val="multilevel"/>
    <w:tmpl w:val="604E4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0E45608"/>
    <w:multiLevelType w:val="multilevel"/>
    <w:tmpl w:val="7366A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36F1E"/>
    <w:multiLevelType w:val="hybridMultilevel"/>
    <w:tmpl w:val="348A0C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49F6CA9"/>
    <w:multiLevelType w:val="hybridMultilevel"/>
    <w:tmpl w:val="4B2A0F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64AE30BA"/>
    <w:multiLevelType w:val="multilevel"/>
    <w:tmpl w:val="37B4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A73CC"/>
    <w:multiLevelType w:val="hybridMultilevel"/>
    <w:tmpl w:val="698A36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7AC0D8B"/>
    <w:multiLevelType w:val="hybridMultilevel"/>
    <w:tmpl w:val="5DC83B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0" w15:restartNumberingAfterBreak="0">
    <w:nsid w:val="694A0D82"/>
    <w:multiLevelType w:val="multilevel"/>
    <w:tmpl w:val="D4E01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416C3C"/>
    <w:multiLevelType w:val="multilevel"/>
    <w:tmpl w:val="03CC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F30E8"/>
    <w:multiLevelType w:val="multilevel"/>
    <w:tmpl w:val="02F84B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A10D10"/>
    <w:multiLevelType w:val="hybridMultilevel"/>
    <w:tmpl w:val="613E05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FC23589"/>
    <w:multiLevelType w:val="multilevel"/>
    <w:tmpl w:val="F78E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417DD"/>
    <w:multiLevelType w:val="multilevel"/>
    <w:tmpl w:val="74F417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F3A2782"/>
    <w:multiLevelType w:val="hybridMultilevel"/>
    <w:tmpl w:val="4B3005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582687302">
    <w:abstractNumId w:val="28"/>
  </w:num>
  <w:num w:numId="2" w16cid:durableId="1424718373">
    <w:abstractNumId w:val="2"/>
  </w:num>
  <w:num w:numId="3" w16cid:durableId="1678145630">
    <w:abstractNumId w:val="16"/>
  </w:num>
  <w:num w:numId="4" w16cid:durableId="845755571">
    <w:abstractNumId w:val="1"/>
  </w:num>
  <w:num w:numId="5" w16cid:durableId="783158111">
    <w:abstractNumId w:val="35"/>
  </w:num>
  <w:num w:numId="6" w16cid:durableId="2070641309">
    <w:abstractNumId w:val="14"/>
  </w:num>
  <w:num w:numId="7" w16cid:durableId="1847095530">
    <w:abstractNumId w:val="4"/>
  </w:num>
  <w:num w:numId="8" w16cid:durableId="955017344">
    <w:abstractNumId w:val="24"/>
  </w:num>
  <w:num w:numId="9" w16cid:durableId="374887950">
    <w:abstractNumId w:val="15"/>
  </w:num>
  <w:num w:numId="10" w16cid:durableId="979845811">
    <w:abstractNumId w:val="46"/>
  </w:num>
  <w:num w:numId="11" w16cid:durableId="260919927">
    <w:abstractNumId w:val="36"/>
  </w:num>
  <w:num w:numId="12" w16cid:durableId="157159180">
    <w:abstractNumId w:val="12"/>
  </w:num>
  <w:num w:numId="13" w16cid:durableId="1751078490">
    <w:abstractNumId w:val="31"/>
  </w:num>
  <w:num w:numId="14" w16cid:durableId="298608541">
    <w:abstractNumId w:val="6"/>
  </w:num>
  <w:num w:numId="15" w16cid:durableId="1071346678">
    <w:abstractNumId w:val="11"/>
  </w:num>
  <w:num w:numId="16" w16cid:durableId="180631136">
    <w:abstractNumId w:val="23"/>
  </w:num>
  <w:num w:numId="17" w16cid:durableId="1220090142">
    <w:abstractNumId w:val="25"/>
  </w:num>
  <w:num w:numId="18" w16cid:durableId="1828129945">
    <w:abstractNumId w:val="8"/>
  </w:num>
  <w:num w:numId="19" w16cid:durableId="477068313">
    <w:abstractNumId w:val="43"/>
  </w:num>
  <w:num w:numId="20" w16cid:durableId="496533393">
    <w:abstractNumId w:val="20"/>
  </w:num>
  <w:num w:numId="21" w16cid:durableId="1100754836">
    <w:abstractNumId w:val="29"/>
  </w:num>
  <w:num w:numId="22" w16cid:durableId="345638731">
    <w:abstractNumId w:val="45"/>
  </w:num>
  <w:num w:numId="23" w16cid:durableId="1704401507">
    <w:abstractNumId w:val="33"/>
  </w:num>
  <w:num w:numId="24" w16cid:durableId="2141222253">
    <w:abstractNumId w:val="7"/>
  </w:num>
  <w:num w:numId="25" w16cid:durableId="1264991373">
    <w:abstractNumId w:val="21"/>
  </w:num>
  <w:num w:numId="26" w16cid:durableId="195193216">
    <w:abstractNumId w:val="30"/>
  </w:num>
  <w:num w:numId="27" w16cid:durableId="19476947">
    <w:abstractNumId w:val="5"/>
  </w:num>
  <w:num w:numId="28" w16cid:durableId="669530113">
    <w:abstractNumId w:val="18"/>
  </w:num>
  <w:num w:numId="29" w16cid:durableId="1888177641">
    <w:abstractNumId w:val="26"/>
  </w:num>
  <w:num w:numId="30" w16cid:durableId="1668945954">
    <w:abstractNumId w:val="17"/>
  </w:num>
  <w:num w:numId="31" w16cid:durableId="1894848295">
    <w:abstractNumId w:val="0"/>
  </w:num>
  <w:num w:numId="32" w16cid:durableId="1233734776">
    <w:abstractNumId w:val="41"/>
  </w:num>
  <w:num w:numId="33" w16cid:durableId="1177115379">
    <w:abstractNumId w:val="34"/>
  </w:num>
  <w:num w:numId="34" w16cid:durableId="2037997156">
    <w:abstractNumId w:val="44"/>
  </w:num>
  <w:num w:numId="35" w16cid:durableId="1749960042">
    <w:abstractNumId w:val="37"/>
  </w:num>
  <w:num w:numId="36" w16cid:durableId="638343888">
    <w:abstractNumId w:val="13"/>
  </w:num>
  <w:num w:numId="37" w16cid:durableId="884219726">
    <w:abstractNumId w:val="19"/>
  </w:num>
  <w:num w:numId="38" w16cid:durableId="5988312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96936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9927487">
    <w:abstractNumId w:val="3"/>
  </w:num>
  <w:num w:numId="41" w16cid:durableId="1643463085">
    <w:abstractNumId w:val="32"/>
  </w:num>
  <w:num w:numId="42" w16cid:durableId="741176391">
    <w:abstractNumId w:val="27"/>
  </w:num>
  <w:num w:numId="43" w16cid:durableId="757679022">
    <w:abstractNumId w:val="22"/>
  </w:num>
  <w:num w:numId="44" w16cid:durableId="618028562">
    <w:abstractNumId w:val="38"/>
  </w:num>
  <w:num w:numId="45" w16cid:durableId="882056634">
    <w:abstractNumId w:val="9"/>
  </w:num>
  <w:num w:numId="46" w16cid:durableId="1585989904">
    <w:abstractNumId w:val="40"/>
  </w:num>
  <w:num w:numId="47" w16cid:durableId="17055946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1" w:cryptProviderType="rsaAES" w:cryptAlgorithmClass="hash" w:cryptAlgorithmType="typeAny" w:cryptAlgorithmSid="14" w:cryptSpinCount="100000" w:hash="zWAj2g7U23p9EohiHLVmP/pvtaHeiuL9X4IhsTpyiBAcax3Dlg0GpCCeKB2N0/PoLdPTQbrbhwAkQkspbo7vqA==" w:salt="2aTAzuVb4ajgDJJanG0g3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tDA1NjcwMjUwNzNT0lEKTi0uzszPAykwrAUApNeLFSwAAAA="/>
  </w:docVars>
  <w:rsids>
    <w:rsidRoot w:val="00EA2458"/>
    <w:rsid w:val="00077E7C"/>
    <w:rsid w:val="000A4290"/>
    <w:rsid w:val="000B333A"/>
    <w:rsid w:val="000E1797"/>
    <w:rsid w:val="00107E71"/>
    <w:rsid w:val="001928A5"/>
    <w:rsid w:val="001C1142"/>
    <w:rsid w:val="001F772B"/>
    <w:rsid w:val="00202CC2"/>
    <w:rsid w:val="002B34DC"/>
    <w:rsid w:val="0030092F"/>
    <w:rsid w:val="003449C5"/>
    <w:rsid w:val="0039635F"/>
    <w:rsid w:val="00413026"/>
    <w:rsid w:val="00464E8C"/>
    <w:rsid w:val="004A1394"/>
    <w:rsid w:val="004E0715"/>
    <w:rsid w:val="00501B66"/>
    <w:rsid w:val="00501F8E"/>
    <w:rsid w:val="005D1E08"/>
    <w:rsid w:val="005F3435"/>
    <w:rsid w:val="0061332E"/>
    <w:rsid w:val="00696785"/>
    <w:rsid w:val="006B0840"/>
    <w:rsid w:val="006C63B1"/>
    <w:rsid w:val="007750D4"/>
    <w:rsid w:val="007D28A7"/>
    <w:rsid w:val="00807992"/>
    <w:rsid w:val="00871F07"/>
    <w:rsid w:val="008C1014"/>
    <w:rsid w:val="0094338A"/>
    <w:rsid w:val="00955A3B"/>
    <w:rsid w:val="00992910"/>
    <w:rsid w:val="00A52696"/>
    <w:rsid w:val="00A82E0D"/>
    <w:rsid w:val="00AB680A"/>
    <w:rsid w:val="00B1385D"/>
    <w:rsid w:val="00B439DA"/>
    <w:rsid w:val="00BB349C"/>
    <w:rsid w:val="00BD3526"/>
    <w:rsid w:val="00BF622A"/>
    <w:rsid w:val="00C16DAD"/>
    <w:rsid w:val="00C41E13"/>
    <w:rsid w:val="00C82103"/>
    <w:rsid w:val="00C823C9"/>
    <w:rsid w:val="00D02634"/>
    <w:rsid w:val="00D44511"/>
    <w:rsid w:val="00DF72F7"/>
    <w:rsid w:val="00E82246"/>
    <w:rsid w:val="00E82BF6"/>
    <w:rsid w:val="00E84336"/>
    <w:rsid w:val="00E85B3F"/>
    <w:rsid w:val="00E97D04"/>
    <w:rsid w:val="00EA2458"/>
    <w:rsid w:val="00EB165E"/>
    <w:rsid w:val="00EC2FB5"/>
    <w:rsid w:val="00ED7344"/>
    <w:rsid w:val="00EE7820"/>
    <w:rsid w:val="00F62E09"/>
    <w:rsid w:val="00F73C2C"/>
    <w:rsid w:val="00F76B47"/>
    <w:rsid w:val="00FA77D5"/>
    <w:rsid w:val="00FB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DC"/>
  </w:style>
  <w:style w:type="paragraph" w:styleId="Heading1">
    <w:name w:val="heading 1"/>
    <w:basedOn w:val="Normal"/>
    <w:next w:val="Normal"/>
    <w:link w:val="Heading1Char"/>
    <w:uiPriority w:val="9"/>
    <w:qFormat/>
    <w:rsid w:val="001928A5"/>
    <w:pPr>
      <w:keepNext/>
      <w:keepLines/>
      <w:spacing w:before="360" w:after="80" w:line="278" w:lineRule="auto"/>
      <w:jc w:val="left"/>
      <w:outlineLvl w:val="0"/>
    </w:pPr>
    <w:rPr>
      <w:rFonts w:asciiTheme="majorHAnsi" w:eastAsiaTheme="majorEastAsia" w:hAnsiTheme="majorHAnsi" w:cstheme="majorBidi"/>
      <w:color w:val="2E74B5"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1928A5"/>
    <w:pPr>
      <w:keepNext/>
      <w:keepLines/>
      <w:spacing w:before="160" w:after="80" w:line="278" w:lineRule="auto"/>
      <w:jc w:val="left"/>
      <w:outlineLvl w:val="1"/>
    </w:pPr>
    <w:rPr>
      <w:rFonts w:asciiTheme="majorHAnsi" w:eastAsiaTheme="majorEastAsia" w:hAnsiTheme="majorHAnsi" w:cstheme="majorBidi"/>
      <w:color w:val="2E74B5"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1928A5"/>
    <w:pPr>
      <w:keepNext/>
      <w:keepLines/>
      <w:spacing w:before="160" w:after="80" w:line="278" w:lineRule="auto"/>
      <w:jc w:val="left"/>
      <w:outlineLvl w:val="2"/>
    </w:pPr>
    <w:rPr>
      <w:rFonts w:eastAsiaTheme="majorEastAsia" w:cstheme="majorBidi"/>
      <w:color w:val="2E74B5"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1928A5"/>
    <w:pPr>
      <w:keepNext/>
      <w:keepLines/>
      <w:spacing w:before="80" w:after="40" w:line="278" w:lineRule="auto"/>
      <w:jc w:val="left"/>
      <w:outlineLvl w:val="3"/>
    </w:pPr>
    <w:rPr>
      <w:rFonts w:eastAsiaTheme="majorEastAsia" w:cstheme="majorBidi"/>
      <w:i/>
      <w:iCs/>
      <w:color w:val="2E74B5" w:themeColor="accent1" w:themeShade="BF"/>
      <w:kern w:val="2"/>
      <w:sz w:val="24"/>
      <w:szCs w:val="24"/>
      <w:lang w:val="en-ID" w:eastAsia="zh-CN"/>
      <w14:ligatures w14:val="standardContextual"/>
    </w:rPr>
  </w:style>
  <w:style w:type="paragraph" w:styleId="Heading5">
    <w:name w:val="heading 5"/>
    <w:basedOn w:val="Normal"/>
    <w:next w:val="Normal"/>
    <w:link w:val="Heading5Char"/>
    <w:uiPriority w:val="9"/>
    <w:semiHidden/>
    <w:unhideWhenUsed/>
    <w:qFormat/>
    <w:rsid w:val="001928A5"/>
    <w:pPr>
      <w:keepNext/>
      <w:keepLines/>
      <w:spacing w:before="80" w:after="40" w:line="278" w:lineRule="auto"/>
      <w:jc w:val="left"/>
      <w:outlineLvl w:val="4"/>
    </w:pPr>
    <w:rPr>
      <w:rFonts w:eastAsiaTheme="majorEastAsia" w:cstheme="majorBidi"/>
      <w:color w:val="2E74B5" w:themeColor="accent1" w:themeShade="BF"/>
      <w:kern w:val="2"/>
      <w:sz w:val="24"/>
      <w:szCs w:val="24"/>
      <w:lang w:val="en-ID" w:eastAsia="zh-CN"/>
      <w14:ligatures w14:val="standardContextual"/>
    </w:rPr>
  </w:style>
  <w:style w:type="paragraph" w:styleId="Heading6">
    <w:name w:val="heading 6"/>
    <w:basedOn w:val="Normal"/>
    <w:next w:val="Normal"/>
    <w:link w:val="Heading6Char"/>
    <w:uiPriority w:val="9"/>
    <w:semiHidden/>
    <w:unhideWhenUsed/>
    <w:qFormat/>
    <w:rsid w:val="001928A5"/>
    <w:pPr>
      <w:keepNext/>
      <w:keepLines/>
      <w:spacing w:before="40" w:after="0" w:line="278" w:lineRule="auto"/>
      <w:jc w:val="left"/>
      <w:outlineLvl w:val="5"/>
    </w:pPr>
    <w:rPr>
      <w:rFonts w:eastAsiaTheme="majorEastAsia" w:cstheme="majorBidi"/>
      <w:i/>
      <w:iCs/>
      <w:color w:val="595959" w:themeColor="text1" w:themeTint="A6"/>
      <w:kern w:val="2"/>
      <w:sz w:val="24"/>
      <w:szCs w:val="24"/>
      <w:lang w:val="en-ID" w:eastAsia="zh-CN"/>
      <w14:ligatures w14:val="standardContextual"/>
    </w:rPr>
  </w:style>
  <w:style w:type="paragraph" w:styleId="Heading7">
    <w:name w:val="heading 7"/>
    <w:basedOn w:val="Normal"/>
    <w:next w:val="Normal"/>
    <w:link w:val="Heading7Char"/>
    <w:uiPriority w:val="9"/>
    <w:semiHidden/>
    <w:unhideWhenUsed/>
    <w:qFormat/>
    <w:rsid w:val="001928A5"/>
    <w:pPr>
      <w:keepNext/>
      <w:keepLines/>
      <w:spacing w:before="40" w:after="0" w:line="278" w:lineRule="auto"/>
      <w:jc w:val="left"/>
      <w:outlineLvl w:val="6"/>
    </w:pPr>
    <w:rPr>
      <w:rFonts w:eastAsiaTheme="majorEastAsia" w:cstheme="majorBidi"/>
      <w:color w:val="595959" w:themeColor="text1" w:themeTint="A6"/>
      <w:kern w:val="2"/>
      <w:sz w:val="24"/>
      <w:szCs w:val="24"/>
      <w:lang w:val="en-ID" w:eastAsia="zh-CN"/>
      <w14:ligatures w14:val="standardContextual"/>
    </w:rPr>
  </w:style>
  <w:style w:type="paragraph" w:styleId="Heading8">
    <w:name w:val="heading 8"/>
    <w:basedOn w:val="Normal"/>
    <w:next w:val="Normal"/>
    <w:link w:val="Heading8Char"/>
    <w:uiPriority w:val="9"/>
    <w:semiHidden/>
    <w:unhideWhenUsed/>
    <w:qFormat/>
    <w:rsid w:val="001928A5"/>
    <w:pPr>
      <w:keepNext/>
      <w:keepLines/>
      <w:spacing w:after="0" w:line="278" w:lineRule="auto"/>
      <w:jc w:val="left"/>
      <w:outlineLvl w:val="7"/>
    </w:pPr>
    <w:rPr>
      <w:rFonts w:eastAsiaTheme="majorEastAsia" w:cstheme="majorBidi"/>
      <w:i/>
      <w:iCs/>
      <w:color w:val="272727" w:themeColor="text1" w:themeTint="D8"/>
      <w:kern w:val="2"/>
      <w:sz w:val="24"/>
      <w:szCs w:val="24"/>
      <w:lang w:val="en-ID" w:eastAsia="zh-CN"/>
      <w14:ligatures w14:val="standardContextual"/>
    </w:rPr>
  </w:style>
  <w:style w:type="paragraph" w:styleId="Heading9">
    <w:name w:val="heading 9"/>
    <w:basedOn w:val="Normal"/>
    <w:next w:val="Normal"/>
    <w:link w:val="Heading9Char"/>
    <w:uiPriority w:val="9"/>
    <w:semiHidden/>
    <w:unhideWhenUsed/>
    <w:qFormat/>
    <w:rsid w:val="001928A5"/>
    <w:pPr>
      <w:keepNext/>
      <w:keepLines/>
      <w:spacing w:after="0" w:line="278" w:lineRule="auto"/>
      <w:jc w:val="left"/>
      <w:outlineLvl w:val="8"/>
    </w:pPr>
    <w:rPr>
      <w:rFonts w:eastAsiaTheme="majorEastAsia" w:cstheme="majorBidi"/>
      <w:color w:val="272727" w:themeColor="text1" w:themeTint="D8"/>
      <w:kern w:val="2"/>
      <w:sz w:val="24"/>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458"/>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Body of text,kepala 1,Colorful List - Accent 11,List Paragraph1,kepala,spasi 2 taiiii,Body of text1,kepala 11,Body of text2,kepala 12,Body of text3,kepala 13,Body of text4,kepala 14,Body of text11,kepala 111,Body of text21,awal"/>
    <w:basedOn w:val="Normal"/>
    <w:link w:val="ListParagraphChar"/>
    <w:uiPriority w:val="34"/>
    <w:qFormat/>
    <w:rsid w:val="00EA2458"/>
    <w:pPr>
      <w:widowControl w:val="0"/>
      <w:spacing w:after="0"/>
    </w:pPr>
  </w:style>
  <w:style w:type="character" w:customStyle="1" w:styleId="Heading1Char">
    <w:name w:val="Heading 1 Char"/>
    <w:basedOn w:val="DefaultParagraphFont"/>
    <w:link w:val="Heading1"/>
    <w:uiPriority w:val="9"/>
    <w:rsid w:val="001928A5"/>
    <w:rPr>
      <w:rFonts w:asciiTheme="majorHAnsi" w:eastAsiaTheme="majorEastAsia" w:hAnsiTheme="majorHAnsi" w:cstheme="majorBidi"/>
      <w:color w:val="2E74B5" w:themeColor="accent1" w:themeShade="BF"/>
      <w:kern w:val="2"/>
      <w:sz w:val="40"/>
      <w:szCs w:val="40"/>
      <w:lang w:val="en-ID" w:eastAsia="zh-CN"/>
      <w14:ligatures w14:val="standardContextual"/>
    </w:rPr>
  </w:style>
  <w:style w:type="character" w:customStyle="1" w:styleId="Heading2Char">
    <w:name w:val="Heading 2 Char"/>
    <w:basedOn w:val="DefaultParagraphFont"/>
    <w:link w:val="Heading2"/>
    <w:uiPriority w:val="9"/>
    <w:semiHidden/>
    <w:rsid w:val="001928A5"/>
    <w:rPr>
      <w:rFonts w:asciiTheme="majorHAnsi" w:eastAsiaTheme="majorEastAsia" w:hAnsiTheme="majorHAnsi" w:cstheme="majorBidi"/>
      <w:color w:val="2E74B5" w:themeColor="accent1" w:themeShade="BF"/>
      <w:kern w:val="2"/>
      <w:sz w:val="32"/>
      <w:szCs w:val="32"/>
      <w:lang w:val="en-ID" w:eastAsia="zh-CN"/>
      <w14:ligatures w14:val="standardContextual"/>
    </w:rPr>
  </w:style>
  <w:style w:type="character" w:customStyle="1" w:styleId="Heading3Char">
    <w:name w:val="Heading 3 Char"/>
    <w:basedOn w:val="DefaultParagraphFont"/>
    <w:link w:val="Heading3"/>
    <w:uiPriority w:val="9"/>
    <w:semiHidden/>
    <w:qFormat/>
    <w:rsid w:val="001928A5"/>
    <w:rPr>
      <w:rFonts w:eastAsiaTheme="majorEastAsia" w:cstheme="majorBidi"/>
      <w:color w:val="2E74B5" w:themeColor="accent1" w:themeShade="BF"/>
      <w:kern w:val="2"/>
      <w:sz w:val="28"/>
      <w:szCs w:val="28"/>
      <w:lang w:val="en-ID" w:eastAsia="zh-CN"/>
      <w14:ligatures w14:val="standardContextual"/>
    </w:rPr>
  </w:style>
  <w:style w:type="character" w:customStyle="1" w:styleId="Heading4Char">
    <w:name w:val="Heading 4 Char"/>
    <w:basedOn w:val="DefaultParagraphFont"/>
    <w:link w:val="Heading4"/>
    <w:uiPriority w:val="9"/>
    <w:semiHidden/>
    <w:qFormat/>
    <w:rsid w:val="001928A5"/>
    <w:rPr>
      <w:rFonts w:eastAsiaTheme="majorEastAsia" w:cstheme="majorBidi"/>
      <w:i/>
      <w:iCs/>
      <w:color w:val="2E74B5" w:themeColor="accent1" w:themeShade="BF"/>
      <w:kern w:val="2"/>
      <w:sz w:val="24"/>
      <w:szCs w:val="24"/>
      <w:lang w:val="en-ID" w:eastAsia="zh-CN"/>
      <w14:ligatures w14:val="standardContextual"/>
    </w:rPr>
  </w:style>
  <w:style w:type="character" w:customStyle="1" w:styleId="Heading5Char">
    <w:name w:val="Heading 5 Char"/>
    <w:basedOn w:val="DefaultParagraphFont"/>
    <w:link w:val="Heading5"/>
    <w:uiPriority w:val="9"/>
    <w:semiHidden/>
    <w:rsid w:val="001928A5"/>
    <w:rPr>
      <w:rFonts w:eastAsiaTheme="majorEastAsia" w:cstheme="majorBidi"/>
      <w:color w:val="2E74B5" w:themeColor="accent1" w:themeShade="BF"/>
      <w:kern w:val="2"/>
      <w:sz w:val="24"/>
      <w:szCs w:val="24"/>
      <w:lang w:val="en-ID" w:eastAsia="zh-CN"/>
      <w14:ligatures w14:val="standardContextual"/>
    </w:rPr>
  </w:style>
  <w:style w:type="character" w:customStyle="1" w:styleId="Heading6Char">
    <w:name w:val="Heading 6 Char"/>
    <w:basedOn w:val="DefaultParagraphFont"/>
    <w:link w:val="Heading6"/>
    <w:uiPriority w:val="9"/>
    <w:semiHidden/>
    <w:rsid w:val="001928A5"/>
    <w:rPr>
      <w:rFonts w:eastAsiaTheme="majorEastAsia" w:cstheme="majorBidi"/>
      <w:i/>
      <w:iCs/>
      <w:color w:val="595959" w:themeColor="text1" w:themeTint="A6"/>
      <w:kern w:val="2"/>
      <w:sz w:val="24"/>
      <w:szCs w:val="24"/>
      <w:lang w:val="en-ID" w:eastAsia="zh-CN"/>
      <w14:ligatures w14:val="standardContextual"/>
    </w:rPr>
  </w:style>
  <w:style w:type="character" w:customStyle="1" w:styleId="Heading7Char">
    <w:name w:val="Heading 7 Char"/>
    <w:basedOn w:val="DefaultParagraphFont"/>
    <w:link w:val="Heading7"/>
    <w:uiPriority w:val="9"/>
    <w:semiHidden/>
    <w:rsid w:val="001928A5"/>
    <w:rPr>
      <w:rFonts w:eastAsiaTheme="majorEastAsia" w:cstheme="majorBidi"/>
      <w:color w:val="595959" w:themeColor="text1" w:themeTint="A6"/>
      <w:kern w:val="2"/>
      <w:sz w:val="24"/>
      <w:szCs w:val="24"/>
      <w:lang w:val="en-ID" w:eastAsia="zh-CN"/>
      <w14:ligatures w14:val="standardContextual"/>
    </w:rPr>
  </w:style>
  <w:style w:type="character" w:customStyle="1" w:styleId="Heading8Char">
    <w:name w:val="Heading 8 Char"/>
    <w:basedOn w:val="DefaultParagraphFont"/>
    <w:link w:val="Heading8"/>
    <w:uiPriority w:val="9"/>
    <w:semiHidden/>
    <w:rsid w:val="001928A5"/>
    <w:rPr>
      <w:rFonts w:eastAsiaTheme="majorEastAsia" w:cstheme="majorBidi"/>
      <w:i/>
      <w:iCs/>
      <w:color w:val="272727" w:themeColor="text1" w:themeTint="D8"/>
      <w:kern w:val="2"/>
      <w:sz w:val="24"/>
      <w:szCs w:val="24"/>
      <w:lang w:val="en-ID" w:eastAsia="zh-CN"/>
      <w14:ligatures w14:val="standardContextual"/>
    </w:rPr>
  </w:style>
  <w:style w:type="character" w:customStyle="1" w:styleId="Heading9Char">
    <w:name w:val="Heading 9 Char"/>
    <w:basedOn w:val="DefaultParagraphFont"/>
    <w:link w:val="Heading9"/>
    <w:uiPriority w:val="9"/>
    <w:semiHidden/>
    <w:rsid w:val="001928A5"/>
    <w:rPr>
      <w:rFonts w:eastAsiaTheme="majorEastAsia" w:cstheme="majorBidi"/>
      <w:color w:val="272727" w:themeColor="text1" w:themeTint="D8"/>
      <w:kern w:val="2"/>
      <w:sz w:val="24"/>
      <w:szCs w:val="24"/>
      <w:lang w:val="en-ID" w:eastAsia="zh-CN"/>
      <w14:ligatures w14:val="standardContextual"/>
    </w:rPr>
  </w:style>
  <w:style w:type="paragraph" w:styleId="Title">
    <w:name w:val="Title"/>
    <w:basedOn w:val="Normal"/>
    <w:next w:val="Normal"/>
    <w:link w:val="TitleChar"/>
    <w:uiPriority w:val="10"/>
    <w:qFormat/>
    <w:rsid w:val="001928A5"/>
    <w:pPr>
      <w:spacing w:after="80"/>
      <w:contextualSpacing/>
      <w:jc w:val="left"/>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1928A5"/>
    <w:rPr>
      <w:rFonts w:asciiTheme="majorHAnsi" w:eastAsiaTheme="majorEastAsia" w:hAnsiTheme="majorHAnsi" w:cstheme="majorBidi"/>
      <w:spacing w:val="-10"/>
      <w:kern w:val="28"/>
      <w:sz w:val="56"/>
      <w:szCs w:val="56"/>
      <w:lang w:val="en-ID" w:eastAsia="zh-CN"/>
      <w14:ligatures w14:val="standardContextual"/>
    </w:rPr>
  </w:style>
  <w:style w:type="paragraph" w:styleId="Subtitle">
    <w:name w:val="Subtitle"/>
    <w:basedOn w:val="Normal"/>
    <w:next w:val="Normal"/>
    <w:link w:val="SubtitleChar"/>
    <w:uiPriority w:val="11"/>
    <w:qFormat/>
    <w:rsid w:val="001928A5"/>
    <w:pPr>
      <w:numPr>
        <w:ilvl w:val="1"/>
      </w:numPr>
      <w:spacing w:after="160" w:line="278" w:lineRule="auto"/>
      <w:jc w:val="left"/>
    </w:pPr>
    <w:rPr>
      <w:rFonts w:eastAsiaTheme="majorEastAsia"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1928A5"/>
    <w:rPr>
      <w:rFonts w:eastAsiaTheme="majorEastAsia" w:cstheme="majorBidi"/>
      <w:color w:val="595959" w:themeColor="text1" w:themeTint="A6"/>
      <w:spacing w:val="15"/>
      <w:kern w:val="2"/>
      <w:sz w:val="28"/>
      <w:szCs w:val="28"/>
      <w:lang w:val="en-ID" w:eastAsia="zh-CN"/>
      <w14:ligatures w14:val="standardContextual"/>
    </w:rPr>
  </w:style>
  <w:style w:type="paragraph" w:styleId="Quote">
    <w:name w:val="Quote"/>
    <w:basedOn w:val="Normal"/>
    <w:next w:val="Normal"/>
    <w:link w:val="QuoteChar"/>
    <w:uiPriority w:val="29"/>
    <w:qFormat/>
    <w:rsid w:val="001928A5"/>
    <w:pPr>
      <w:spacing w:before="160" w:after="160" w:line="278" w:lineRule="auto"/>
      <w:jc w:val="center"/>
    </w:pPr>
    <w:rPr>
      <w:rFonts w:eastAsiaTheme="minorEastAsia"/>
      <w:i/>
      <w:iCs/>
      <w:color w:val="404040" w:themeColor="text1" w:themeTint="BF"/>
      <w:kern w:val="2"/>
      <w:sz w:val="24"/>
      <w:szCs w:val="24"/>
      <w:lang w:val="en-ID" w:eastAsia="zh-CN"/>
      <w14:ligatures w14:val="standardContextual"/>
    </w:rPr>
  </w:style>
  <w:style w:type="character" w:customStyle="1" w:styleId="QuoteChar">
    <w:name w:val="Quote Char"/>
    <w:basedOn w:val="DefaultParagraphFont"/>
    <w:link w:val="Quote"/>
    <w:uiPriority w:val="29"/>
    <w:rsid w:val="001928A5"/>
    <w:rPr>
      <w:rFonts w:eastAsiaTheme="minorEastAsia"/>
      <w:i/>
      <w:iCs/>
      <w:color w:val="404040" w:themeColor="text1" w:themeTint="BF"/>
      <w:kern w:val="2"/>
      <w:sz w:val="24"/>
      <w:szCs w:val="24"/>
      <w:lang w:val="en-ID" w:eastAsia="zh-CN"/>
      <w14:ligatures w14:val="standardContextual"/>
    </w:rPr>
  </w:style>
  <w:style w:type="character" w:styleId="IntenseEmphasis">
    <w:name w:val="Intense Emphasis"/>
    <w:basedOn w:val="DefaultParagraphFont"/>
    <w:uiPriority w:val="21"/>
    <w:qFormat/>
    <w:rsid w:val="001928A5"/>
    <w:rPr>
      <w:i/>
      <w:iCs/>
      <w:color w:val="2E74B5" w:themeColor="accent1" w:themeShade="BF"/>
    </w:rPr>
  </w:style>
  <w:style w:type="paragraph" w:styleId="IntenseQuote">
    <w:name w:val="Intense Quote"/>
    <w:basedOn w:val="Normal"/>
    <w:next w:val="Normal"/>
    <w:link w:val="IntenseQuoteChar"/>
    <w:uiPriority w:val="30"/>
    <w:qFormat/>
    <w:rsid w:val="001928A5"/>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EastAsia"/>
      <w:i/>
      <w:iCs/>
      <w:color w:val="2E74B5" w:themeColor="accent1" w:themeShade="BF"/>
      <w:kern w:val="2"/>
      <w:sz w:val="24"/>
      <w:szCs w:val="24"/>
      <w:lang w:val="en-ID" w:eastAsia="zh-CN"/>
      <w14:ligatures w14:val="standardContextual"/>
    </w:rPr>
  </w:style>
  <w:style w:type="character" w:customStyle="1" w:styleId="IntenseQuoteChar">
    <w:name w:val="Intense Quote Char"/>
    <w:basedOn w:val="DefaultParagraphFont"/>
    <w:link w:val="IntenseQuote"/>
    <w:uiPriority w:val="30"/>
    <w:rsid w:val="001928A5"/>
    <w:rPr>
      <w:rFonts w:eastAsiaTheme="minorEastAsia"/>
      <w:i/>
      <w:iCs/>
      <w:color w:val="2E74B5" w:themeColor="accent1" w:themeShade="BF"/>
      <w:kern w:val="2"/>
      <w:sz w:val="24"/>
      <w:szCs w:val="24"/>
      <w:lang w:val="en-ID" w:eastAsia="zh-CN"/>
      <w14:ligatures w14:val="standardContextual"/>
    </w:rPr>
  </w:style>
  <w:style w:type="character" w:styleId="IntenseReference">
    <w:name w:val="Intense Reference"/>
    <w:basedOn w:val="DefaultParagraphFont"/>
    <w:uiPriority w:val="32"/>
    <w:qFormat/>
    <w:rsid w:val="001928A5"/>
    <w:rPr>
      <w:b/>
      <w:bCs/>
      <w:smallCaps/>
      <w:color w:val="2E74B5" w:themeColor="accent1" w:themeShade="BF"/>
      <w:spacing w:val="5"/>
    </w:rPr>
  </w:style>
  <w:style w:type="paragraph" w:styleId="NormalWeb">
    <w:name w:val="Normal (Web)"/>
    <w:basedOn w:val="Normal"/>
    <w:uiPriority w:val="99"/>
    <w:unhideWhenUsed/>
    <w:qFormat/>
    <w:rsid w:val="001928A5"/>
    <w:pPr>
      <w:spacing w:before="100" w:beforeAutospacing="1" w:after="100" w:afterAutospacing="1"/>
      <w:jc w:val="left"/>
    </w:pPr>
    <w:rPr>
      <w:rFonts w:ascii="Times New Roman" w:eastAsia="Times New Roman" w:hAnsi="Times New Roman" w:cs="Times New Roman"/>
      <w:noProof/>
      <w:sz w:val="24"/>
      <w:szCs w:val="24"/>
      <w:lang w:val="en-ID" w:eastAsia="zh-CN"/>
    </w:rPr>
  </w:style>
  <w:style w:type="character" w:styleId="Strong">
    <w:name w:val="Strong"/>
    <w:basedOn w:val="DefaultParagraphFont"/>
    <w:uiPriority w:val="22"/>
    <w:qFormat/>
    <w:rsid w:val="001928A5"/>
    <w:rPr>
      <w:b/>
      <w:bCs/>
    </w:rPr>
  </w:style>
  <w:style w:type="character" w:customStyle="1" w:styleId="relative">
    <w:name w:val="relative"/>
    <w:basedOn w:val="DefaultParagraphFont"/>
    <w:rsid w:val="001928A5"/>
  </w:style>
  <w:style w:type="character" w:styleId="Hyperlink">
    <w:name w:val="Hyperlink"/>
    <w:basedOn w:val="DefaultParagraphFont"/>
    <w:uiPriority w:val="99"/>
    <w:unhideWhenUsed/>
    <w:rsid w:val="001928A5"/>
    <w:rPr>
      <w:color w:val="0563C1" w:themeColor="hyperlink"/>
      <w:u w:val="single"/>
    </w:rPr>
  </w:style>
  <w:style w:type="character" w:styleId="Emphasis">
    <w:name w:val="Emphasis"/>
    <w:basedOn w:val="DefaultParagraphFont"/>
    <w:uiPriority w:val="20"/>
    <w:qFormat/>
    <w:rsid w:val="001928A5"/>
    <w:rPr>
      <w:i/>
      <w:iCs/>
    </w:rPr>
  </w:style>
  <w:style w:type="character" w:customStyle="1" w:styleId="mrel">
    <w:name w:val="mrel"/>
    <w:basedOn w:val="DefaultParagraphFont"/>
    <w:rsid w:val="001928A5"/>
  </w:style>
  <w:style w:type="character" w:customStyle="1" w:styleId="ListParagraphChar">
    <w:name w:val="List Paragraph Char"/>
    <w:aliases w:val="Heading 10 Char,Body of text Char,kepala 1 Char,Colorful List - Accent 11 Char,List Paragraph1 Char,kepala Char,spasi 2 taiiii Char,Body of text1 Char,kepala 11 Char,Body of text2 Char,kepala 12 Char,Body of text3 Char,kepala 13 Char"/>
    <w:link w:val="ListParagraph"/>
    <w:uiPriority w:val="34"/>
    <w:qFormat/>
    <w:locked/>
    <w:rsid w:val="001928A5"/>
  </w:style>
  <w:style w:type="paragraph" w:styleId="Caption">
    <w:name w:val="caption"/>
    <w:basedOn w:val="Normal"/>
    <w:next w:val="Normal"/>
    <w:uiPriority w:val="35"/>
    <w:unhideWhenUsed/>
    <w:qFormat/>
    <w:rsid w:val="001928A5"/>
    <w:pPr>
      <w:spacing w:after="200"/>
      <w:jc w:val="left"/>
    </w:pPr>
    <w:rPr>
      <w:i/>
      <w:iCs/>
      <w:noProof/>
      <w:color w:val="44546A" w:themeColor="text2"/>
      <w:sz w:val="18"/>
      <w:szCs w:val="18"/>
      <w:lang w:val="en-ID"/>
    </w:rPr>
  </w:style>
  <w:style w:type="paragraph" w:customStyle="1" w:styleId="subbab4">
    <w:name w:val="sub bab 4"/>
    <w:basedOn w:val="ListParagraph"/>
    <w:qFormat/>
    <w:rsid w:val="001928A5"/>
    <w:pPr>
      <w:widowControl/>
      <w:numPr>
        <w:ilvl w:val="1"/>
        <w:numId w:val="42"/>
      </w:numPr>
      <w:spacing w:line="480" w:lineRule="auto"/>
      <w:contextualSpacing/>
    </w:pPr>
    <w:rPr>
      <w:rFonts w:ascii="Times New Roman" w:hAnsi="Times New Roman" w:cs="Times New Roman"/>
      <w:b/>
      <w:bCs/>
      <w:sz w:val="24"/>
      <w:szCs w:val="24"/>
      <w:lang w:val="en-ID"/>
    </w:rPr>
  </w:style>
  <w:style w:type="paragraph" w:customStyle="1" w:styleId="411">
    <w:name w:val="4.1.1"/>
    <w:basedOn w:val="ListParagraph"/>
    <w:qFormat/>
    <w:rsid w:val="001928A5"/>
    <w:pPr>
      <w:widowControl/>
      <w:numPr>
        <w:ilvl w:val="2"/>
        <w:numId w:val="42"/>
      </w:numPr>
      <w:spacing w:line="480" w:lineRule="auto"/>
      <w:contextualSpacing/>
    </w:pPr>
    <w:rPr>
      <w:rFonts w:ascii="Times New Roman" w:hAnsi="Times New Roman" w:cs="Times New Roman"/>
      <w:b/>
      <w:bCs/>
      <w:i/>
      <w:iCs/>
      <w:noProof/>
      <w:sz w:val="24"/>
      <w:szCs w:val="24"/>
      <w:lang w:val="en-ID"/>
    </w:rPr>
  </w:style>
  <w:style w:type="paragraph" w:customStyle="1" w:styleId="4111">
    <w:name w:val="4.1.1.1"/>
    <w:basedOn w:val="ListParagraph"/>
    <w:qFormat/>
    <w:rsid w:val="001928A5"/>
    <w:pPr>
      <w:widowControl/>
      <w:numPr>
        <w:ilvl w:val="3"/>
        <w:numId w:val="42"/>
      </w:numPr>
      <w:spacing w:line="480" w:lineRule="auto"/>
      <w:contextualSpacing/>
    </w:pPr>
    <w:rPr>
      <w:rFonts w:ascii="Times New Roman" w:hAnsi="Times New Roman" w:cs="Times New Roman"/>
      <w:b/>
      <w:bCs/>
      <w:i/>
      <w:iCs/>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erald.com/insight/publication/issn/1368-3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3F52F31F84BE18D34FBB28D9B3396"/>
        <w:category>
          <w:name w:val="General"/>
          <w:gallery w:val="placeholder"/>
        </w:category>
        <w:types>
          <w:type w:val="bbPlcHdr"/>
        </w:types>
        <w:behaviors>
          <w:behavior w:val="content"/>
        </w:behaviors>
        <w:guid w:val="{D1323496-D54F-4EBD-80C7-32B5D22D576E}"/>
      </w:docPartPr>
      <w:docPartBody>
        <w:p w:rsidR="00000000" w:rsidRDefault="000A141B" w:rsidP="000A141B">
          <w:pPr>
            <w:pStyle w:val="BD83F52F31F84BE18D34FBB28D9B3396"/>
          </w:pPr>
          <w:r w:rsidRPr="00617A00">
            <w:rPr>
              <w:rStyle w:val="PlaceholderText"/>
            </w:rPr>
            <w:t>Click or tap here to enter text.</w:t>
          </w:r>
        </w:p>
      </w:docPartBody>
    </w:docPart>
    <w:docPart>
      <w:docPartPr>
        <w:name w:val="2590BD3B977C4E9FBDB9B9ED5C4A63ED"/>
        <w:category>
          <w:name w:val="General"/>
          <w:gallery w:val="placeholder"/>
        </w:category>
        <w:types>
          <w:type w:val="bbPlcHdr"/>
        </w:types>
        <w:behaviors>
          <w:behavior w:val="content"/>
        </w:behaviors>
        <w:guid w:val="{19FE138B-26F8-447B-966B-683F91B3ED82}"/>
      </w:docPartPr>
      <w:docPartBody>
        <w:p w:rsidR="00000000" w:rsidRDefault="000A141B" w:rsidP="000A141B">
          <w:pPr>
            <w:pStyle w:val="2590BD3B977C4E9FBDB9B9ED5C4A63ED"/>
          </w:pPr>
          <w:r w:rsidRPr="00617A00">
            <w:rPr>
              <w:rStyle w:val="PlaceholderText"/>
            </w:rPr>
            <w:t>Click or tap here to enter text.</w:t>
          </w:r>
        </w:p>
      </w:docPartBody>
    </w:docPart>
    <w:docPart>
      <w:docPartPr>
        <w:name w:val="469B163B84514E2B86AEDDE7685B6220"/>
        <w:category>
          <w:name w:val="General"/>
          <w:gallery w:val="placeholder"/>
        </w:category>
        <w:types>
          <w:type w:val="bbPlcHdr"/>
        </w:types>
        <w:behaviors>
          <w:behavior w:val="content"/>
        </w:behaviors>
        <w:guid w:val="{6BFE74ED-096A-4A9A-A2AC-61C56E20EE51}"/>
      </w:docPartPr>
      <w:docPartBody>
        <w:p w:rsidR="00000000" w:rsidRDefault="000A141B" w:rsidP="000A141B">
          <w:pPr>
            <w:pStyle w:val="469B163B84514E2B86AEDDE7685B6220"/>
          </w:pPr>
          <w:r w:rsidRPr="00617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1B"/>
    <w:rsid w:val="000A141B"/>
    <w:rsid w:val="006913C9"/>
    <w:rsid w:val="007D28A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41B"/>
    <w:rPr>
      <w:color w:val="666666"/>
    </w:rPr>
  </w:style>
  <w:style w:type="paragraph" w:customStyle="1" w:styleId="BD83F52F31F84BE18D34FBB28D9B3396">
    <w:name w:val="BD83F52F31F84BE18D34FBB28D9B3396"/>
    <w:rsid w:val="000A141B"/>
  </w:style>
  <w:style w:type="paragraph" w:customStyle="1" w:styleId="2590BD3B977C4E9FBDB9B9ED5C4A63ED">
    <w:name w:val="2590BD3B977C4E9FBDB9B9ED5C4A63ED"/>
    <w:rsid w:val="000A141B"/>
  </w:style>
  <w:style w:type="paragraph" w:customStyle="1" w:styleId="469B163B84514E2B86AEDDE7685B6220">
    <w:name w:val="469B163B84514E2B86AEDDE7685B6220"/>
    <w:rsid w:val="000A1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2544-F9AF-45CD-AC73-65C6327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15255</Words>
  <Characters>97788</Characters>
  <Application>Microsoft Office Word</Application>
  <DocSecurity>8</DocSecurity>
  <Lines>2963</Lines>
  <Paragraphs>1449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laptop acer</cp:lastModifiedBy>
  <cp:revision>3</cp:revision>
  <dcterms:created xsi:type="dcterms:W3CDTF">2025-09-14T12:24:00Z</dcterms:created>
  <dcterms:modified xsi:type="dcterms:W3CDTF">2025-09-14T12:29:00Z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56085c93b13694c813f2e975b571cca528416a80056a4a1122b77fe4bddce81e</vt:lpwstr>
  </property>
</Properties>
</file>