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AF" w:rsidRPr="0052640A" w:rsidRDefault="00D755AF" w:rsidP="00D755AF">
      <w:pPr>
        <w:pStyle w:val="Heading1"/>
        <w:rPr>
          <w:lang w:val="en-US"/>
        </w:rPr>
      </w:pPr>
      <w:bookmarkStart w:id="0" w:name="_Toc201800871"/>
      <w:bookmarkStart w:id="1" w:name="_Toc209150441"/>
      <w:r w:rsidRPr="0052640A">
        <w:rPr>
          <w:lang w:val="en-US"/>
        </w:rPr>
        <w:t>BAB V</w:t>
      </w:r>
      <w:bookmarkEnd w:id="0"/>
      <w:bookmarkEnd w:id="1"/>
    </w:p>
    <w:p w:rsidR="00D755AF" w:rsidRDefault="00D755AF" w:rsidP="00D755AF">
      <w:pPr>
        <w:pStyle w:val="Heading1"/>
        <w:rPr>
          <w:lang w:val="en-US"/>
        </w:rPr>
      </w:pPr>
      <w:bookmarkStart w:id="2" w:name="_Toc201800872"/>
      <w:bookmarkStart w:id="3" w:name="_Toc209099634"/>
      <w:bookmarkStart w:id="4" w:name="_Toc209150442"/>
      <w:r w:rsidRPr="0052640A">
        <w:rPr>
          <w:lang w:val="en-US"/>
        </w:rPr>
        <w:t>PENUTUP</w:t>
      </w:r>
      <w:bookmarkEnd w:id="2"/>
      <w:bookmarkEnd w:id="3"/>
      <w:bookmarkEnd w:id="4"/>
    </w:p>
    <w:p w:rsidR="00D755AF" w:rsidRDefault="00D755AF" w:rsidP="00D755AF">
      <w:pPr>
        <w:rPr>
          <w:lang w:val="en-US"/>
        </w:rPr>
      </w:pPr>
    </w:p>
    <w:p w:rsidR="00D755AF" w:rsidRDefault="00D755AF" w:rsidP="00D755AF">
      <w:pPr>
        <w:pStyle w:val="Heading2"/>
        <w:numPr>
          <w:ilvl w:val="0"/>
          <w:numId w:val="1"/>
        </w:numPr>
        <w:ind w:left="284"/>
        <w:rPr>
          <w:rFonts w:eastAsia="Times New Roman"/>
          <w:lang w:val="en-US"/>
        </w:rPr>
      </w:pPr>
      <w:bookmarkStart w:id="5" w:name="_Toc192204709"/>
      <w:bookmarkStart w:id="6" w:name="_Toc192536826"/>
      <w:bookmarkStart w:id="7" w:name="_Toc201800873"/>
      <w:bookmarkStart w:id="8" w:name="_Toc209150443"/>
      <w:proofErr w:type="spellStart"/>
      <w:r w:rsidRPr="00657BA4">
        <w:rPr>
          <w:rFonts w:eastAsia="Times New Roman"/>
          <w:lang w:val="en-US"/>
        </w:rPr>
        <w:t>Kesimpulan</w:t>
      </w:r>
      <w:bookmarkEnd w:id="5"/>
      <w:bookmarkEnd w:id="6"/>
      <w:bookmarkEnd w:id="7"/>
      <w:bookmarkEnd w:id="8"/>
      <w:proofErr w:type="spellEnd"/>
      <w:r w:rsidRPr="00657BA4">
        <w:rPr>
          <w:rFonts w:eastAsia="Times New Roman"/>
          <w:lang w:val="en-US"/>
        </w:rPr>
        <w:t xml:space="preserve"> </w:t>
      </w:r>
    </w:p>
    <w:p w:rsidR="00D755AF" w:rsidRPr="00150766" w:rsidRDefault="00D755AF" w:rsidP="00D755A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076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r w:rsidRPr="00150766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visual 360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kompatibilitas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>.</w:t>
      </w:r>
    </w:p>
    <w:p w:rsidR="00D755AF" w:rsidRPr="0052640A" w:rsidRDefault="00D755AF" w:rsidP="00D755A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7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86,1% yang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valid,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praktikalitas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90,9% yang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507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r w:rsidRPr="00150766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66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1507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755AF" w:rsidRDefault="00D755AF" w:rsidP="00D755AF">
      <w:pPr>
        <w:pStyle w:val="Heading2"/>
        <w:numPr>
          <w:ilvl w:val="0"/>
          <w:numId w:val="1"/>
        </w:numPr>
        <w:ind w:left="426" w:hanging="426"/>
        <w:rPr>
          <w:rFonts w:eastAsia="Times New Roman"/>
          <w:lang w:val="en-US"/>
        </w:rPr>
      </w:pPr>
      <w:bookmarkStart w:id="9" w:name="_Toc192204711"/>
      <w:bookmarkStart w:id="10" w:name="_Toc192536828"/>
      <w:bookmarkStart w:id="11" w:name="_Toc201800874"/>
      <w:bookmarkStart w:id="12" w:name="_Toc209150444"/>
      <w:r w:rsidRPr="00657BA4">
        <w:rPr>
          <w:rFonts w:eastAsia="Times New Roman"/>
          <w:lang w:val="en-US"/>
        </w:rPr>
        <w:t>Saran</w:t>
      </w:r>
      <w:bookmarkEnd w:id="9"/>
      <w:bookmarkEnd w:id="10"/>
      <w:bookmarkEnd w:id="11"/>
      <w:bookmarkEnd w:id="12"/>
      <w:r w:rsidRPr="00657BA4">
        <w:rPr>
          <w:rFonts w:eastAsia="Times New Roman"/>
          <w:lang w:val="en-US"/>
        </w:rPr>
        <w:t xml:space="preserve"> </w:t>
      </w:r>
    </w:p>
    <w:p w:rsidR="00D755AF" w:rsidRPr="00C2346B" w:rsidRDefault="00D755AF" w:rsidP="00D755AF">
      <w:pPr>
        <w:spacing w:line="480" w:lineRule="auto"/>
        <w:ind w:firstLine="360"/>
        <w:jc w:val="both"/>
        <w:rPr>
          <w:rFonts w:ascii="Times New Roman" w:hAnsi="Times New Roman" w:cs="Times New Roman"/>
        </w:rPr>
      </w:pPr>
      <w:bookmarkStart w:id="13" w:name="_Toc192204712"/>
      <w:bookmarkStart w:id="14" w:name="_Toc192204823"/>
      <w:bookmarkStart w:id="15" w:name="_Toc192205150"/>
      <w:bookmarkStart w:id="16" w:name="_Toc192536829"/>
      <w:bookmarkStart w:id="17" w:name="_Toc201800875"/>
      <w:bookmarkStart w:id="18" w:name="_Toc201802624"/>
      <w:proofErr w:type="spellStart"/>
      <w:proofErr w:type="gramStart"/>
      <w:r w:rsidRPr="00C2346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benyak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kedepanya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46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saran yang di </w:t>
      </w:r>
      <w:proofErr w:type="spellStart"/>
      <w:proofErr w:type="gramStart"/>
      <w:r w:rsidRPr="00C2346B">
        <w:rPr>
          <w:rFonts w:ascii="Times New Roman" w:hAnsi="Times New Roman" w:cs="Times New Roman"/>
          <w:sz w:val="24"/>
          <w:szCs w:val="24"/>
        </w:rPr>
        <w:t>anjurkan</w:t>
      </w:r>
      <w:proofErr w:type="spellEnd"/>
      <w:r w:rsidRPr="00C2346B">
        <w:rPr>
          <w:rFonts w:ascii="Times New Roman" w:hAnsi="Times New Roman" w:cs="Times New Roman"/>
          <w:sz w:val="24"/>
          <w:szCs w:val="24"/>
        </w:rPr>
        <w:t xml:space="preserve"> :</w:t>
      </w:r>
      <w:bookmarkEnd w:id="13"/>
      <w:bookmarkEnd w:id="14"/>
      <w:bookmarkEnd w:id="15"/>
      <w:bookmarkEnd w:id="16"/>
      <w:bookmarkEnd w:id="17"/>
      <w:bookmarkEnd w:id="18"/>
      <w:proofErr w:type="gramEnd"/>
      <w:r w:rsidRPr="00C2346B">
        <w:rPr>
          <w:rFonts w:ascii="Times New Roman" w:hAnsi="Times New Roman" w:cs="Times New Roman"/>
        </w:rPr>
        <w:t xml:space="preserve"> </w:t>
      </w:r>
    </w:p>
    <w:p w:rsidR="00D755AF" w:rsidRDefault="00D755AF" w:rsidP="00D755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titik-titik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r w:rsidRPr="00851358">
        <w:rPr>
          <w:rFonts w:ascii="Times New Roman" w:hAnsi="Times New Roman" w:cs="Times New Roman"/>
          <w:i/>
          <w:iCs/>
          <w:sz w:val="24"/>
          <w:szCs w:val="24"/>
        </w:rPr>
        <w:t>Tour</w:t>
      </w:r>
      <w:r w:rsidRPr="0052640A">
        <w:rPr>
          <w:rFonts w:ascii="Times New Roman" w:hAnsi="Times New Roman" w:cs="Times New Roman"/>
          <w:sz w:val="24"/>
          <w:szCs w:val="24"/>
        </w:rPr>
        <w:t xml:space="preserve"> VR yang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>.</w:t>
      </w:r>
    </w:p>
    <w:p w:rsidR="00D755AF" w:rsidRDefault="00D755AF" w:rsidP="00D755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40A">
        <w:rPr>
          <w:rFonts w:ascii="Times New Roman" w:hAnsi="Times New Roman" w:cs="Times New Roman"/>
          <w:sz w:val="24"/>
          <w:szCs w:val="24"/>
        </w:rPr>
        <w:lastRenderedPageBreak/>
        <w:t>Dukungan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r w:rsidRPr="00F31399">
        <w:rPr>
          <w:rFonts w:ascii="Times New Roman" w:hAnsi="Times New Roman" w:cs="Times New Roman"/>
          <w:i/>
          <w:iCs/>
          <w:sz w:val="24"/>
          <w:szCs w:val="24"/>
        </w:rPr>
        <w:t>Multi-Platform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di Android,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desktop agar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>.</w:t>
      </w:r>
    </w:p>
    <w:p w:rsidR="00D755AF" w:rsidRPr="0052640A" w:rsidRDefault="00D755AF" w:rsidP="00D755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40A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0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2640A">
        <w:rPr>
          <w:rFonts w:ascii="Times New Roman" w:hAnsi="Times New Roman" w:cs="Times New Roman"/>
          <w:sz w:val="24"/>
          <w:szCs w:val="24"/>
        </w:rPr>
        <w:t>.</w:t>
      </w:r>
    </w:p>
    <w:p w:rsidR="00D755AF" w:rsidRPr="0052640A" w:rsidRDefault="00D755AF" w:rsidP="00D755AF">
      <w:pPr>
        <w:rPr>
          <w:lang w:val="en-US"/>
        </w:rPr>
        <w:sectPr w:rsidR="00D755AF" w:rsidRPr="0052640A" w:rsidSect="00D755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50" w:bottom="1701" w:left="2268" w:header="748" w:footer="658" w:gutter="0"/>
          <w:pgNumType w:start="41"/>
          <w:cols w:space="720"/>
          <w:titlePg/>
          <w:docGrid w:linePitch="299"/>
        </w:sectPr>
      </w:pPr>
    </w:p>
    <w:p w:rsidR="00D755AF" w:rsidRDefault="00D755AF" w:rsidP="00D755AF">
      <w:pPr>
        <w:pStyle w:val="Heading1"/>
      </w:pPr>
      <w:bookmarkStart w:id="20" w:name="_Toc201800876"/>
      <w:bookmarkStart w:id="21" w:name="_Toc209150445"/>
      <w:r w:rsidRPr="00472EDE">
        <w:lastRenderedPageBreak/>
        <w:t>DAFTAR PUSTAKA</w:t>
      </w:r>
      <w:bookmarkEnd w:id="20"/>
      <w:bookmarkEnd w:id="21"/>
    </w:p>
    <w:p w:rsidR="00D755AF" w:rsidRDefault="00D755AF" w:rsidP="00D755AF"/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r>
        <w:t>Arsyad</w:t>
      </w:r>
      <w:proofErr w:type="spellEnd"/>
      <w:r>
        <w:t xml:space="preserve">, A. (2019). </w:t>
      </w:r>
      <w:proofErr w:type="gramStart"/>
      <w:r>
        <w:rPr>
          <w:rStyle w:val="Emphasis"/>
          <w:rFonts w:eastAsiaTheme="majorEastAsia"/>
        </w:rPr>
        <w:t xml:space="preserve">Media </w:t>
      </w:r>
      <w:proofErr w:type="spellStart"/>
      <w:r>
        <w:rPr>
          <w:rStyle w:val="Emphasis"/>
          <w:rFonts w:eastAsiaTheme="majorEastAsia"/>
        </w:rPr>
        <w:t>pembelajaran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Rajawali</w:t>
      </w:r>
      <w:proofErr w:type="spellEnd"/>
      <w:r>
        <w:t xml:space="preserve"> Pers.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  <w:rPr>
          <w:rStyle w:val="Emphasis"/>
          <w:rFonts w:eastAsiaTheme="majorEastAsia"/>
        </w:rPr>
      </w:pPr>
      <w:r>
        <w:t xml:space="preserve">Azuma, R. (1997). </w:t>
      </w:r>
      <w:proofErr w:type="gramStart"/>
      <w:r>
        <w:t>A survey of augmented reality.</w:t>
      </w:r>
      <w:proofErr w:type="gramEnd"/>
      <w:r>
        <w:t xml:space="preserve"> </w:t>
      </w:r>
      <w:r>
        <w:rPr>
          <w:rStyle w:val="Emphasis"/>
          <w:rFonts w:eastAsiaTheme="majorEastAsia"/>
        </w:rPr>
        <w:t xml:space="preserve">Presence: </w:t>
      </w:r>
      <w:proofErr w:type="spellStart"/>
      <w:r>
        <w:rPr>
          <w:rStyle w:val="Emphasis"/>
          <w:rFonts w:eastAsiaTheme="majorEastAsia"/>
        </w:rPr>
        <w:t>Teleoperators</w:t>
      </w:r>
      <w:proofErr w:type="spellEnd"/>
      <w:r>
        <w:rPr>
          <w:rStyle w:val="Emphasis"/>
          <w:rFonts w:eastAsiaTheme="majorEastAsia"/>
        </w:rPr>
        <w:t xml:space="preserve"> and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firstLine="720"/>
        <w:jc w:val="both"/>
      </w:pPr>
      <w:r>
        <w:rPr>
          <w:rStyle w:val="Emphasis"/>
          <w:rFonts w:eastAsiaTheme="majorEastAsia"/>
        </w:rPr>
        <w:t>Virtual Environments, 6</w:t>
      </w:r>
      <w:r>
        <w:t xml:space="preserve">(4), 355–385. </w:t>
      </w:r>
      <w:proofErr w:type="gramStart"/>
      <w:r>
        <w:t>MIT Press.</w:t>
      </w:r>
      <w:proofErr w:type="gramEnd"/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proofErr w:type="gramStart"/>
      <w:r>
        <w:t>Ciputra</w:t>
      </w:r>
      <w:proofErr w:type="spellEnd"/>
      <w:r>
        <w:t xml:space="preserve">, C., &amp; </w:t>
      </w:r>
      <w:proofErr w:type="spellStart"/>
      <w:r>
        <w:t>Arman</w:t>
      </w:r>
      <w:proofErr w:type="spellEnd"/>
      <w:r>
        <w:t>, A. A. (2020).</w:t>
      </w:r>
      <w:proofErr w:type="gramEnd"/>
      <w:r>
        <w:t xml:space="preserve"> </w:t>
      </w:r>
      <w:r w:rsidRPr="00E30647">
        <w:rPr>
          <w:i/>
          <w:iCs/>
        </w:rPr>
        <w:t>Virtual reality</w:t>
      </w:r>
      <w:r>
        <w:t xml:space="preserve"> application for education: A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left="720"/>
        <w:jc w:val="both"/>
      </w:pPr>
      <w:proofErr w:type="gramStart"/>
      <w:r>
        <w:t>systematic</w:t>
      </w:r>
      <w:proofErr w:type="gramEnd"/>
      <w:r>
        <w:t xml:space="preserve"> literature review. </w:t>
      </w:r>
      <w:proofErr w:type="gramStart"/>
      <w:r>
        <w:rPr>
          <w:rStyle w:val="Emphasis"/>
          <w:rFonts w:eastAsiaTheme="majorEastAsia"/>
        </w:rPr>
        <w:t>Journal of Information Systems Engineering and Business Intelligence, 6</w:t>
      </w:r>
      <w:r>
        <w:t>(1), 42–52.</w:t>
      </w:r>
      <w:proofErr w:type="gramEnd"/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proofErr w:type="gramStart"/>
      <w:r>
        <w:t>Daryanto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(2016). </w:t>
      </w:r>
      <w:r>
        <w:rPr>
          <w:rStyle w:val="Emphasis"/>
          <w:rFonts w:eastAsiaTheme="majorEastAsia"/>
        </w:rPr>
        <w:t xml:space="preserve">Media </w:t>
      </w:r>
      <w:proofErr w:type="spellStart"/>
      <w:r>
        <w:rPr>
          <w:rStyle w:val="Emphasis"/>
          <w:rFonts w:eastAsiaTheme="majorEastAsia"/>
        </w:rPr>
        <w:t>pembelajaran</w:t>
      </w:r>
      <w:proofErr w:type="spellEnd"/>
      <w:r>
        <w:t>.</w:t>
      </w:r>
      <w:proofErr w:type="gramEnd"/>
      <w:r>
        <w:t xml:space="preserve"> Yogyakarta: </w:t>
      </w:r>
      <w:proofErr w:type="spellStart"/>
      <w:r>
        <w:t>Gava</w:t>
      </w:r>
      <w:proofErr w:type="spellEnd"/>
      <w:r>
        <w:t xml:space="preserve"> Media.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r>
        <w:t>Haryanto</w:t>
      </w:r>
      <w:proofErr w:type="spellEnd"/>
      <w:r>
        <w:t xml:space="preserve">, D. (2019). </w:t>
      </w:r>
      <w:proofErr w:type="gramStart"/>
      <w:r>
        <w:rPr>
          <w:rStyle w:val="Emphasis"/>
          <w:rFonts w:eastAsiaTheme="majorEastAsia"/>
        </w:rPr>
        <w:t xml:space="preserve">Media </w:t>
      </w:r>
      <w:proofErr w:type="spellStart"/>
      <w:r>
        <w:rPr>
          <w:rStyle w:val="Emphasis"/>
          <w:rFonts w:eastAsiaTheme="majorEastAsia"/>
        </w:rPr>
        <w:t>pembelajaran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interaktif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Kencana</w:t>
      </w:r>
      <w:proofErr w:type="spellEnd"/>
      <w:r>
        <w:t>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gramStart"/>
      <w:r>
        <w:t>Mariam, S. B., &amp; Nam, C. W. (2019).</w:t>
      </w:r>
      <w:proofErr w:type="gramEnd"/>
      <w:r>
        <w:t xml:space="preserve"> The ADDIE model: Instructional design for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left="720"/>
        <w:jc w:val="both"/>
      </w:pPr>
      <w:proofErr w:type="gramStart"/>
      <w:r>
        <w:t>teaching</w:t>
      </w:r>
      <w:proofErr w:type="gramEnd"/>
      <w:r>
        <w:t xml:space="preserve"> and learning. </w:t>
      </w:r>
      <w:r>
        <w:rPr>
          <w:rStyle w:val="Emphasis"/>
          <w:rFonts w:eastAsiaTheme="majorEastAsia"/>
        </w:rPr>
        <w:t>International Journal of Learning and Development, 9</w:t>
      </w:r>
      <w:r>
        <w:t xml:space="preserve">(3), 1–11. </w:t>
      </w:r>
      <w:hyperlink r:id="rId14" w:tgtFrame="_new" w:history="1">
        <w:r>
          <w:rPr>
            <w:rStyle w:val="Hyperlink"/>
            <w:rFonts w:eastAsiaTheme="majorEastAsia"/>
          </w:rPr>
          <w:t>https://doi.org/10.5296/ijld.v9i3.15544</w:t>
        </w:r>
      </w:hyperlink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proofErr w:type="gramStart"/>
      <w:r>
        <w:t>Munir</w:t>
      </w:r>
      <w:proofErr w:type="spellEnd"/>
      <w:r>
        <w:t>.</w:t>
      </w:r>
      <w:proofErr w:type="gramEnd"/>
      <w:r>
        <w:t xml:space="preserve"> (2017). </w:t>
      </w:r>
      <w:r>
        <w:rPr>
          <w:rStyle w:val="Emphasis"/>
          <w:rFonts w:eastAsiaTheme="majorEastAsia"/>
        </w:rPr>
        <w:t xml:space="preserve">Multimedia: </w:t>
      </w:r>
      <w:proofErr w:type="spellStart"/>
      <w:r>
        <w:rPr>
          <w:rStyle w:val="Emphasis"/>
          <w:rFonts w:eastAsiaTheme="majorEastAsia"/>
        </w:rPr>
        <w:t>Konsep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dan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aplikasi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dalam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pendidikan</w:t>
      </w:r>
      <w:proofErr w:type="spellEnd"/>
      <w:r>
        <w:t xml:space="preserve">. Bandung: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proofErr w:type="gramStart"/>
      <w:r>
        <w:t>Alfabeta</w:t>
      </w:r>
      <w:proofErr w:type="spellEnd"/>
      <w:r>
        <w:t>.</w:t>
      </w:r>
      <w:proofErr w:type="gramEnd"/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r>
        <w:t>Prasetyo</w:t>
      </w:r>
      <w:proofErr w:type="spellEnd"/>
      <w:r>
        <w:t xml:space="preserve">, B. (2020). </w:t>
      </w:r>
      <w:proofErr w:type="spellStart"/>
      <w:proofErr w:type="gramStart"/>
      <w:r>
        <w:t>Analisis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r w:rsidRPr="00E30647">
        <w:rPr>
          <w:i/>
          <w:iCs/>
        </w:rPr>
        <w:t>virtual reality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>.</w:t>
      </w:r>
      <w:proofErr w:type="gramEnd"/>
      <w:r>
        <w:t xml:space="preserve">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r>
        <w:rPr>
          <w:rStyle w:val="Emphasis"/>
          <w:rFonts w:eastAsiaTheme="majorEastAsia"/>
        </w:rPr>
        <w:t>Jurnal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Teknologi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Pendidikan</w:t>
      </w:r>
      <w:proofErr w:type="spellEnd"/>
      <w:r>
        <w:rPr>
          <w:rStyle w:val="Emphasis"/>
          <w:rFonts w:eastAsiaTheme="majorEastAsia"/>
        </w:rPr>
        <w:t>, 22</w:t>
      </w:r>
      <w:r>
        <w:t>(1), 45–55.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r>
        <w:t>Purwanto</w:t>
      </w:r>
      <w:proofErr w:type="spellEnd"/>
      <w:r>
        <w:t xml:space="preserve">, N. (2009). </w:t>
      </w:r>
      <w:proofErr w:type="spellStart"/>
      <w:proofErr w:type="gramStart"/>
      <w:r>
        <w:rPr>
          <w:rStyle w:val="Emphasis"/>
          <w:rFonts w:eastAsiaTheme="majorEastAsia"/>
        </w:rPr>
        <w:t>Evaluasi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hasil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belajar</w:t>
      </w:r>
      <w:proofErr w:type="spellEnd"/>
      <w:r>
        <w:t>.</w:t>
      </w:r>
      <w:proofErr w:type="gramEnd"/>
      <w:r>
        <w:t xml:space="preserve"> Bandung: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Rosdakarya</w:t>
      </w:r>
      <w:proofErr w:type="spellEnd"/>
      <w:r>
        <w:t>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r>
        <w:t>Riduan</w:t>
      </w:r>
      <w:proofErr w:type="spellEnd"/>
      <w:r>
        <w:t xml:space="preserve">, R. (2012). </w:t>
      </w:r>
      <w:proofErr w:type="spellStart"/>
      <w:proofErr w:type="gramStart"/>
      <w:r>
        <w:rPr>
          <w:rStyle w:val="Emphasis"/>
          <w:rFonts w:eastAsiaTheme="majorEastAsia"/>
        </w:rPr>
        <w:t>Skala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Likert</w:t>
      </w:r>
      <w:proofErr w:type="spellEnd"/>
      <w:r>
        <w:rPr>
          <w:rStyle w:val="Emphasis"/>
          <w:rFonts w:eastAsiaTheme="majorEastAsia"/>
        </w:rPr>
        <w:t xml:space="preserve"> yang </w:t>
      </w:r>
      <w:proofErr w:type="spellStart"/>
      <w:r>
        <w:rPr>
          <w:rStyle w:val="Emphasis"/>
          <w:rFonts w:eastAsiaTheme="majorEastAsia"/>
        </w:rPr>
        <w:t>dimodifikasi</w:t>
      </w:r>
      <w:proofErr w:type="spellEnd"/>
      <w:r>
        <w:t>.</w:t>
      </w:r>
      <w:proofErr w:type="gramEnd"/>
      <w:r>
        <w:t xml:space="preserve"> Bandung: </w:t>
      </w:r>
      <w:proofErr w:type="spellStart"/>
      <w:r>
        <w:t>Alfabeta</w:t>
      </w:r>
      <w:proofErr w:type="spellEnd"/>
      <w:r>
        <w:t>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r>
        <w:t>Rustamana</w:t>
      </w:r>
      <w:proofErr w:type="spellEnd"/>
      <w:r>
        <w:t xml:space="preserve">, R., et al. (2024). </w:t>
      </w:r>
      <w:proofErr w:type="spellStart"/>
      <w:proofErr w:type="gramStart"/>
      <w:r>
        <w:rPr>
          <w:rStyle w:val="Emphasis"/>
          <w:rFonts w:eastAsiaTheme="majorEastAsia"/>
        </w:rPr>
        <w:t>Uji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coba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produk</w:t>
      </w:r>
      <w:proofErr w:type="spellEnd"/>
      <w:r>
        <w:rPr>
          <w:rStyle w:val="Emphasis"/>
          <w:rFonts w:eastAsiaTheme="majorEastAsia"/>
        </w:rPr>
        <w:t xml:space="preserve"> media </w:t>
      </w:r>
      <w:proofErr w:type="spellStart"/>
      <w:r>
        <w:rPr>
          <w:rStyle w:val="Emphasis"/>
          <w:rFonts w:eastAsiaTheme="majorEastAsia"/>
        </w:rPr>
        <w:t>pembelajaran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interaktif</w:t>
      </w:r>
      <w:proofErr w:type="spellEnd"/>
      <w:r>
        <w:t>.</w:t>
      </w:r>
      <w:proofErr w:type="gramEnd"/>
      <w:r>
        <w:t xml:space="preserve">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firstLine="720"/>
        <w:jc w:val="both"/>
      </w:pPr>
      <w:r>
        <w:t xml:space="preserve">Jakarta: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>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proofErr w:type="gramStart"/>
      <w:r>
        <w:t>Sanjaya</w:t>
      </w:r>
      <w:proofErr w:type="spellEnd"/>
      <w:r>
        <w:t>, W. (2016).</w:t>
      </w:r>
      <w:proofErr w:type="gramEnd"/>
      <w:r>
        <w:t xml:space="preserve"> </w:t>
      </w:r>
      <w:proofErr w:type="gramStart"/>
      <w:r>
        <w:rPr>
          <w:rStyle w:val="Emphasis"/>
          <w:rFonts w:eastAsiaTheme="majorEastAsia"/>
        </w:rPr>
        <w:t xml:space="preserve">Media </w:t>
      </w:r>
      <w:proofErr w:type="spellStart"/>
      <w:r>
        <w:rPr>
          <w:rStyle w:val="Emphasis"/>
          <w:rFonts w:eastAsiaTheme="majorEastAsia"/>
        </w:rPr>
        <w:t>komunikasi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pembelajaran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Kencana</w:t>
      </w:r>
      <w:proofErr w:type="spellEnd"/>
      <w:r>
        <w:t>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</w:pPr>
      <w:proofErr w:type="spellStart"/>
      <w:proofErr w:type="gramStart"/>
      <w:r>
        <w:t>Sugihartini</w:t>
      </w:r>
      <w:proofErr w:type="spellEnd"/>
      <w:r>
        <w:t xml:space="preserve">, N., &amp; </w:t>
      </w:r>
      <w:proofErr w:type="spellStart"/>
      <w:r>
        <w:t>Yudiana</w:t>
      </w:r>
      <w:proofErr w:type="spellEnd"/>
      <w:r>
        <w:t>, K. (2018).</w:t>
      </w:r>
      <w:proofErr w:type="gramEnd"/>
      <w:r>
        <w:t xml:space="preserve"> Model ADDIE </w:t>
      </w:r>
      <w:proofErr w:type="spellStart"/>
      <w:r>
        <w:t>sebagai</w:t>
      </w:r>
      <w:proofErr w:type="spellEnd"/>
      <w:r>
        <w:t xml:space="preserve"> model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proofErr w:type="gramStart"/>
      <w:r>
        <w:t>pengembangan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rPr>
          <w:rStyle w:val="Emphasis"/>
          <w:rFonts w:eastAsiaTheme="majorEastAsia"/>
        </w:rPr>
        <w:t>Jurnal</w:t>
      </w:r>
      <w:proofErr w:type="spellEnd"/>
      <w:r>
        <w:rPr>
          <w:rStyle w:val="Emphasis"/>
          <w:rFonts w:eastAsiaTheme="majorEastAsia"/>
        </w:rPr>
        <w:t xml:space="preserve"> IKA, 16</w:t>
      </w:r>
      <w:r>
        <w:t>(1), 1–10.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  <w:rPr>
          <w:rStyle w:val="Emphasis"/>
          <w:rFonts w:eastAsiaTheme="majorEastAsia"/>
        </w:rPr>
      </w:pPr>
      <w:proofErr w:type="spellStart"/>
      <w:proofErr w:type="gramStart"/>
      <w:r>
        <w:lastRenderedPageBreak/>
        <w:t>Sugiono</w:t>
      </w:r>
      <w:proofErr w:type="spellEnd"/>
      <w:r>
        <w:t>.</w:t>
      </w:r>
      <w:proofErr w:type="gramEnd"/>
      <w:r>
        <w:t xml:space="preserve"> (2017). </w:t>
      </w:r>
      <w:proofErr w:type="spellStart"/>
      <w:r>
        <w:rPr>
          <w:rStyle w:val="Emphasis"/>
          <w:rFonts w:eastAsiaTheme="majorEastAsia"/>
        </w:rPr>
        <w:t>Metode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penelitian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pendidikan</w:t>
      </w:r>
      <w:proofErr w:type="spellEnd"/>
      <w:r>
        <w:rPr>
          <w:rStyle w:val="Emphasis"/>
          <w:rFonts w:eastAsiaTheme="majorEastAsia"/>
        </w:rPr>
        <w:t xml:space="preserve">: </w:t>
      </w:r>
      <w:proofErr w:type="spellStart"/>
      <w:r>
        <w:rPr>
          <w:rStyle w:val="Emphasis"/>
          <w:rFonts w:eastAsiaTheme="majorEastAsia"/>
        </w:rPr>
        <w:t>Pendekatan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kuantitatif</w:t>
      </w:r>
      <w:proofErr w:type="spellEnd"/>
      <w:r>
        <w:rPr>
          <w:rStyle w:val="Emphasis"/>
          <w:rFonts w:eastAsiaTheme="majorEastAsia"/>
        </w:rPr>
        <w:t xml:space="preserve">, </w:t>
      </w:r>
      <w:proofErr w:type="spellStart"/>
      <w:r>
        <w:rPr>
          <w:rStyle w:val="Emphasis"/>
          <w:rFonts w:eastAsiaTheme="majorEastAsia"/>
        </w:rPr>
        <w:t>kualitatif</w:t>
      </w:r>
      <w:proofErr w:type="spellEnd"/>
      <w:r>
        <w:rPr>
          <w:rStyle w:val="Emphasis"/>
          <w:rFonts w:eastAsiaTheme="majorEastAsia"/>
        </w:rPr>
        <w:t xml:space="preserve">,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proofErr w:type="gramStart"/>
      <w:r>
        <w:rPr>
          <w:rStyle w:val="Emphasis"/>
          <w:rFonts w:eastAsiaTheme="majorEastAsia"/>
        </w:rPr>
        <w:t>dan</w:t>
      </w:r>
      <w:proofErr w:type="spellEnd"/>
      <w:proofErr w:type="gramEnd"/>
      <w:r>
        <w:rPr>
          <w:rStyle w:val="Emphasis"/>
          <w:rFonts w:eastAsiaTheme="majorEastAsia"/>
        </w:rPr>
        <w:t xml:space="preserve"> R&amp;D</w:t>
      </w:r>
      <w:r>
        <w:t xml:space="preserve">. Bandung: </w:t>
      </w:r>
      <w:proofErr w:type="spellStart"/>
      <w:r>
        <w:t>Alfabeta</w:t>
      </w:r>
      <w:proofErr w:type="spellEnd"/>
      <w:r>
        <w:t>.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jc w:val="both"/>
        <w:rPr>
          <w:rStyle w:val="Emphasis"/>
          <w:rFonts w:eastAsiaTheme="majorEastAsia"/>
        </w:rPr>
      </w:pPr>
      <w:proofErr w:type="spellStart"/>
      <w:proofErr w:type="gramStart"/>
      <w:r>
        <w:t>Susilana</w:t>
      </w:r>
      <w:proofErr w:type="spellEnd"/>
      <w:r>
        <w:t xml:space="preserve">, R., &amp; </w:t>
      </w:r>
      <w:proofErr w:type="spellStart"/>
      <w:r>
        <w:t>Riyana</w:t>
      </w:r>
      <w:proofErr w:type="spellEnd"/>
      <w:r>
        <w:t>, C. (2019).</w:t>
      </w:r>
      <w:proofErr w:type="gramEnd"/>
      <w:r>
        <w:t xml:space="preserve"> </w:t>
      </w:r>
      <w:r>
        <w:rPr>
          <w:rStyle w:val="Emphasis"/>
          <w:rFonts w:eastAsiaTheme="majorEastAsia"/>
        </w:rPr>
        <w:t xml:space="preserve">Media </w:t>
      </w:r>
      <w:proofErr w:type="spellStart"/>
      <w:r>
        <w:rPr>
          <w:rStyle w:val="Emphasis"/>
          <w:rFonts w:eastAsiaTheme="majorEastAsia"/>
        </w:rPr>
        <w:t>pembelajaran</w:t>
      </w:r>
      <w:proofErr w:type="spellEnd"/>
      <w:r>
        <w:rPr>
          <w:rStyle w:val="Emphasis"/>
          <w:rFonts w:eastAsiaTheme="majorEastAsia"/>
        </w:rPr>
        <w:t xml:space="preserve">: </w:t>
      </w:r>
      <w:proofErr w:type="spellStart"/>
      <w:r>
        <w:rPr>
          <w:rStyle w:val="Emphasis"/>
          <w:rFonts w:eastAsiaTheme="majorEastAsia"/>
        </w:rPr>
        <w:t>Hakikat</w:t>
      </w:r>
      <w:proofErr w:type="spellEnd"/>
      <w:r>
        <w:rPr>
          <w:rStyle w:val="Emphasis"/>
          <w:rFonts w:eastAsiaTheme="majorEastAsia"/>
        </w:rPr>
        <w:t xml:space="preserve">, </w:t>
      </w:r>
      <w:proofErr w:type="spellStart"/>
      <w:r>
        <w:rPr>
          <w:rStyle w:val="Emphasis"/>
          <w:rFonts w:eastAsiaTheme="majorEastAsia"/>
        </w:rPr>
        <w:t>pengembangan</w:t>
      </w:r>
      <w:proofErr w:type="spellEnd"/>
      <w:r>
        <w:rPr>
          <w:rStyle w:val="Emphasis"/>
          <w:rFonts w:eastAsiaTheme="majorEastAsia"/>
        </w:rPr>
        <w:t xml:space="preserve">, </w:t>
      </w:r>
    </w:p>
    <w:p w:rsidR="00D755AF" w:rsidRDefault="00D755AF" w:rsidP="00D755AF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proofErr w:type="gramStart"/>
      <w:r>
        <w:rPr>
          <w:rStyle w:val="Emphasis"/>
          <w:rFonts w:eastAsiaTheme="majorEastAsia"/>
        </w:rPr>
        <w:t>pemanfaatan</w:t>
      </w:r>
      <w:proofErr w:type="spellEnd"/>
      <w:proofErr w:type="gramEnd"/>
      <w:r>
        <w:rPr>
          <w:rStyle w:val="Emphasis"/>
          <w:rFonts w:eastAsiaTheme="majorEastAsia"/>
        </w:rPr>
        <w:t xml:space="preserve">, </w:t>
      </w:r>
      <w:proofErr w:type="spellStart"/>
      <w:r>
        <w:rPr>
          <w:rStyle w:val="Emphasis"/>
          <w:rFonts w:eastAsiaTheme="majorEastAsia"/>
        </w:rPr>
        <w:t>dan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penilaian</w:t>
      </w:r>
      <w:proofErr w:type="spellEnd"/>
      <w:r>
        <w:t xml:space="preserve">. Bandung: CV </w:t>
      </w:r>
      <w:proofErr w:type="spellStart"/>
      <w:r>
        <w:t>Wacana</w:t>
      </w:r>
      <w:proofErr w:type="spellEnd"/>
      <w:r>
        <w:t xml:space="preserve"> Prima.</w:t>
      </w:r>
    </w:p>
    <w:p w:rsidR="00FB232B" w:rsidRDefault="00FB232B"/>
    <w:sectPr w:rsidR="00FB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A6" w:rsidRDefault="008829A6" w:rsidP="00D755AF">
      <w:pPr>
        <w:spacing w:after="0" w:line="240" w:lineRule="auto"/>
      </w:pPr>
      <w:r>
        <w:separator/>
      </w:r>
    </w:p>
  </w:endnote>
  <w:endnote w:type="continuationSeparator" w:id="0">
    <w:p w:rsidR="008829A6" w:rsidRDefault="008829A6" w:rsidP="00D7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AF" w:rsidRDefault="00D75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AF" w:rsidRDefault="00D755AF" w:rsidP="00D755AF">
    <w:pPr>
      <w:pStyle w:val="Footer"/>
      <w:tabs>
        <w:tab w:val="clear" w:pos="4680"/>
        <w:tab w:val="clear" w:pos="9360"/>
        <w:tab w:val="center" w:pos="5387"/>
        <w:tab w:val="left" w:pos="5812"/>
        <w:tab w:val="left" w:pos="6096"/>
        <w:tab w:val="left" w:pos="8080"/>
        <w:tab w:val="right" w:pos="8364"/>
        <w:tab w:val="left" w:pos="8505"/>
        <w:tab w:val="left" w:pos="8647"/>
        <w:tab w:val="left" w:pos="9072"/>
        <w:tab w:val="left" w:pos="9214"/>
      </w:tabs>
      <w:ind w:right="942"/>
    </w:pPr>
    <w:r>
      <w:tab/>
    </w:r>
    <w:r>
      <w:tab/>
    </w:r>
    <w:bookmarkStart w:id="19" w:name="_GoBack"/>
    <w:bookmarkEnd w:id="19"/>
    <w:r>
      <w:t>UNIVERSITAS BUNG HATTA</w:t>
    </w:r>
  </w:p>
  <w:p w:rsidR="00D755AF" w:rsidRDefault="00D755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AF" w:rsidRDefault="00D755AF" w:rsidP="00D755AF">
    <w:pPr>
      <w:pStyle w:val="Footer"/>
      <w:tabs>
        <w:tab w:val="clear" w:pos="4680"/>
        <w:tab w:val="center" w:pos="5812"/>
      </w:tabs>
    </w:pPr>
    <w:r>
      <w:tab/>
      <w:t>UNIVERSITAS BUNG HATTA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A6" w:rsidRDefault="008829A6" w:rsidP="00D755AF">
      <w:pPr>
        <w:spacing w:after="0" w:line="240" w:lineRule="auto"/>
      </w:pPr>
      <w:r>
        <w:separator/>
      </w:r>
    </w:p>
  </w:footnote>
  <w:footnote w:type="continuationSeparator" w:id="0">
    <w:p w:rsidR="008829A6" w:rsidRDefault="008829A6" w:rsidP="00D75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AF" w:rsidRDefault="00D755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AF" w:rsidRDefault="00D755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AF" w:rsidRDefault="00D755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A50"/>
    <w:multiLevelType w:val="hybridMultilevel"/>
    <w:tmpl w:val="DB281C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07269"/>
    <w:multiLevelType w:val="hybridMultilevel"/>
    <w:tmpl w:val="5136ED2A"/>
    <w:lvl w:ilvl="0" w:tplc="D758F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AF"/>
    <w:rsid w:val="008829A6"/>
    <w:rsid w:val="00D755AF"/>
    <w:rsid w:val="00FB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AF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55AF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5AF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AF"/>
    <w:rPr>
      <w:rFonts w:ascii="Times New Roman" w:eastAsiaTheme="majorEastAsia" w:hAnsi="Times New Roman" w:cstheme="majorBidi"/>
      <w:b/>
      <w:kern w:val="2"/>
      <w:sz w:val="24"/>
      <w:szCs w:val="40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755AF"/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paragraph" w:styleId="ListParagraph">
    <w:name w:val="List Paragraph"/>
    <w:aliases w:val="List Paragraph Inventariasi,kepala,Light Grid - Accent 31,Heading 3 baru,SUB BAB2,Table,Normal ind,Body of text,List Paragraph1,ANNEX,HEADING 1,kepala 1"/>
    <w:basedOn w:val="Normal"/>
    <w:link w:val="ListParagraphChar"/>
    <w:uiPriority w:val="34"/>
    <w:qFormat/>
    <w:rsid w:val="00D75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5AF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 Inventariasi Char,kepala Char,Light Grid - Accent 31 Char,Heading 3 baru Char,SUB BAB2 Char,Table Char,Normal ind Char,Body of text Char,List Paragraph1 Char,ANNEX Char,HEADING 1 Char,kepala 1 Char"/>
    <w:link w:val="ListParagraph"/>
    <w:uiPriority w:val="34"/>
    <w:rsid w:val="00D755AF"/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7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D755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5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AF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75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AF"/>
    <w:rPr>
      <w:kern w:val="2"/>
      <w:lang w:val="en-ID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AF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55AF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5AF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AF"/>
    <w:rPr>
      <w:rFonts w:ascii="Times New Roman" w:eastAsiaTheme="majorEastAsia" w:hAnsi="Times New Roman" w:cstheme="majorBidi"/>
      <w:b/>
      <w:kern w:val="2"/>
      <w:sz w:val="24"/>
      <w:szCs w:val="40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755AF"/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paragraph" w:styleId="ListParagraph">
    <w:name w:val="List Paragraph"/>
    <w:aliases w:val="List Paragraph Inventariasi,kepala,Light Grid - Accent 31,Heading 3 baru,SUB BAB2,Table,Normal ind,Body of text,List Paragraph1,ANNEX,HEADING 1,kepala 1"/>
    <w:basedOn w:val="Normal"/>
    <w:link w:val="ListParagraphChar"/>
    <w:uiPriority w:val="34"/>
    <w:qFormat/>
    <w:rsid w:val="00D75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5AF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 Inventariasi Char,kepala Char,Light Grid - Accent 31 Char,Heading 3 baru Char,SUB BAB2 Char,Table Char,Normal ind Char,Body of text Char,List Paragraph1 Char,ANNEX Char,HEADING 1 Char,kepala 1 Char"/>
    <w:link w:val="ListParagraph"/>
    <w:uiPriority w:val="34"/>
    <w:rsid w:val="00D755AF"/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7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D755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5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AF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75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AF"/>
    <w:rPr>
      <w:kern w:val="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5296/ijld.v9i3.15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2025-09-26T09:30:00Z</dcterms:created>
  <dcterms:modified xsi:type="dcterms:W3CDTF">2025-09-26T09:40:00Z</dcterms:modified>
</cp:coreProperties>
</file>